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BF0EE9" w14:textId="729F8BD0" w:rsidR="0081606B" w:rsidRPr="009254E0" w:rsidRDefault="0053667C" w:rsidP="00F61B34">
      <w:pPr>
        <w:spacing w:before="1560" w:line="288" w:lineRule="auto"/>
        <w:jc w:val="center"/>
        <w:rPr>
          <w:rFonts w:ascii="Arial" w:hAnsi="Arial" w:cs="Arial"/>
          <w:b/>
          <w:bCs/>
          <w:sz w:val="72"/>
          <w:lang w:val="de-CH"/>
        </w:rPr>
      </w:pPr>
      <w:r w:rsidRPr="009254E0">
        <w:rPr>
          <w:rFonts w:ascii="Arial" w:hAnsi="Arial" w:cs="Arial"/>
          <w:b/>
          <w:bCs/>
          <w:sz w:val="72"/>
          <w:lang w:val="de-CH"/>
        </w:rPr>
        <w:t>Medizinische Chemie</w:t>
      </w:r>
    </w:p>
    <w:p w14:paraId="2DB1EC41" w14:textId="43E4C25F" w:rsidR="00061ECF" w:rsidRPr="009254E0" w:rsidRDefault="002203FF" w:rsidP="00F61B34">
      <w:pPr>
        <w:spacing w:before="120" w:after="2880" w:line="288" w:lineRule="auto"/>
        <w:jc w:val="center"/>
        <w:rPr>
          <w:rFonts w:ascii="Arial" w:hAnsi="Arial" w:cs="Arial"/>
          <w:bCs/>
          <w:sz w:val="32"/>
          <w:szCs w:val="40"/>
          <w:lang w:val="de-CH"/>
        </w:rPr>
      </w:pPr>
      <w:r w:rsidRPr="009254E0">
        <w:rPr>
          <w:noProof/>
          <w:lang w:val="de-CH"/>
        </w:rPr>
        <w:drawing>
          <wp:anchor distT="0" distB="0" distL="114300" distR="114300" simplePos="0" relativeHeight="251916288" behindDoc="0" locked="0" layoutInCell="1" allowOverlap="1" wp14:anchorId="3D56FFED" wp14:editId="76CF4720">
            <wp:simplePos x="0" y="0"/>
            <wp:positionH relativeFrom="column">
              <wp:posOffset>626745</wp:posOffset>
            </wp:positionH>
            <wp:positionV relativeFrom="paragraph">
              <wp:posOffset>1579569</wp:posOffset>
            </wp:positionV>
            <wp:extent cx="2150888" cy="1698677"/>
            <wp:effectExtent l="0" t="0" r="0" b="3175"/>
            <wp:wrapNone/>
            <wp:docPr id="338" name="Grafik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9438"/>
                    <a:stretch/>
                  </pic:blipFill>
                  <pic:spPr bwMode="auto">
                    <a:xfrm>
                      <a:off x="0" y="0"/>
                      <a:ext cx="2150888" cy="16986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C2C24" w:rsidRPr="004C461B">
        <w:rPr>
          <w:rFonts w:ascii="Arial" w:hAnsi="Arial" w:cs="Arial"/>
          <w:bCs/>
          <w:noProof/>
          <w:sz w:val="32"/>
          <w:szCs w:val="40"/>
        </w:rPr>
        <w:drawing>
          <wp:anchor distT="0" distB="0" distL="114300" distR="114300" simplePos="0" relativeHeight="251996160" behindDoc="0" locked="0" layoutInCell="1" allowOverlap="1" wp14:anchorId="6918A3F5" wp14:editId="4F2CCFC2">
            <wp:simplePos x="0" y="0"/>
            <wp:positionH relativeFrom="column">
              <wp:posOffset>2733040</wp:posOffset>
            </wp:positionH>
            <wp:positionV relativeFrom="paragraph">
              <wp:posOffset>1852295</wp:posOffset>
            </wp:positionV>
            <wp:extent cx="748665" cy="1374140"/>
            <wp:effectExtent l="0" t="0" r="635" b="0"/>
            <wp:wrapNone/>
            <wp:docPr id="19" name="Picture 6" descr="Heroinwerbung-Bayer19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6" descr="Heroinwerbung-Bayer1901.gif"/>
                    <pic:cNvPicPr>
                      <a:picLocks noChangeAspect="1"/>
                    </pic:cNvPicPr>
                  </pic:nvPicPr>
                  <pic:blipFill rotWithShape="1">
                    <a:blip r:embed="rId9">
                      <a:clrChange>
                        <a:clrFrom>
                          <a:srgbClr val="FBFBFB"/>
                        </a:clrFrom>
                        <a:clrTo>
                          <a:srgbClr val="FBFBFB">
                            <a:alpha val="0"/>
                          </a:srgbClr>
                        </a:clrTo>
                      </a:clrChange>
                    </a:blip>
                    <a:srcRect r="60672"/>
                    <a:stretch/>
                  </pic:blipFill>
                  <pic:spPr bwMode="auto">
                    <a:xfrm>
                      <a:off x="0" y="0"/>
                      <a:ext cx="748665" cy="1374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907FE" w:rsidRPr="009254E0">
        <w:rPr>
          <w:rFonts w:ascii="Arial" w:hAnsi="Arial" w:cs="Arial"/>
          <w:bCs/>
          <w:sz w:val="32"/>
          <w:szCs w:val="40"/>
          <w:lang w:val="de-CH"/>
        </w:rPr>
        <w:t xml:space="preserve">Beispiele </w:t>
      </w:r>
      <w:r w:rsidR="001E49BE" w:rsidRPr="009254E0">
        <w:rPr>
          <w:rFonts w:ascii="Arial" w:hAnsi="Arial" w:cs="Arial"/>
          <w:bCs/>
          <w:sz w:val="32"/>
          <w:szCs w:val="40"/>
          <w:lang w:val="de-CH"/>
        </w:rPr>
        <w:t>bio</w:t>
      </w:r>
      <w:r w:rsidR="0002083E" w:rsidRPr="009254E0">
        <w:rPr>
          <w:rFonts w:ascii="Arial" w:hAnsi="Arial" w:cs="Arial"/>
          <w:bCs/>
          <w:sz w:val="32"/>
          <w:szCs w:val="40"/>
          <w:lang w:val="de-CH"/>
        </w:rPr>
        <w:t>chem</w:t>
      </w:r>
      <w:r w:rsidR="001E49BE" w:rsidRPr="009254E0">
        <w:rPr>
          <w:rFonts w:ascii="Arial" w:hAnsi="Arial" w:cs="Arial"/>
          <w:bCs/>
          <w:sz w:val="32"/>
          <w:szCs w:val="40"/>
          <w:lang w:val="de-CH"/>
        </w:rPr>
        <w:t>isch aktiver Verbindungen</w:t>
      </w:r>
      <w:r w:rsidR="0002083E" w:rsidRPr="009254E0">
        <w:rPr>
          <w:rFonts w:ascii="Arial" w:hAnsi="Arial" w:cs="Arial"/>
          <w:bCs/>
          <w:sz w:val="32"/>
          <w:szCs w:val="40"/>
          <w:lang w:val="de-CH"/>
        </w:rPr>
        <w:t xml:space="preserve"> </w:t>
      </w:r>
      <w:r w:rsidR="0051537B" w:rsidRPr="009254E0">
        <w:rPr>
          <w:rFonts w:ascii="Arial" w:hAnsi="Arial" w:cs="Arial"/>
          <w:bCs/>
          <w:sz w:val="32"/>
          <w:szCs w:val="40"/>
          <w:lang w:val="de-CH"/>
        </w:rPr>
        <w:t>sowie</w:t>
      </w:r>
      <w:r w:rsidR="00705BA1" w:rsidRPr="009254E0">
        <w:rPr>
          <w:rFonts w:ascii="Arial" w:hAnsi="Arial" w:cs="Arial"/>
          <w:bCs/>
          <w:sz w:val="32"/>
          <w:szCs w:val="40"/>
          <w:lang w:val="de-CH"/>
        </w:rPr>
        <w:br/>
      </w:r>
      <w:r w:rsidR="0053667C" w:rsidRPr="009254E0">
        <w:rPr>
          <w:rFonts w:ascii="Arial" w:hAnsi="Arial" w:cs="Arial"/>
          <w:bCs/>
          <w:sz w:val="32"/>
          <w:szCs w:val="40"/>
          <w:lang w:val="de-CH"/>
        </w:rPr>
        <w:t xml:space="preserve">molekularchemische Prinzipien </w:t>
      </w:r>
      <w:r w:rsidR="0002083E" w:rsidRPr="009254E0">
        <w:rPr>
          <w:rFonts w:ascii="Arial" w:hAnsi="Arial" w:cs="Arial"/>
          <w:bCs/>
          <w:sz w:val="32"/>
          <w:szCs w:val="40"/>
          <w:lang w:val="de-CH"/>
        </w:rPr>
        <w:t>ihrer Wirkung</w:t>
      </w:r>
    </w:p>
    <w:p w14:paraId="2CED0B26" w14:textId="578CA1AE" w:rsidR="0053667C" w:rsidRPr="009254E0" w:rsidRDefault="009C2C24" w:rsidP="00F61B34">
      <w:pPr>
        <w:spacing w:line="288" w:lineRule="auto"/>
        <w:rPr>
          <w:lang w:val="de-CH"/>
        </w:rPr>
      </w:pPr>
      <w:r w:rsidRPr="004C461B">
        <w:rPr>
          <w:rFonts w:ascii="Arial" w:hAnsi="Arial" w:cs="Arial"/>
          <w:bCs/>
          <w:noProof/>
          <w:sz w:val="32"/>
          <w:szCs w:val="40"/>
          <w:lang w:val="de-CH"/>
        </w:rPr>
        <w:drawing>
          <wp:anchor distT="0" distB="0" distL="114300" distR="114300" simplePos="0" relativeHeight="251995136" behindDoc="0" locked="0" layoutInCell="1" allowOverlap="1" wp14:anchorId="7C495696" wp14:editId="463AB233">
            <wp:simplePos x="0" y="0"/>
            <wp:positionH relativeFrom="column">
              <wp:posOffset>3672326</wp:posOffset>
            </wp:positionH>
            <wp:positionV relativeFrom="paragraph">
              <wp:posOffset>2111416</wp:posOffset>
            </wp:positionV>
            <wp:extent cx="1584000" cy="1025143"/>
            <wp:effectExtent l="0" t="0" r="0" b="381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3766"/>
                    <a:stretch/>
                  </pic:blipFill>
                  <pic:spPr bwMode="auto">
                    <a:xfrm>
                      <a:off x="0" y="0"/>
                      <a:ext cx="1584000" cy="10251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461B" w:rsidRPr="009254E0">
        <w:rPr>
          <w:rFonts w:ascii="Arial" w:hAnsi="Arial" w:cs="Arial"/>
          <w:bCs/>
          <w:noProof/>
          <w:sz w:val="32"/>
          <w:szCs w:val="40"/>
          <w:lang w:val="de-CH"/>
        </w:rPr>
        <w:drawing>
          <wp:anchor distT="0" distB="0" distL="114300" distR="114300" simplePos="0" relativeHeight="251938816" behindDoc="0" locked="0" layoutInCell="1" allowOverlap="1" wp14:anchorId="1D807253" wp14:editId="582F8C02">
            <wp:simplePos x="0" y="0"/>
            <wp:positionH relativeFrom="column">
              <wp:posOffset>702310</wp:posOffset>
            </wp:positionH>
            <wp:positionV relativeFrom="paragraph">
              <wp:posOffset>2249805</wp:posOffset>
            </wp:positionV>
            <wp:extent cx="1980000" cy="1128750"/>
            <wp:effectExtent l="0" t="0" r="1270" b="1905"/>
            <wp:wrapNone/>
            <wp:docPr id="357" name="Grafik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980000" cy="1128750"/>
                    </a:xfrm>
                    <a:prstGeom prst="rect">
                      <a:avLst/>
                    </a:prstGeom>
                  </pic:spPr>
                </pic:pic>
              </a:graphicData>
            </a:graphic>
            <wp14:sizeRelH relativeFrom="page">
              <wp14:pctWidth>0</wp14:pctWidth>
            </wp14:sizeRelH>
            <wp14:sizeRelV relativeFrom="page">
              <wp14:pctHeight>0</wp14:pctHeight>
            </wp14:sizeRelV>
          </wp:anchor>
        </w:drawing>
      </w:r>
      <w:r w:rsidR="004C461B" w:rsidRPr="004C461B">
        <w:rPr>
          <w:rFonts w:ascii="Arial" w:hAnsi="Arial" w:cs="Arial"/>
          <w:bCs/>
          <w:sz w:val="32"/>
          <w:szCs w:val="40"/>
          <w:lang w:val="de-CH"/>
        </w:rPr>
        <w:t xml:space="preserve"> </w:t>
      </w:r>
      <w:r w:rsidR="0053667C" w:rsidRPr="009254E0">
        <w:rPr>
          <w:lang w:val="de-CH"/>
        </w:rPr>
        <w:fldChar w:fldCharType="begin"/>
      </w:r>
      <w:r w:rsidR="0053667C" w:rsidRPr="009254E0">
        <w:rPr>
          <w:lang w:val="de-CH"/>
        </w:rPr>
        <w:instrText xml:space="preserve"> INCLUDEPICTURE "/var/folders/bx/ppwg16j10_g89py_yvwhrk800000gn/T/com.microsoft.Word/WebArchiveCopyPasteTempFiles/csm_806_FS_Medizinische_und_Biolog_Chemie_Pixabay_medical-1572978_1920_cf127f0bda.jpg" \* MERGEFORMATINET </w:instrText>
      </w:r>
      <w:r w:rsidR="0053667C" w:rsidRPr="009254E0">
        <w:rPr>
          <w:lang w:val="de-CH"/>
        </w:rPr>
        <w:fldChar w:fldCharType="separate"/>
      </w:r>
      <w:r w:rsidR="0053667C" w:rsidRPr="009254E0">
        <w:rPr>
          <w:noProof/>
          <w:lang w:val="de-CH"/>
        </w:rPr>
        <w:drawing>
          <wp:inline distT="0" distB="0" distL="0" distR="0" wp14:anchorId="73981867" wp14:editId="3C22BBB2">
            <wp:extent cx="5671226" cy="2392680"/>
            <wp:effectExtent l="0" t="0" r="5715" b="0"/>
            <wp:docPr id="15" name="Grafik 15" descr="Medik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dikamente"/>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aturation sat="66000"/>
                              </a14:imgEffect>
                              <a14:imgEffect>
                                <a14:brightnessContrast bright="9000"/>
                              </a14:imgEffect>
                            </a14:imgLayer>
                          </a14:imgProps>
                        </a:ext>
                        <a:ext uri="{28A0092B-C50C-407E-A947-70E740481C1C}">
                          <a14:useLocalDpi xmlns:a14="http://schemas.microsoft.com/office/drawing/2010/main"/>
                        </a:ext>
                      </a:extLst>
                    </a:blip>
                    <a:srcRect r="5046" b="5314"/>
                    <a:stretch/>
                  </pic:blipFill>
                  <pic:spPr bwMode="auto">
                    <a:xfrm>
                      <a:off x="0" y="0"/>
                      <a:ext cx="5671994" cy="2393004"/>
                    </a:xfrm>
                    <a:prstGeom prst="rect">
                      <a:avLst/>
                    </a:prstGeom>
                    <a:noFill/>
                    <a:ln>
                      <a:noFill/>
                    </a:ln>
                    <a:extLst>
                      <a:ext uri="{53640926-AAD7-44D8-BBD7-CCE9431645EC}">
                        <a14:shadowObscured xmlns:a14="http://schemas.microsoft.com/office/drawing/2010/main"/>
                      </a:ext>
                    </a:extLst>
                  </pic:spPr>
                </pic:pic>
              </a:graphicData>
            </a:graphic>
          </wp:inline>
        </w:drawing>
      </w:r>
      <w:r w:rsidR="0053667C" w:rsidRPr="009254E0">
        <w:rPr>
          <w:lang w:val="de-CH"/>
        </w:rPr>
        <w:fldChar w:fldCharType="end"/>
      </w:r>
    </w:p>
    <w:p w14:paraId="6D2553BE" w14:textId="4C0A8EEB" w:rsidR="006D7E4E" w:rsidRPr="009254E0" w:rsidRDefault="00275BC5" w:rsidP="00F61B34">
      <w:pPr>
        <w:spacing w:line="288" w:lineRule="auto"/>
        <w:rPr>
          <w:b/>
          <w:bCs/>
          <w:lang w:val="de-CH"/>
        </w:rPr>
      </w:pPr>
      <w:r w:rsidRPr="009254E0">
        <w:rPr>
          <w:b/>
          <w:bCs/>
          <w:lang w:val="de-CH"/>
        </w:rPr>
        <w:br w:type="page"/>
      </w:r>
    </w:p>
    <w:p w14:paraId="3482B045" w14:textId="4D2F0319" w:rsidR="002F04E9" w:rsidRPr="009254E0" w:rsidRDefault="002F04E9" w:rsidP="00F61B34">
      <w:pPr>
        <w:spacing w:after="720" w:line="288" w:lineRule="auto"/>
        <w:rPr>
          <w:rFonts w:ascii="Arial" w:hAnsi="Arial" w:cs="Arial"/>
          <w:sz w:val="40"/>
          <w:szCs w:val="40"/>
          <w:lang w:val="de-CH"/>
        </w:rPr>
      </w:pPr>
      <w:r w:rsidRPr="009254E0">
        <w:rPr>
          <w:rFonts w:ascii="Arial" w:hAnsi="Arial" w:cs="Arial"/>
          <w:sz w:val="40"/>
          <w:szCs w:val="40"/>
          <w:lang w:val="de-CH"/>
        </w:rPr>
        <w:lastRenderedPageBreak/>
        <w:t>Inhaltsverzeichnis</w:t>
      </w:r>
      <w:r w:rsidR="00EE0122">
        <w:rPr>
          <w:rFonts w:ascii="Arial" w:hAnsi="Arial" w:cs="Arial"/>
          <w:sz w:val="40"/>
          <w:szCs w:val="40"/>
          <w:lang w:val="de-CH"/>
        </w:rPr>
        <w:t xml:space="preserve"> </w:t>
      </w:r>
    </w:p>
    <w:p w14:paraId="16C821DA" w14:textId="13A563F4" w:rsidR="00C621A5" w:rsidRDefault="00070766">
      <w:pPr>
        <w:pStyle w:val="Verzeichnis1"/>
        <w:rPr>
          <w:rFonts w:asciiTheme="minorHAnsi" w:eastAsiaTheme="minorEastAsia" w:hAnsiTheme="minorHAnsi" w:cstheme="minorBidi"/>
          <w:b w:val="0"/>
          <w:bCs w:val="0"/>
          <w:smallCaps w:val="0"/>
          <w:noProof/>
          <w:sz w:val="24"/>
          <w:lang w:val="de-CH" w:eastAsia="de-DE"/>
        </w:rPr>
      </w:pPr>
      <w:r w:rsidRPr="009254E0">
        <w:rPr>
          <w:lang w:val="de-CH"/>
        </w:rPr>
        <w:fldChar w:fldCharType="begin"/>
      </w:r>
      <w:r w:rsidRPr="009254E0">
        <w:rPr>
          <w:lang w:val="de-CH"/>
        </w:rPr>
        <w:instrText xml:space="preserve"> TOC \o "2-5" \h \z \t "Überschrift 1;1;Titel II;1;Experiment;5" </w:instrText>
      </w:r>
      <w:r w:rsidRPr="009254E0">
        <w:rPr>
          <w:lang w:val="de-CH"/>
        </w:rPr>
        <w:fldChar w:fldCharType="separate"/>
      </w:r>
      <w:hyperlink w:anchor="_Toc124971835" w:history="1">
        <w:r w:rsidR="00C621A5" w:rsidRPr="00986D53">
          <w:rPr>
            <w:rStyle w:val="Hyperlink"/>
            <w:noProof/>
            <w:lang w:val="de-CH"/>
          </w:rPr>
          <w:t>Abkürzungen</w:t>
        </w:r>
        <w:r w:rsidR="00C621A5">
          <w:rPr>
            <w:noProof/>
            <w:webHidden/>
          </w:rPr>
          <w:tab/>
        </w:r>
        <w:r w:rsidR="00C621A5">
          <w:rPr>
            <w:noProof/>
            <w:webHidden/>
          </w:rPr>
          <w:fldChar w:fldCharType="begin"/>
        </w:r>
        <w:r w:rsidR="00C621A5">
          <w:rPr>
            <w:noProof/>
            <w:webHidden/>
          </w:rPr>
          <w:instrText xml:space="preserve"> PAGEREF _Toc124971835 \h </w:instrText>
        </w:r>
        <w:r w:rsidR="00C621A5">
          <w:rPr>
            <w:noProof/>
            <w:webHidden/>
          </w:rPr>
        </w:r>
        <w:r w:rsidR="00C621A5">
          <w:rPr>
            <w:noProof/>
            <w:webHidden/>
          </w:rPr>
          <w:fldChar w:fldCharType="separate"/>
        </w:r>
        <w:r w:rsidR="0046445A">
          <w:rPr>
            <w:noProof/>
            <w:webHidden/>
          </w:rPr>
          <w:t>1</w:t>
        </w:r>
        <w:r w:rsidR="00C621A5">
          <w:rPr>
            <w:noProof/>
            <w:webHidden/>
          </w:rPr>
          <w:fldChar w:fldCharType="end"/>
        </w:r>
      </w:hyperlink>
    </w:p>
    <w:p w14:paraId="16C75CCC" w14:textId="321A4763" w:rsidR="00C621A5" w:rsidRDefault="00C621A5">
      <w:pPr>
        <w:pStyle w:val="Verzeichnis1"/>
        <w:rPr>
          <w:rFonts w:asciiTheme="minorHAnsi" w:eastAsiaTheme="minorEastAsia" w:hAnsiTheme="minorHAnsi" w:cstheme="minorBidi"/>
          <w:b w:val="0"/>
          <w:bCs w:val="0"/>
          <w:smallCaps w:val="0"/>
          <w:noProof/>
          <w:sz w:val="24"/>
          <w:lang w:val="de-CH" w:eastAsia="de-DE"/>
        </w:rPr>
      </w:pPr>
      <w:hyperlink w:anchor="_Toc124971836" w:history="1">
        <w:r w:rsidRPr="00986D53">
          <w:rPr>
            <w:rStyle w:val="Hyperlink"/>
            <w:noProof/>
            <w:lang w:val="de-CH"/>
            <w14:scene3d>
              <w14:camera w14:prst="orthographicFront"/>
              <w14:lightRig w14:rig="threePt" w14:dir="t">
                <w14:rot w14:lat="0" w14:lon="0" w14:rev="0"/>
              </w14:lightRig>
            </w14:scene3d>
          </w:rPr>
          <w:t>1</w:t>
        </w:r>
        <w:r>
          <w:rPr>
            <w:rFonts w:asciiTheme="minorHAnsi" w:eastAsiaTheme="minorEastAsia" w:hAnsiTheme="minorHAnsi" w:cstheme="minorBidi"/>
            <w:b w:val="0"/>
            <w:bCs w:val="0"/>
            <w:smallCaps w:val="0"/>
            <w:noProof/>
            <w:sz w:val="24"/>
            <w:lang w:val="de-CH" w:eastAsia="de-DE"/>
          </w:rPr>
          <w:tab/>
        </w:r>
        <w:r w:rsidRPr="00986D53">
          <w:rPr>
            <w:rStyle w:val="Hyperlink"/>
            <w:noProof/>
            <w:lang w:val="de-CH"/>
          </w:rPr>
          <w:t>Einleitung</w:t>
        </w:r>
        <w:r>
          <w:rPr>
            <w:noProof/>
            <w:webHidden/>
          </w:rPr>
          <w:tab/>
        </w:r>
        <w:r>
          <w:rPr>
            <w:noProof/>
            <w:webHidden/>
          </w:rPr>
          <w:fldChar w:fldCharType="begin"/>
        </w:r>
        <w:r>
          <w:rPr>
            <w:noProof/>
            <w:webHidden/>
          </w:rPr>
          <w:instrText xml:space="preserve"> PAGEREF _Toc124971836 \h </w:instrText>
        </w:r>
        <w:r>
          <w:rPr>
            <w:noProof/>
            <w:webHidden/>
          </w:rPr>
        </w:r>
        <w:r>
          <w:rPr>
            <w:noProof/>
            <w:webHidden/>
          </w:rPr>
          <w:fldChar w:fldCharType="separate"/>
        </w:r>
        <w:r w:rsidR="0046445A">
          <w:rPr>
            <w:noProof/>
            <w:webHidden/>
          </w:rPr>
          <w:t>2</w:t>
        </w:r>
        <w:r>
          <w:rPr>
            <w:noProof/>
            <w:webHidden/>
          </w:rPr>
          <w:fldChar w:fldCharType="end"/>
        </w:r>
      </w:hyperlink>
    </w:p>
    <w:p w14:paraId="793FC537" w14:textId="45AE691A" w:rsidR="00C621A5" w:rsidRDefault="00C621A5">
      <w:pPr>
        <w:pStyle w:val="Verzeichnis1"/>
        <w:rPr>
          <w:rFonts w:asciiTheme="minorHAnsi" w:eastAsiaTheme="minorEastAsia" w:hAnsiTheme="minorHAnsi" w:cstheme="minorBidi"/>
          <w:b w:val="0"/>
          <w:bCs w:val="0"/>
          <w:smallCaps w:val="0"/>
          <w:noProof/>
          <w:sz w:val="24"/>
          <w:lang w:val="de-CH" w:eastAsia="de-DE"/>
        </w:rPr>
      </w:pPr>
      <w:hyperlink w:anchor="_Toc124971837" w:history="1">
        <w:r w:rsidRPr="00986D53">
          <w:rPr>
            <w:rStyle w:val="Hyperlink"/>
            <w:noProof/>
            <w:lang w:val="de-CH"/>
            <w14:scene3d>
              <w14:camera w14:prst="orthographicFront"/>
              <w14:lightRig w14:rig="threePt" w14:dir="t">
                <w14:rot w14:lat="0" w14:lon="0" w14:rev="0"/>
              </w14:lightRig>
            </w14:scene3d>
          </w:rPr>
          <w:t>2</w:t>
        </w:r>
        <w:r>
          <w:rPr>
            <w:rFonts w:asciiTheme="minorHAnsi" w:eastAsiaTheme="minorEastAsia" w:hAnsiTheme="minorHAnsi" w:cstheme="minorBidi"/>
            <w:b w:val="0"/>
            <w:bCs w:val="0"/>
            <w:smallCaps w:val="0"/>
            <w:noProof/>
            <w:sz w:val="24"/>
            <w:lang w:val="de-CH" w:eastAsia="de-DE"/>
          </w:rPr>
          <w:tab/>
        </w:r>
        <w:r w:rsidRPr="00986D53">
          <w:rPr>
            <w:rStyle w:val="Hyperlink"/>
            <w:noProof/>
            <w:lang w:val="de-CH"/>
          </w:rPr>
          <w:t>Molekulare Grundlagen der Arzneistoffwirkung</w:t>
        </w:r>
        <w:r>
          <w:rPr>
            <w:noProof/>
            <w:webHidden/>
          </w:rPr>
          <w:tab/>
        </w:r>
        <w:r>
          <w:rPr>
            <w:noProof/>
            <w:webHidden/>
          </w:rPr>
          <w:fldChar w:fldCharType="begin"/>
        </w:r>
        <w:r>
          <w:rPr>
            <w:noProof/>
            <w:webHidden/>
          </w:rPr>
          <w:instrText xml:space="preserve"> PAGEREF _Toc124971837 \h </w:instrText>
        </w:r>
        <w:r>
          <w:rPr>
            <w:noProof/>
            <w:webHidden/>
          </w:rPr>
        </w:r>
        <w:r>
          <w:rPr>
            <w:noProof/>
            <w:webHidden/>
          </w:rPr>
          <w:fldChar w:fldCharType="separate"/>
        </w:r>
        <w:r w:rsidR="0046445A">
          <w:rPr>
            <w:noProof/>
            <w:webHidden/>
          </w:rPr>
          <w:t>3</w:t>
        </w:r>
        <w:r>
          <w:rPr>
            <w:noProof/>
            <w:webHidden/>
          </w:rPr>
          <w:fldChar w:fldCharType="end"/>
        </w:r>
      </w:hyperlink>
    </w:p>
    <w:p w14:paraId="1E7DB748" w14:textId="3FAB9748" w:rsidR="00C621A5" w:rsidRDefault="00C621A5">
      <w:pPr>
        <w:pStyle w:val="Verzeichnis2"/>
        <w:rPr>
          <w:rFonts w:asciiTheme="minorHAnsi" w:eastAsiaTheme="minorEastAsia" w:hAnsiTheme="minorHAnsi"/>
          <w:b w:val="0"/>
          <w:bCs w:val="0"/>
          <w:sz w:val="24"/>
          <w:szCs w:val="24"/>
          <w:lang w:val="de-CH" w:eastAsia="de-DE"/>
        </w:rPr>
      </w:pPr>
      <w:hyperlink w:anchor="_Toc124971838" w:history="1">
        <w:r w:rsidRPr="00986D53">
          <w:rPr>
            <w:rStyle w:val="Hyperlink"/>
            <w:lang w:val="de-CH"/>
          </w:rPr>
          <w:t>2.1</w:t>
        </w:r>
        <w:r>
          <w:rPr>
            <w:rFonts w:asciiTheme="minorHAnsi" w:eastAsiaTheme="minorEastAsia" w:hAnsiTheme="minorHAnsi"/>
            <w:b w:val="0"/>
            <w:bCs w:val="0"/>
            <w:sz w:val="24"/>
            <w:szCs w:val="24"/>
            <w:lang w:val="de-CH" w:eastAsia="de-DE"/>
          </w:rPr>
          <w:tab/>
        </w:r>
        <w:r w:rsidRPr="00986D53">
          <w:rPr>
            <w:rStyle w:val="Hyperlink"/>
            <w:lang w:val="de-CH"/>
          </w:rPr>
          <w:t>Targets von Arzneistoffen</w:t>
        </w:r>
        <w:r>
          <w:rPr>
            <w:webHidden/>
          </w:rPr>
          <w:tab/>
        </w:r>
        <w:r>
          <w:rPr>
            <w:webHidden/>
          </w:rPr>
          <w:fldChar w:fldCharType="begin"/>
        </w:r>
        <w:r>
          <w:rPr>
            <w:webHidden/>
          </w:rPr>
          <w:instrText xml:space="preserve"> PAGEREF _Toc124971838 \h </w:instrText>
        </w:r>
        <w:r>
          <w:rPr>
            <w:webHidden/>
          </w:rPr>
        </w:r>
        <w:r>
          <w:rPr>
            <w:webHidden/>
          </w:rPr>
          <w:fldChar w:fldCharType="separate"/>
        </w:r>
        <w:r w:rsidR="0046445A">
          <w:rPr>
            <w:webHidden/>
          </w:rPr>
          <w:t>3</w:t>
        </w:r>
        <w:r>
          <w:rPr>
            <w:webHidden/>
          </w:rPr>
          <w:fldChar w:fldCharType="end"/>
        </w:r>
      </w:hyperlink>
    </w:p>
    <w:p w14:paraId="57ED1900" w14:textId="4BFE997D" w:rsidR="00C621A5" w:rsidRDefault="00C621A5">
      <w:pPr>
        <w:pStyle w:val="Verzeichnis2"/>
        <w:rPr>
          <w:rFonts w:asciiTheme="minorHAnsi" w:eastAsiaTheme="minorEastAsia" w:hAnsiTheme="minorHAnsi"/>
          <w:b w:val="0"/>
          <w:bCs w:val="0"/>
          <w:sz w:val="24"/>
          <w:szCs w:val="24"/>
          <w:lang w:val="de-CH" w:eastAsia="de-DE"/>
        </w:rPr>
      </w:pPr>
      <w:hyperlink w:anchor="_Toc124971839" w:history="1">
        <w:r w:rsidRPr="00986D53">
          <w:rPr>
            <w:rStyle w:val="Hyperlink"/>
            <w:lang w:val="de-CH"/>
          </w:rPr>
          <w:t>2.2</w:t>
        </w:r>
        <w:r>
          <w:rPr>
            <w:rFonts w:asciiTheme="minorHAnsi" w:eastAsiaTheme="minorEastAsia" w:hAnsiTheme="minorHAnsi"/>
            <w:b w:val="0"/>
            <w:bCs w:val="0"/>
            <w:sz w:val="24"/>
            <w:szCs w:val="24"/>
            <w:lang w:val="de-CH" w:eastAsia="de-DE"/>
          </w:rPr>
          <w:tab/>
        </w:r>
        <w:r w:rsidRPr="00986D53">
          <w:rPr>
            <w:rStyle w:val="Hyperlink"/>
            <w:lang w:val="de-CH"/>
          </w:rPr>
          <w:t>Molekülstruktur und biologisch-chemische Eigenschaften</w:t>
        </w:r>
        <w:r>
          <w:rPr>
            <w:webHidden/>
          </w:rPr>
          <w:tab/>
        </w:r>
        <w:r>
          <w:rPr>
            <w:webHidden/>
          </w:rPr>
          <w:fldChar w:fldCharType="begin"/>
        </w:r>
        <w:r>
          <w:rPr>
            <w:webHidden/>
          </w:rPr>
          <w:instrText xml:space="preserve"> PAGEREF _Toc124971839 \h </w:instrText>
        </w:r>
        <w:r>
          <w:rPr>
            <w:webHidden/>
          </w:rPr>
        </w:r>
        <w:r>
          <w:rPr>
            <w:webHidden/>
          </w:rPr>
          <w:fldChar w:fldCharType="separate"/>
        </w:r>
        <w:r w:rsidR="0046445A">
          <w:rPr>
            <w:webHidden/>
          </w:rPr>
          <w:t>5</w:t>
        </w:r>
        <w:r>
          <w:rPr>
            <w:webHidden/>
          </w:rPr>
          <w:fldChar w:fldCharType="end"/>
        </w:r>
      </w:hyperlink>
    </w:p>
    <w:p w14:paraId="3DE4F8A8" w14:textId="6CC55F39" w:rsidR="00C621A5" w:rsidRDefault="00C621A5">
      <w:pPr>
        <w:pStyle w:val="Verzeichnis2"/>
        <w:rPr>
          <w:rFonts w:asciiTheme="minorHAnsi" w:eastAsiaTheme="minorEastAsia" w:hAnsiTheme="minorHAnsi"/>
          <w:b w:val="0"/>
          <w:bCs w:val="0"/>
          <w:sz w:val="24"/>
          <w:szCs w:val="24"/>
          <w:lang w:val="de-CH" w:eastAsia="de-DE"/>
        </w:rPr>
      </w:pPr>
      <w:hyperlink w:anchor="_Toc124971840" w:history="1">
        <w:r w:rsidRPr="00986D53">
          <w:rPr>
            <w:rStyle w:val="Hyperlink"/>
            <w:lang w:val="de-CH"/>
          </w:rPr>
          <w:t>2.3</w:t>
        </w:r>
        <w:r>
          <w:rPr>
            <w:rFonts w:asciiTheme="minorHAnsi" w:eastAsiaTheme="minorEastAsia" w:hAnsiTheme="minorHAnsi"/>
            <w:b w:val="0"/>
            <w:bCs w:val="0"/>
            <w:sz w:val="24"/>
            <w:szCs w:val="24"/>
            <w:lang w:val="de-CH" w:eastAsia="de-DE"/>
          </w:rPr>
          <w:tab/>
        </w:r>
        <w:r w:rsidRPr="00986D53">
          <w:rPr>
            <w:rStyle w:val="Hyperlink"/>
            <w:lang w:val="de-CH"/>
          </w:rPr>
          <w:t>Grundlagen der Arzneistoffentwicklung</w:t>
        </w:r>
        <w:r>
          <w:rPr>
            <w:webHidden/>
          </w:rPr>
          <w:tab/>
        </w:r>
        <w:r>
          <w:rPr>
            <w:webHidden/>
          </w:rPr>
          <w:fldChar w:fldCharType="begin"/>
        </w:r>
        <w:r>
          <w:rPr>
            <w:webHidden/>
          </w:rPr>
          <w:instrText xml:space="preserve"> PAGEREF _Toc124971840 \h </w:instrText>
        </w:r>
        <w:r>
          <w:rPr>
            <w:webHidden/>
          </w:rPr>
        </w:r>
        <w:r>
          <w:rPr>
            <w:webHidden/>
          </w:rPr>
          <w:fldChar w:fldCharType="separate"/>
        </w:r>
        <w:r w:rsidR="0046445A">
          <w:rPr>
            <w:webHidden/>
          </w:rPr>
          <w:t>8</w:t>
        </w:r>
        <w:r>
          <w:rPr>
            <w:webHidden/>
          </w:rPr>
          <w:fldChar w:fldCharType="end"/>
        </w:r>
      </w:hyperlink>
    </w:p>
    <w:p w14:paraId="14240ED7" w14:textId="22C1EA8F" w:rsidR="00C621A5" w:rsidRDefault="00C621A5">
      <w:pPr>
        <w:pStyle w:val="Verzeichnis1"/>
        <w:rPr>
          <w:rFonts w:asciiTheme="minorHAnsi" w:eastAsiaTheme="minorEastAsia" w:hAnsiTheme="minorHAnsi" w:cstheme="minorBidi"/>
          <w:b w:val="0"/>
          <w:bCs w:val="0"/>
          <w:smallCaps w:val="0"/>
          <w:noProof/>
          <w:sz w:val="24"/>
          <w:lang w:val="de-CH" w:eastAsia="de-DE"/>
        </w:rPr>
      </w:pPr>
      <w:hyperlink w:anchor="_Toc124971841" w:history="1">
        <w:r w:rsidRPr="00986D53">
          <w:rPr>
            <w:rStyle w:val="Hyperlink"/>
            <w:noProof/>
            <w:lang w:val="de-CH"/>
            <w14:scene3d>
              <w14:camera w14:prst="orthographicFront"/>
              <w14:lightRig w14:rig="threePt" w14:dir="t">
                <w14:rot w14:lat="0" w14:lon="0" w14:rev="0"/>
              </w14:lightRig>
            </w14:scene3d>
          </w:rPr>
          <w:t>3</w:t>
        </w:r>
        <w:r>
          <w:rPr>
            <w:rFonts w:asciiTheme="minorHAnsi" w:eastAsiaTheme="minorEastAsia" w:hAnsiTheme="minorHAnsi" w:cstheme="minorBidi"/>
            <w:b w:val="0"/>
            <w:bCs w:val="0"/>
            <w:smallCaps w:val="0"/>
            <w:noProof/>
            <w:sz w:val="24"/>
            <w:lang w:val="de-CH" w:eastAsia="de-DE"/>
          </w:rPr>
          <w:tab/>
        </w:r>
        <w:r w:rsidRPr="00986D53">
          <w:rPr>
            <w:rStyle w:val="Hyperlink"/>
            <w:noProof/>
            <w:lang w:val="de-CH"/>
          </w:rPr>
          <w:t>pH-abhängige Löslichkeit von Substanzen in wässrigem Milieu</w:t>
        </w:r>
        <w:r>
          <w:rPr>
            <w:noProof/>
            <w:webHidden/>
          </w:rPr>
          <w:tab/>
        </w:r>
        <w:r>
          <w:rPr>
            <w:noProof/>
            <w:webHidden/>
          </w:rPr>
          <w:fldChar w:fldCharType="begin"/>
        </w:r>
        <w:r>
          <w:rPr>
            <w:noProof/>
            <w:webHidden/>
          </w:rPr>
          <w:instrText xml:space="preserve"> PAGEREF _Toc124971841 \h </w:instrText>
        </w:r>
        <w:r>
          <w:rPr>
            <w:noProof/>
            <w:webHidden/>
          </w:rPr>
        </w:r>
        <w:r>
          <w:rPr>
            <w:noProof/>
            <w:webHidden/>
          </w:rPr>
          <w:fldChar w:fldCharType="separate"/>
        </w:r>
        <w:r w:rsidR="0046445A">
          <w:rPr>
            <w:noProof/>
            <w:webHidden/>
          </w:rPr>
          <w:t>9</w:t>
        </w:r>
        <w:r>
          <w:rPr>
            <w:noProof/>
            <w:webHidden/>
          </w:rPr>
          <w:fldChar w:fldCharType="end"/>
        </w:r>
      </w:hyperlink>
    </w:p>
    <w:p w14:paraId="4659FE5C" w14:textId="11889CFB" w:rsidR="00C621A5" w:rsidRDefault="00C621A5">
      <w:pPr>
        <w:pStyle w:val="Verzeichnis2"/>
        <w:rPr>
          <w:rFonts w:asciiTheme="minorHAnsi" w:eastAsiaTheme="minorEastAsia" w:hAnsiTheme="minorHAnsi"/>
          <w:b w:val="0"/>
          <w:bCs w:val="0"/>
          <w:sz w:val="24"/>
          <w:szCs w:val="24"/>
          <w:lang w:val="de-CH" w:eastAsia="de-DE"/>
        </w:rPr>
      </w:pPr>
      <w:hyperlink w:anchor="_Toc124971842" w:history="1">
        <w:r w:rsidRPr="00986D53">
          <w:rPr>
            <w:rStyle w:val="Hyperlink"/>
            <w:lang w:val="de-CH"/>
          </w:rPr>
          <w:t>3.1</w:t>
        </w:r>
        <w:r>
          <w:rPr>
            <w:rFonts w:asciiTheme="minorHAnsi" w:eastAsiaTheme="minorEastAsia" w:hAnsiTheme="minorHAnsi"/>
            <w:b w:val="0"/>
            <w:bCs w:val="0"/>
            <w:sz w:val="24"/>
            <w:szCs w:val="24"/>
            <w:lang w:val="de-CH" w:eastAsia="de-DE"/>
          </w:rPr>
          <w:tab/>
        </w:r>
        <w:r w:rsidRPr="00986D53">
          <w:rPr>
            <w:rStyle w:val="Hyperlink"/>
            <w:lang w:val="de-CH"/>
          </w:rPr>
          <w:t>Grundprinzip</w:t>
        </w:r>
        <w:r>
          <w:rPr>
            <w:webHidden/>
          </w:rPr>
          <w:tab/>
        </w:r>
        <w:r>
          <w:rPr>
            <w:webHidden/>
          </w:rPr>
          <w:fldChar w:fldCharType="begin"/>
        </w:r>
        <w:r>
          <w:rPr>
            <w:webHidden/>
          </w:rPr>
          <w:instrText xml:space="preserve"> PAGEREF _Toc124971842 \h </w:instrText>
        </w:r>
        <w:r>
          <w:rPr>
            <w:webHidden/>
          </w:rPr>
        </w:r>
        <w:r>
          <w:rPr>
            <w:webHidden/>
          </w:rPr>
          <w:fldChar w:fldCharType="separate"/>
        </w:r>
        <w:r w:rsidR="0046445A">
          <w:rPr>
            <w:webHidden/>
          </w:rPr>
          <w:t>9</w:t>
        </w:r>
        <w:r>
          <w:rPr>
            <w:webHidden/>
          </w:rPr>
          <w:fldChar w:fldCharType="end"/>
        </w:r>
      </w:hyperlink>
    </w:p>
    <w:p w14:paraId="057FE85E" w14:textId="773D36C1" w:rsidR="00C621A5" w:rsidRDefault="00C621A5">
      <w:pPr>
        <w:pStyle w:val="Verzeichnis5"/>
        <w:rPr>
          <w:rFonts w:eastAsiaTheme="minorEastAsia"/>
          <w:color w:val="auto"/>
          <w:sz w:val="24"/>
          <w:szCs w:val="24"/>
          <w:lang w:val="de-CH" w:eastAsia="de-DE"/>
        </w:rPr>
      </w:pPr>
      <w:hyperlink w:anchor="_Toc124971843" w:history="1">
        <w:r w:rsidRPr="00986D53">
          <w:rPr>
            <w:rStyle w:val="Hyperlink"/>
          </w:rPr>
          <w:t>Experiment: Löslichkeit von Benzoesäure bei unterschiedlichen pH-Werten</w:t>
        </w:r>
        <w:r>
          <w:rPr>
            <w:webHidden/>
          </w:rPr>
          <w:tab/>
        </w:r>
        <w:r>
          <w:rPr>
            <w:webHidden/>
          </w:rPr>
          <w:fldChar w:fldCharType="begin"/>
        </w:r>
        <w:r>
          <w:rPr>
            <w:webHidden/>
          </w:rPr>
          <w:instrText xml:space="preserve"> PAGEREF _Toc124971843 \h </w:instrText>
        </w:r>
        <w:r>
          <w:rPr>
            <w:webHidden/>
          </w:rPr>
        </w:r>
        <w:r>
          <w:rPr>
            <w:webHidden/>
          </w:rPr>
          <w:fldChar w:fldCharType="separate"/>
        </w:r>
        <w:r w:rsidR="0046445A">
          <w:rPr>
            <w:webHidden/>
          </w:rPr>
          <w:t>10</w:t>
        </w:r>
        <w:r>
          <w:rPr>
            <w:webHidden/>
          </w:rPr>
          <w:fldChar w:fldCharType="end"/>
        </w:r>
      </w:hyperlink>
    </w:p>
    <w:p w14:paraId="17020291" w14:textId="4AA56A0E" w:rsidR="00C621A5" w:rsidRDefault="00C621A5">
      <w:pPr>
        <w:pStyle w:val="Verzeichnis2"/>
        <w:rPr>
          <w:rFonts w:asciiTheme="minorHAnsi" w:eastAsiaTheme="minorEastAsia" w:hAnsiTheme="minorHAnsi"/>
          <w:b w:val="0"/>
          <w:bCs w:val="0"/>
          <w:sz w:val="24"/>
          <w:szCs w:val="24"/>
          <w:lang w:val="de-CH" w:eastAsia="de-DE"/>
        </w:rPr>
      </w:pPr>
      <w:hyperlink w:anchor="_Toc124971844" w:history="1">
        <w:r w:rsidRPr="00986D53">
          <w:rPr>
            <w:rStyle w:val="Hyperlink"/>
            <w:lang w:val="de-CH"/>
          </w:rPr>
          <w:t>3.2</w:t>
        </w:r>
        <w:r>
          <w:rPr>
            <w:rFonts w:asciiTheme="minorHAnsi" w:eastAsiaTheme="minorEastAsia" w:hAnsiTheme="minorHAnsi"/>
            <w:b w:val="0"/>
            <w:bCs w:val="0"/>
            <w:sz w:val="24"/>
            <w:szCs w:val="24"/>
            <w:lang w:val="de-CH" w:eastAsia="de-DE"/>
          </w:rPr>
          <w:tab/>
        </w:r>
        <w:r w:rsidRPr="00986D53">
          <w:rPr>
            <w:rStyle w:val="Hyperlink"/>
            <w:lang w:val="de-CH"/>
          </w:rPr>
          <w:t xml:space="preserve">Beziehung nach </w:t>
        </w:r>
        <w:r w:rsidRPr="00986D53">
          <w:rPr>
            <w:rStyle w:val="Hyperlink"/>
            <w:smallCaps/>
            <w:lang w:val="de-CH"/>
          </w:rPr>
          <w:t xml:space="preserve">Henderson/Hasselbalch </w:t>
        </w:r>
        <w:r w:rsidRPr="00986D53">
          <w:rPr>
            <w:rStyle w:val="Hyperlink"/>
            <w:lang w:val="de-CH"/>
          </w:rPr>
          <w:t>(«Puffergleichung»)</w:t>
        </w:r>
        <w:r>
          <w:rPr>
            <w:webHidden/>
          </w:rPr>
          <w:tab/>
        </w:r>
        <w:r>
          <w:rPr>
            <w:webHidden/>
          </w:rPr>
          <w:fldChar w:fldCharType="begin"/>
        </w:r>
        <w:r>
          <w:rPr>
            <w:webHidden/>
          </w:rPr>
          <w:instrText xml:space="preserve"> PAGEREF _Toc124971844 \h </w:instrText>
        </w:r>
        <w:r>
          <w:rPr>
            <w:webHidden/>
          </w:rPr>
        </w:r>
        <w:r>
          <w:rPr>
            <w:webHidden/>
          </w:rPr>
          <w:fldChar w:fldCharType="separate"/>
        </w:r>
        <w:r w:rsidR="0046445A">
          <w:rPr>
            <w:webHidden/>
          </w:rPr>
          <w:t>12</w:t>
        </w:r>
        <w:r>
          <w:rPr>
            <w:webHidden/>
          </w:rPr>
          <w:fldChar w:fldCharType="end"/>
        </w:r>
      </w:hyperlink>
    </w:p>
    <w:p w14:paraId="432932CB" w14:textId="77D4FA78" w:rsidR="00C621A5" w:rsidRDefault="00C621A5">
      <w:pPr>
        <w:pStyle w:val="Verzeichnis2"/>
        <w:rPr>
          <w:rFonts w:asciiTheme="minorHAnsi" w:eastAsiaTheme="minorEastAsia" w:hAnsiTheme="minorHAnsi"/>
          <w:b w:val="0"/>
          <w:bCs w:val="0"/>
          <w:sz w:val="24"/>
          <w:szCs w:val="24"/>
          <w:lang w:val="de-CH" w:eastAsia="de-DE"/>
        </w:rPr>
      </w:pPr>
      <w:hyperlink w:anchor="_Toc124971845" w:history="1">
        <w:r w:rsidRPr="00986D53">
          <w:rPr>
            <w:rStyle w:val="Hyperlink"/>
            <w:lang w:val="de-CH"/>
          </w:rPr>
          <w:t>3.3</w:t>
        </w:r>
        <w:r>
          <w:rPr>
            <w:rFonts w:asciiTheme="minorHAnsi" w:eastAsiaTheme="minorEastAsia" w:hAnsiTheme="minorHAnsi"/>
            <w:b w:val="0"/>
            <w:bCs w:val="0"/>
            <w:sz w:val="24"/>
            <w:szCs w:val="24"/>
            <w:lang w:val="de-CH" w:eastAsia="de-DE"/>
          </w:rPr>
          <w:tab/>
        </w:r>
        <w:r w:rsidRPr="00986D53">
          <w:rPr>
            <w:rStyle w:val="Hyperlink"/>
            <w:lang w:val="de-CH"/>
          </w:rPr>
          <w:t>Protonierungskurven («Pufferkurven»)</w:t>
        </w:r>
        <w:r>
          <w:rPr>
            <w:webHidden/>
          </w:rPr>
          <w:tab/>
        </w:r>
        <w:r>
          <w:rPr>
            <w:webHidden/>
          </w:rPr>
          <w:fldChar w:fldCharType="begin"/>
        </w:r>
        <w:r>
          <w:rPr>
            <w:webHidden/>
          </w:rPr>
          <w:instrText xml:space="preserve"> PAGEREF _Toc124971845 \h </w:instrText>
        </w:r>
        <w:r>
          <w:rPr>
            <w:webHidden/>
          </w:rPr>
        </w:r>
        <w:r>
          <w:rPr>
            <w:webHidden/>
          </w:rPr>
          <w:fldChar w:fldCharType="separate"/>
        </w:r>
        <w:r w:rsidR="0046445A">
          <w:rPr>
            <w:webHidden/>
          </w:rPr>
          <w:t>13</w:t>
        </w:r>
        <w:r>
          <w:rPr>
            <w:webHidden/>
          </w:rPr>
          <w:fldChar w:fldCharType="end"/>
        </w:r>
      </w:hyperlink>
    </w:p>
    <w:p w14:paraId="1E8E5F7A" w14:textId="665F2987" w:rsidR="00C621A5" w:rsidRDefault="00C621A5">
      <w:pPr>
        <w:pStyle w:val="Verzeichnis1"/>
        <w:rPr>
          <w:rFonts w:asciiTheme="minorHAnsi" w:eastAsiaTheme="minorEastAsia" w:hAnsiTheme="minorHAnsi" w:cstheme="minorBidi"/>
          <w:b w:val="0"/>
          <w:bCs w:val="0"/>
          <w:smallCaps w:val="0"/>
          <w:noProof/>
          <w:sz w:val="24"/>
          <w:lang w:val="de-CH" w:eastAsia="de-DE"/>
        </w:rPr>
      </w:pPr>
      <w:hyperlink w:anchor="_Toc124971846" w:history="1">
        <w:r w:rsidRPr="00986D53">
          <w:rPr>
            <w:rStyle w:val="Hyperlink"/>
            <w:noProof/>
            <w:lang w:val="de-CH"/>
            <w14:scene3d>
              <w14:camera w14:prst="orthographicFront"/>
              <w14:lightRig w14:rig="threePt" w14:dir="t">
                <w14:rot w14:lat="0" w14:lon="0" w14:rev="0"/>
              </w14:lightRig>
            </w14:scene3d>
          </w:rPr>
          <w:t>4</w:t>
        </w:r>
        <w:r>
          <w:rPr>
            <w:rFonts w:asciiTheme="minorHAnsi" w:eastAsiaTheme="minorEastAsia" w:hAnsiTheme="minorHAnsi" w:cstheme="minorBidi"/>
            <w:b w:val="0"/>
            <w:bCs w:val="0"/>
            <w:smallCaps w:val="0"/>
            <w:noProof/>
            <w:sz w:val="24"/>
            <w:lang w:val="de-CH" w:eastAsia="de-DE"/>
          </w:rPr>
          <w:tab/>
        </w:r>
        <w:r w:rsidRPr="00986D53">
          <w:rPr>
            <w:rStyle w:val="Hyperlink"/>
            <w:noProof/>
            <w:lang w:val="de-CH"/>
          </w:rPr>
          <w:t>Anwendungsbeispiele</w:t>
        </w:r>
        <w:r>
          <w:rPr>
            <w:noProof/>
            <w:webHidden/>
          </w:rPr>
          <w:tab/>
        </w:r>
        <w:r>
          <w:rPr>
            <w:noProof/>
            <w:webHidden/>
          </w:rPr>
          <w:fldChar w:fldCharType="begin"/>
        </w:r>
        <w:r>
          <w:rPr>
            <w:noProof/>
            <w:webHidden/>
          </w:rPr>
          <w:instrText xml:space="preserve"> PAGEREF _Toc124971846 \h </w:instrText>
        </w:r>
        <w:r>
          <w:rPr>
            <w:noProof/>
            <w:webHidden/>
          </w:rPr>
        </w:r>
        <w:r>
          <w:rPr>
            <w:noProof/>
            <w:webHidden/>
          </w:rPr>
          <w:fldChar w:fldCharType="separate"/>
        </w:r>
        <w:r w:rsidR="0046445A">
          <w:rPr>
            <w:noProof/>
            <w:webHidden/>
          </w:rPr>
          <w:t>15</w:t>
        </w:r>
        <w:r>
          <w:rPr>
            <w:noProof/>
            <w:webHidden/>
          </w:rPr>
          <w:fldChar w:fldCharType="end"/>
        </w:r>
      </w:hyperlink>
    </w:p>
    <w:p w14:paraId="56F19AF8" w14:textId="1C29569B" w:rsidR="00C621A5" w:rsidRDefault="00C621A5">
      <w:pPr>
        <w:pStyle w:val="Verzeichnis2"/>
        <w:rPr>
          <w:rFonts w:asciiTheme="minorHAnsi" w:eastAsiaTheme="minorEastAsia" w:hAnsiTheme="minorHAnsi"/>
          <w:b w:val="0"/>
          <w:bCs w:val="0"/>
          <w:sz w:val="24"/>
          <w:szCs w:val="24"/>
          <w:lang w:val="de-CH" w:eastAsia="de-DE"/>
        </w:rPr>
      </w:pPr>
      <w:hyperlink w:anchor="_Toc124971847" w:history="1">
        <w:r w:rsidRPr="00986D53">
          <w:rPr>
            <w:rStyle w:val="Hyperlink"/>
            <w:lang w:val="de-CH"/>
          </w:rPr>
          <w:t>4.1</w:t>
        </w:r>
        <w:r>
          <w:rPr>
            <w:rFonts w:asciiTheme="minorHAnsi" w:eastAsiaTheme="minorEastAsia" w:hAnsiTheme="minorHAnsi"/>
            <w:b w:val="0"/>
            <w:bCs w:val="0"/>
            <w:sz w:val="24"/>
            <w:szCs w:val="24"/>
            <w:lang w:val="de-CH" w:eastAsia="de-DE"/>
          </w:rPr>
          <w:tab/>
        </w:r>
        <w:r w:rsidRPr="00986D53">
          <w:rPr>
            <w:rStyle w:val="Hyperlink"/>
            <w:i/>
            <w:lang w:val="de-CH"/>
          </w:rPr>
          <w:t>Ion trapping</w:t>
        </w:r>
        <w:r w:rsidRPr="00986D53">
          <w:rPr>
            <w:rStyle w:val="Hyperlink"/>
            <w:lang w:val="de-CH"/>
          </w:rPr>
          <w:t xml:space="preserve"> (Ionenfalle) als wichtiges Prinzip</w:t>
        </w:r>
        <w:r>
          <w:rPr>
            <w:webHidden/>
          </w:rPr>
          <w:tab/>
        </w:r>
        <w:r>
          <w:rPr>
            <w:webHidden/>
          </w:rPr>
          <w:fldChar w:fldCharType="begin"/>
        </w:r>
        <w:r>
          <w:rPr>
            <w:webHidden/>
          </w:rPr>
          <w:instrText xml:space="preserve"> PAGEREF _Toc124971847 \h </w:instrText>
        </w:r>
        <w:r>
          <w:rPr>
            <w:webHidden/>
          </w:rPr>
        </w:r>
        <w:r>
          <w:rPr>
            <w:webHidden/>
          </w:rPr>
          <w:fldChar w:fldCharType="separate"/>
        </w:r>
        <w:r w:rsidR="0046445A">
          <w:rPr>
            <w:webHidden/>
          </w:rPr>
          <w:t>15</w:t>
        </w:r>
        <w:r>
          <w:rPr>
            <w:webHidden/>
          </w:rPr>
          <w:fldChar w:fldCharType="end"/>
        </w:r>
      </w:hyperlink>
    </w:p>
    <w:p w14:paraId="0DD2F928" w14:textId="1B076546" w:rsidR="00C621A5" w:rsidRDefault="00C621A5">
      <w:pPr>
        <w:pStyle w:val="Verzeichnis2"/>
        <w:rPr>
          <w:rFonts w:asciiTheme="minorHAnsi" w:eastAsiaTheme="minorEastAsia" w:hAnsiTheme="minorHAnsi"/>
          <w:b w:val="0"/>
          <w:bCs w:val="0"/>
          <w:sz w:val="24"/>
          <w:szCs w:val="24"/>
          <w:lang w:val="de-CH" w:eastAsia="de-DE"/>
        </w:rPr>
      </w:pPr>
      <w:hyperlink w:anchor="_Toc124971848" w:history="1">
        <w:r w:rsidRPr="00986D53">
          <w:rPr>
            <w:rStyle w:val="Hyperlink"/>
            <w:lang w:val="de-CH"/>
          </w:rPr>
          <w:t>4.2</w:t>
        </w:r>
        <w:r>
          <w:rPr>
            <w:rFonts w:asciiTheme="minorHAnsi" w:eastAsiaTheme="minorEastAsia" w:hAnsiTheme="minorHAnsi"/>
            <w:b w:val="0"/>
            <w:bCs w:val="0"/>
            <w:sz w:val="24"/>
            <w:szCs w:val="24"/>
            <w:lang w:val="de-CH" w:eastAsia="de-DE"/>
          </w:rPr>
          <w:tab/>
        </w:r>
        <w:r w:rsidRPr="00986D53">
          <w:rPr>
            <w:rStyle w:val="Hyperlink"/>
            <w:lang w:val="de-CH"/>
          </w:rPr>
          <w:t>Überwinden der Blut-Hirn-Schranke und Prinzip der Prodrugs</w:t>
        </w:r>
        <w:r>
          <w:rPr>
            <w:webHidden/>
          </w:rPr>
          <w:tab/>
        </w:r>
        <w:r>
          <w:rPr>
            <w:webHidden/>
          </w:rPr>
          <w:fldChar w:fldCharType="begin"/>
        </w:r>
        <w:r>
          <w:rPr>
            <w:webHidden/>
          </w:rPr>
          <w:instrText xml:space="preserve"> PAGEREF _Toc124971848 \h </w:instrText>
        </w:r>
        <w:r>
          <w:rPr>
            <w:webHidden/>
          </w:rPr>
        </w:r>
        <w:r>
          <w:rPr>
            <w:webHidden/>
          </w:rPr>
          <w:fldChar w:fldCharType="separate"/>
        </w:r>
        <w:r w:rsidR="0046445A">
          <w:rPr>
            <w:webHidden/>
          </w:rPr>
          <w:t>16</w:t>
        </w:r>
        <w:r>
          <w:rPr>
            <w:webHidden/>
          </w:rPr>
          <w:fldChar w:fldCharType="end"/>
        </w:r>
      </w:hyperlink>
    </w:p>
    <w:p w14:paraId="71AD3DEF" w14:textId="7176A0C6" w:rsidR="00C621A5" w:rsidRDefault="00C621A5">
      <w:pPr>
        <w:pStyle w:val="Verzeichnis2"/>
        <w:rPr>
          <w:rFonts w:asciiTheme="minorHAnsi" w:eastAsiaTheme="minorEastAsia" w:hAnsiTheme="minorHAnsi"/>
          <w:b w:val="0"/>
          <w:bCs w:val="0"/>
          <w:sz w:val="24"/>
          <w:szCs w:val="24"/>
          <w:lang w:val="de-CH" w:eastAsia="de-DE"/>
        </w:rPr>
      </w:pPr>
      <w:hyperlink w:anchor="_Toc124971849" w:history="1">
        <w:r w:rsidRPr="00986D53">
          <w:rPr>
            <w:rStyle w:val="Hyperlink"/>
            <w:lang w:val="de-CH"/>
          </w:rPr>
          <w:t>4.3</w:t>
        </w:r>
        <w:r>
          <w:rPr>
            <w:rFonts w:asciiTheme="minorHAnsi" w:eastAsiaTheme="minorEastAsia" w:hAnsiTheme="minorHAnsi"/>
            <w:b w:val="0"/>
            <w:bCs w:val="0"/>
            <w:sz w:val="24"/>
            <w:szCs w:val="24"/>
            <w:lang w:val="de-CH" w:eastAsia="de-DE"/>
          </w:rPr>
          <w:tab/>
        </w:r>
        <w:r w:rsidRPr="00986D53">
          <w:rPr>
            <w:rStyle w:val="Hyperlink"/>
            <w:lang w:val="de-CH"/>
          </w:rPr>
          <w:t>Nichtopioide Analgetika</w:t>
        </w:r>
        <w:r>
          <w:rPr>
            <w:webHidden/>
          </w:rPr>
          <w:tab/>
        </w:r>
        <w:r>
          <w:rPr>
            <w:webHidden/>
          </w:rPr>
          <w:fldChar w:fldCharType="begin"/>
        </w:r>
        <w:r>
          <w:rPr>
            <w:webHidden/>
          </w:rPr>
          <w:instrText xml:space="preserve"> PAGEREF _Toc124971849 \h </w:instrText>
        </w:r>
        <w:r>
          <w:rPr>
            <w:webHidden/>
          </w:rPr>
        </w:r>
        <w:r>
          <w:rPr>
            <w:webHidden/>
          </w:rPr>
          <w:fldChar w:fldCharType="separate"/>
        </w:r>
        <w:r w:rsidR="0046445A">
          <w:rPr>
            <w:webHidden/>
          </w:rPr>
          <w:t>18</w:t>
        </w:r>
        <w:r>
          <w:rPr>
            <w:webHidden/>
          </w:rPr>
          <w:fldChar w:fldCharType="end"/>
        </w:r>
      </w:hyperlink>
    </w:p>
    <w:p w14:paraId="1E2DE1D4" w14:textId="556473E1" w:rsidR="00C621A5" w:rsidRDefault="00C621A5">
      <w:pPr>
        <w:pStyle w:val="Verzeichnis3"/>
        <w:rPr>
          <w:rFonts w:asciiTheme="minorHAnsi" w:eastAsiaTheme="minorEastAsia" w:hAnsiTheme="minorHAnsi"/>
          <w:sz w:val="24"/>
          <w:szCs w:val="24"/>
          <w:lang w:val="de-CH" w:eastAsia="de-DE"/>
        </w:rPr>
      </w:pPr>
      <w:hyperlink w:anchor="_Toc124971850" w:history="1">
        <w:r w:rsidRPr="00986D53">
          <w:rPr>
            <w:rStyle w:val="Hyperlink"/>
            <w:lang w:val="de-CH"/>
          </w:rPr>
          <w:t>4.3.1</w:t>
        </w:r>
        <w:r>
          <w:rPr>
            <w:rFonts w:asciiTheme="minorHAnsi" w:eastAsiaTheme="minorEastAsia" w:hAnsiTheme="minorHAnsi"/>
            <w:sz w:val="24"/>
            <w:szCs w:val="24"/>
            <w:lang w:val="de-CH" w:eastAsia="de-DE"/>
          </w:rPr>
          <w:tab/>
        </w:r>
        <w:r w:rsidRPr="00986D53">
          <w:rPr>
            <w:rStyle w:val="Hyperlink"/>
            <w:lang w:val="de-CH"/>
          </w:rPr>
          <w:t>Allgemeines</w:t>
        </w:r>
        <w:r>
          <w:rPr>
            <w:webHidden/>
          </w:rPr>
          <w:tab/>
        </w:r>
        <w:r>
          <w:rPr>
            <w:webHidden/>
          </w:rPr>
          <w:fldChar w:fldCharType="begin"/>
        </w:r>
        <w:r>
          <w:rPr>
            <w:webHidden/>
          </w:rPr>
          <w:instrText xml:space="preserve"> PAGEREF _Toc124971850 \h </w:instrText>
        </w:r>
        <w:r>
          <w:rPr>
            <w:webHidden/>
          </w:rPr>
        </w:r>
        <w:r>
          <w:rPr>
            <w:webHidden/>
          </w:rPr>
          <w:fldChar w:fldCharType="separate"/>
        </w:r>
        <w:r w:rsidR="0046445A">
          <w:rPr>
            <w:webHidden/>
          </w:rPr>
          <w:t>18</w:t>
        </w:r>
        <w:r>
          <w:rPr>
            <w:webHidden/>
          </w:rPr>
          <w:fldChar w:fldCharType="end"/>
        </w:r>
      </w:hyperlink>
    </w:p>
    <w:p w14:paraId="613D39FC" w14:textId="677E2A3F" w:rsidR="00C621A5" w:rsidRDefault="00C621A5">
      <w:pPr>
        <w:pStyle w:val="Verzeichnis3"/>
        <w:rPr>
          <w:rFonts w:asciiTheme="minorHAnsi" w:eastAsiaTheme="minorEastAsia" w:hAnsiTheme="minorHAnsi"/>
          <w:sz w:val="24"/>
          <w:szCs w:val="24"/>
          <w:lang w:val="de-CH" w:eastAsia="de-DE"/>
        </w:rPr>
      </w:pPr>
      <w:hyperlink w:anchor="_Toc124971851" w:history="1">
        <w:r w:rsidRPr="00986D53">
          <w:rPr>
            <w:rStyle w:val="Hyperlink"/>
          </w:rPr>
          <w:t>4.3.2</w:t>
        </w:r>
        <w:r>
          <w:rPr>
            <w:rFonts w:asciiTheme="minorHAnsi" w:eastAsiaTheme="minorEastAsia" w:hAnsiTheme="minorHAnsi"/>
            <w:sz w:val="24"/>
            <w:szCs w:val="24"/>
            <w:lang w:val="de-CH" w:eastAsia="de-DE"/>
          </w:rPr>
          <w:tab/>
        </w:r>
        <w:r w:rsidRPr="00986D53">
          <w:rPr>
            <w:rStyle w:val="Hyperlink"/>
          </w:rPr>
          <w:t>Einteilung in saure und nichtsaure nichtopioide Analgetika</w:t>
        </w:r>
        <w:r>
          <w:rPr>
            <w:webHidden/>
          </w:rPr>
          <w:tab/>
        </w:r>
        <w:r>
          <w:rPr>
            <w:webHidden/>
          </w:rPr>
          <w:fldChar w:fldCharType="begin"/>
        </w:r>
        <w:r>
          <w:rPr>
            <w:webHidden/>
          </w:rPr>
          <w:instrText xml:space="preserve"> PAGEREF _Toc124971851 \h </w:instrText>
        </w:r>
        <w:r>
          <w:rPr>
            <w:webHidden/>
          </w:rPr>
        </w:r>
        <w:r>
          <w:rPr>
            <w:webHidden/>
          </w:rPr>
          <w:fldChar w:fldCharType="separate"/>
        </w:r>
        <w:r w:rsidR="0046445A">
          <w:rPr>
            <w:webHidden/>
          </w:rPr>
          <w:t>19</w:t>
        </w:r>
        <w:r>
          <w:rPr>
            <w:webHidden/>
          </w:rPr>
          <w:fldChar w:fldCharType="end"/>
        </w:r>
      </w:hyperlink>
    </w:p>
    <w:p w14:paraId="04E66CB1" w14:textId="7E7C8B2B" w:rsidR="00C621A5" w:rsidRDefault="00C621A5">
      <w:pPr>
        <w:pStyle w:val="Verzeichnis3"/>
        <w:rPr>
          <w:rFonts w:asciiTheme="minorHAnsi" w:eastAsiaTheme="minorEastAsia" w:hAnsiTheme="minorHAnsi"/>
          <w:sz w:val="24"/>
          <w:szCs w:val="24"/>
          <w:lang w:val="de-CH" w:eastAsia="de-DE"/>
        </w:rPr>
      </w:pPr>
      <w:hyperlink w:anchor="_Toc124971852" w:history="1">
        <w:r w:rsidRPr="00986D53">
          <w:rPr>
            <w:rStyle w:val="Hyperlink"/>
            <w:lang w:val="de-CH"/>
          </w:rPr>
          <w:t>4.3.3</w:t>
        </w:r>
        <w:r>
          <w:rPr>
            <w:rFonts w:asciiTheme="minorHAnsi" w:eastAsiaTheme="minorEastAsia" w:hAnsiTheme="minorHAnsi"/>
            <w:sz w:val="24"/>
            <w:szCs w:val="24"/>
            <w:lang w:val="de-CH" w:eastAsia="de-DE"/>
          </w:rPr>
          <w:tab/>
        </w:r>
        <w:r w:rsidRPr="00986D53">
          <w:rPr>
            <w:rStyle w:val="Hyperlink"/>
            <w:lang w:val="de-CH"/>
          </w:rPr>
          <w:t>Wirkungsmechanismen</w:t>
        </w:r>
        <w:r>
          <w:rPr>
            <w:webHidden/>
          </w:rPr>
          <w:tab/>
        </w:r>
        <w:r>
          <w:rPr>
            <w:webHidden/>
          </w:rPr>
          <w:fldChar w:fldCharType="begin"/>
        </w:r>
        <w:r>
          <w:rPr>
            <w:webHidden/>
          </w:rPr>
          <w:instrText xml:space="preserve"> PAGEREF _Toc124971852 \h </w:instrText>
        </w:r>
        <w:r>
          <w:rPr>
            <w:webHidden/>
          </w:rPr>
        </w:r>
        <w:r>
          <w:rPr>
            <w:webHidden/>
          </w:rPr>
          <w:fldChar w:fldCharType="separate"/>
        </w:r>
        <w:r w:rsidR="0046445A">
          <w:rPr>
            <w:webHidden/>
          </w:rPr>
          <w:t>20</w:t>
        </w:r>
        <w:r>
          <w:rPr>
            <w:webHidden/>
          </w:rPr>
          <w:fldChar w:fldCharType="end"/>
        </w:r>
      </w:hyperlink>
    </w:p>
    <w:p w14:paraId="16E4643F" w14:textId="4CFD0E4B" w:rsidR="00C621A5" w:rsidRDefault="00C621A5">
      <w:pPr>
        <w:pStyle w:val="Verzeichnis3"/>
        <w:rPr>
          <w:rFonts w:asciiTheme="minorHAnsi" w:eastAsiaTheme="minorEastAsia" w:hAnsiTheme="minorHAnsi"/>
          <w:sz w:val="24"/>
          <w:szCs w:val="24"/>
          <w:lang w:val="de-CH" w:eastAsia="de-DE"/>
        </w:rPr>
      </w:pPr>
      <w:hyperlink w:anchor="_Toc124971853" w:history="1">
        <w:r w:rsidRPr="00986D53">
          <w:rPr>
            <w:rStyle w:val="Hyperlink"/>
          </w:rPr>
          <w:t>4.3.4</w:t>
        </w:r>
        <w:r>
          <w:rPr>
            <w:rFonts w:asciiTheme="minorHAnsi" w:eastAsiaTheme="minorEastAsia" w:hAnsiTheme="minorHAnsi"/>
            <w:sz w:val="24"/>
            <w:szCs w:val="24"/>
            <w:lang w:val="de-CH" w:eastAsia="de-DE"/>
          </w:rPr>
          <w:tab/>
        </w:r>
        <w:r w:rsidRPr="00986D53">
          <w:rPr>
            <w:rStyle w:val="Hyperlink"/>
          </w:rPr>
          <w:t>Wechselwirkungen und unerwünschte Wirkungen</w:t>
        </w:r>
        <w:r>
          <w:rPr>
            <w:webHidden/>
          </w:rPr>
          <w:tab/>
        </w:r>
        <w:r>
          <w:rPr>
            <w:webHidden/>
          </w:rPr>
          <w:fldChar w:fldCharType="begin"/>
        </w:r>
        <w:r>
          <w:rPr>
            <w:webHidden/>
          </w:rPr>
          <w:instrText xml:space="preserve"> PAGEREF _Toc124971853 \h </w:instrText>
        </w:r>
        <w:r>
          <w:rPr>
            <w:webHidden/>
          </w:rPr>
        </w:r>
        <w:r>
          <w:rPr>
            <w:webHidden/>
          </w:rPr>
          <w:fldChar w:fldCharType="separate"/>
        </w:r>
        <w:r w:rsidR="0046445A">
          <w:rPr>
            <w:webHidden/>
          </w:rPr>
          <w:t>22</w:t>
        </w:r>
        <w:r>
          <w:rPr>
            <w:webHidden/>
          </w:rPr>
          <w:fldChar w:fldCharType="end"/>
        </w:r>
      </w:hyperlink>
    </w:p>
    <w:p w14:paraId="52E6833A" w14:textId="3F010E00" w:rsidR="00C621A5" w:rsidRDefault="00C621A5">
      <w:pPr>
        <w:pStyle w:val="Verzeichnis2"/>
        <w:rPr>
          <w:rFonts w:asciiTheme="minorHAnsi" w:eastAsiaTheme="minorEastAsia" w:hAnsiTheme="minorHAnsi"/>
          <w:b w:val="0"/>
          <w:bCs w:val="0"/>
          <w:sz w:val="24"/>
          <w:szCs w:val="24"/>
          <w:lang w:val="de-CH" w:eastAsia="de-DE"/>
        </w:rPr>
      </w:pPr>
      <w:hyperlink w:anchor="_Toc124971854" w:history="1">
        <w:r w:rsidRPr="00986D53">
          <w:rPr>
            <w:rStyle w:val="Hyperlink"/>
            <w:lang w:val="de-CH"/>
          </w:rPr>
          <w:t>4.4</w:t>
        </w:r>
        <w:r>
          <w:rPr>
            <w:rFonts w:asciiTheme="minorHAnsi" w:eastAsiaTheme="minorEastAsia" w:hAnsiTheme="minorHAnsi"/>
            <w:b w:val="0"/>
            <w:bCs w:val="0"/>
            <w:sz w:val="24"/>
            <w:szCs w:val="24"/>
            <w:lang w:val="de-CH" w:eastAsia="de-DE"/>
          </w:rPr>
          <w:tab/>
        </w:r>
        <w:r w:rsidRPr="00986D53">
          <w:rPr>
            <w:rStyle w:val="Hyperlink"/>
            <w:lang w:val="de-CH"/>
          </w:rPr>
          <w:t>Lokalanästhetika</w:t>
        </w:r>
        <w:r>
          <w:rPr>
            <w:webHidden/>
          </w:rPr>
          <w:tab/>
        </w:r>
        <w:r>
          <w:rPr>
            <w:webHidden/>
          </w:rPr>
          <w:fldChar w:fldCharType="begin"/>
        </w:r>
        <w:r>
          <w:rPr>
            <w:webHidden/>
          </w:rPr>
          <w:instrText xml:space="preserve"> PAGEREF _Toc124971854 \h </w:instrText>
        </w:r>
        <w:r>
          <w:rPr>
            <w:webHidden/>
          </w:rPr>
        </w:r>
        <w:r>
          <w:rPr>
            <w:webHidden/>
          </w:rPr>
          <w:fldChar w:fldCharType="separate"/>
        </w:r>
        <w:r w:rsidR="0046445A">
          <w:rPr>
            <w:webHidden/>
          </w:rPr>
          <w:t>24</w:t>
        </w:r>
        <w:r>
          <w:rPr>
            <w:webHidden/>
          </w:rPr>
          <w:fldChar w:fldCharType="end"/>
        </w:r>
      </w:hyperlink>
    </w:p>
    <w:p w14:paraId="704526B4" w14:textId="07044A9E" w:rsidR="00C621A5" w:rsidRDefault="00C621A5">
      <w:pPr>
        <w:pStyle w:val="Verzeichnis1"/>
        <w:rPr>
          <w:rFonts w:asciiTheme="minorHAnsi" w:eastAsiaTheme="minorEastAsia" w:hAnsiTheme="minorHAnsi" w:cstheme="minorBidi"/>
          <w:b w:val="0"/>
          <w:bCs w:val="0"/>
          <w:smallCaps w:val="0"/>
          <w:noProof/>
          <w:sz w:val="24"/>
          <w:lang w:val="de-CH" w:eastAsia="de-DE"/>
        </w:rPr>
      </w:pPr>
      <w:hyperlink w:anchor="_Toc124971855" w:history="1">
        <w:r w:rsidRPr="00986D53">
          <w:rPr>
            <w:rStyle w:val="Hyperlink"/>
            <w:noProof/>
            <w:lang w:val="de-CH"/>
            <w14:scene3d>
              <w14:camera w14:prst="orthographicFront"/>
              <w14:lightRig w14:rig="threePt" w14:dir="t">
                <w14:rot w14:lat="0" w14:lon="0" w14:rev="0"/>
              </w14:lightRig>
            </w14:scene3d>
          </w:rPr>
          <w:t>5</w:t>
        </w:r>
        <w:r>
          <w:rPr>
            <w:rFonts w:asciiTheme="minorHAnsi" w:eastAsiaTheme="minorEastAsia" w:hAnsiTheme="minorHAnsi" w:cstheme="minorBidi"/>
            <w:b w:val="0"/>
            <w:bCs w:val="0"/>
            <w:smallCaps w:val="0"/>
            <w:noProof/>
            <w:sz w:val="24"/>
            <w:lang w:val="de-CH" w:eastAsia="de-DE"/>
          </w:rPr>
          <w:tab/>
        </w:r>
        <w:r w:rsidRPr="00986D53">
          <w:rPr>
            <w:rStyle w:val="Hyperlink"/>
            <w:noProof/>
            <w:lang w:val="de-CH"/>
          </w:rPr>
          <w:t>Quellenangaben</w:t>
        </w:r>
        <w:r>
          <w:rPr>
            <w:noProof/>
            <w:webHidden/>
          </w:rPr>
          <w:tab/>
        </w:r>
        <w:r>
          <w:rPr>
            <w:noProof/>
            <w:webHidden/>
          </w:rPr>
          <w:fldChar w:fldCharType="begin"/>
        </w:r>
        <w:r>
          <w:rPr>
            <w:noProof/>
            <w:webHidden/>
          </w:rPr>
          <w:instrText xml:space="preserve"> PAGEREF _Toc124971855 \h </w:instrText>
        </w:r>
        <w:r>
          <w:rPr>
            <w:noProof/>
            <w:webHidden/>
          </w:rPr>
        </w:r>
        <w:r>
          <w:rPr>
            <w:noProof/>
            <w:webHidden/>
          </w:rPr>
          <w:fldChar w:fldCharType="separate"/>
        </w:r>
        <w:r w:rsidR="0046445A">
          <w:rPr>
            <w:noProof/>
            <w:webHidden/>
          </w:rPr>
          <w:t>27</w:t>
        </w:r>
        <w:r>
          <w:rPr>
            <w:noProof/>
            <w:webHidden/>
          </w:rPr>
          <w:fldChar w:fldCharType="end"/>
        </w:r>
      </w:hyperlink>
    </w:p>
    <w:p w14:paraId="2A80F121" w14:textId="27EAB10B" w:rsidR="002F04E9" w:rsidRPr="009254E0" w:rsidRDefault="00070766" w:rsidP="00F61B34">
      <w:pPr>
        <w:spacing w:line="288" w:lineRule="auto"/>
        <w:rPr>
          <w:b/>
          <w:bCs/>
          <w:lang w:val="de-CH"/>
        </w:rPr>
      </w:pPr>
      <w:r w:rsidRPr="009254E0">
        <w:rPr>
          <w:rFonts w:ascii="Arial" w:hAnsi="Arial" w:cstheme="majorHAnsi"/>
          <w:b/>
          <w:bCs/>
          <w:caps/>
          <w:lang w:val="de-CH"/>
        </w:rPr>
        <w:fldChar w:fldCharType="end"/>
      </w:r>
    </w:p>
    <w:p w14:paraId="22A09EC0" w14:textId="0EF00F20" w:rsidR="002F04E9" w:rsidRPr="009254E0" w:rsidRDefault="002F04E9" w:rsidP="00F61B34">
      <w:pPr>
        <w:spacing w:line="288" w:lineRule="auto"/>
        <w:rPr>
          <w:b/>
          <w:bCs/>
          <w:lang w:val="de-CH"/>
        </w:rPr>
        <w:sectPr w:rsidR="002F04E9" w:rsidRPr="009254E0" w:rsidSect="00F72228">
          <w:footerReference w:type="even" r:id="rId14"/>
          <w:footerReference w:type="default" r:id="rId15"/>
          <w:footerReference w:type="first" r:id="rId16"/>
          <w:pgSz w:w="11901" w:h="16817"/>
          <w:pgMar w:top="1361" w:right="1247" w:bottom="1247" w:left="1247" w:header="709" w:footer="709" w:gutter="0"/>
          <w:pgNumType w:chapStyle="1"/>
          <w:cols w:space="708"/>
          <w:titlePg/>
        </w:sectPr>
      </w:pPr>
    </w:p>
    <w:p w14:paraId="1E9C4CA2" w14:textId="3FB1738C" w:rsidR="00806B97" w:rsidRPr="009254E0" w:rsidRDefault="00806B97" w:rsidP="00F61B34">
      <w:pPr>
        <w:pStyle w:val="TitelII"/>
        <w:spacing w:after="240" w:line="288" w:lineRule="auto"/>
        <w:rPr>
          <w:lang w:val="de-CH"/>
        </w:rPr>
      </w:pPr>
      <w:bookmarkStart w:id="0" w:name="_Toc124971835"/>
      <w:bookmarkStart w:id="1" w:name="_Toc47296511"/>
      <w:r w:rsidRPr="00F12529">
        <w:rPr>
          <w:lang w:val="de-CH"/>
        </w:rPr>
        <w:lastRenderedPageBreak/>
        <w:t>Abkürzungen</w:t>
      </w:r>
      <w:bookmarkEnd w:id="0"/>
    </w:p>
    <w:p w14:paraId="49D990A2" w14:textId="37998B3F" w:rsidR="005E613F" w:rsidRPr="000B6BD1" w:rsidRDefault="005E613F" w:rsidP="00F61B34">
      <w:pPr>
        <w:pStyle w:val="Martina"/>
        <w:tabs>
          <w:tab w:val="left" w:pos="3686"/>
        </w:tabs>
        <w:spacing w:after="120"/>
        <w:rPr>
          <w:i/>
          <w:iCs/>
          <w:lang w:val="de-CH" w:eastAsia="de-CH"/>
        </w:rPr>
      </w:pPr>
      <w:r w:rsidRPr="000B6BD1">
        <w:rPr>
          <w:lang w:val="de-CH"/>
        </w:rPr>
        <w:t>ADME(T)</w:t>
      </w:r>
      <w:r w:rsidRPr="000B6BD1">
        <w:rPr>
          <w:lang w:val="de-CH"/>
        </w:rPr>
        <w:tab/>
      </w:r>
      <w:proofErr w:type="spellStart"/>
      <w:r w:rsidRPr="000B6BD1">
        <w:rPr>
          <w:i/>
          <w:iCs/>
          <w:lang w:val="de-CH" w:eastAsia="de-CH"/>
        </w:rPr>
        <w:t>absorption</w:t>
      </w:r>
      <w:proofErr w:type="spellEnd"/>
      <w:r w:rsidRPr="000B6BD1">
        <w:rPr>
          <w:i/>
          <w:iCs/>
          <w:lang w:val="de-CH" w:eastAsia="de-CH"/>
        </w:rPr>
        <w:t xml:space="preserve">, </w:t>
      </w:r>
      <w:proofErr w:type="spellStart"/>
      <w:r w:rsidRPr="000B6BD1">
        <w:rPr>
          <w:i/>
          <w:iCs/>
          <w:lang w:val="de-CH" w:eastAsia="de-CH"/>
        </w:rPr>
        <w:t>distribution</w:t>
      </w:r>
      <w:proofErr w:type="spellEnd"/>
      <w:r w:rsidRPr="000B6BD1">
        <w:rPr>
          <w:i/>
          <w:iCs/>
          <w:lang w:val="de-CH" w:eastAsia="de-CH"/>
        </w:rPr>
        <w:t xml:space="preserve">, </w:t>
      </w:r>
      <w:proofErr w:type="spellStart"/>
      <w:r w:rsidRPr="000B6BD1">
        <w:rPr>
          <w:i/>
          <w:iCs/>
          <w:lang w:val="de-CH" w:eastAsia="de-CH"/>
        </w:rPr>
        <w:t>metabolism</w:t>
      </w:r>
      <w:proofErr w:type="spellEnd"/>
      <w:r w:rsidRPr="000B6BD1">
        <w:rPr>
          <w:i/>
          <w:iCs/>
          <w:lang w:val="de-CH" w:eastAsia="de-CH"/>
        </w:rPr>
        <w:t xml:space="preserve">, </w:t>
      </w:r>
      <w:proofErr w:type="spellStart"/>
      <w:r w:rsidRPr="000B6BD1">
        <w:rPr>
          <w:i/>
          <w:iCs/>
          <w:lang w:val="de-CH" w:eastAsia="de-CH"/>
        </w:rPr>
        <w:t>excretion</w:t>
      </w:r>
      <w:proofErr w:type="spellEnd"/>
      <w:r w:rsidRPr="000B6BD1">
        <w:rPr>
          <w:i/>
          <w:iCs/>
          <w:lang w:val="de-CH" w:eastAsia="de-CH"/>
        </w:rPr>
        <w:t>, (</w:t>
      </w:r>
      <w:proofErr w:type="spellStart"/>
      <w:r w:rsidRPr="000B6BD1">
        <w:rPr>
          <w:i/>
          <w:iCs/>
          <w:lang w:val="de-CH" w:eastAsia="de-CH"/>
        </w:rPr>
        <w:t>toxicity</w:t>
      </w:r>
      <w:proofErr w:type="spellEnd"/>
      <w:r w:rsidRPr="000B6BD1">
        <w:rPr>
          <w:i/>
          <w:iCs/>
          <w:lang w:val="de-CH" w:eastAsia="de-CH"/>
        </w:rPr>
        <w:t>)</w:t>
      </w:r>
    </w:p>
    <w:p w14:paraId="403F83C6" w14:textId="0F87CBE7" w:rsidR="007B7535" w:rsidRPr="000B6BD1" w:rsidRDefault="007B7535" w:rsidP="007B7535">
      <w:pPr>
        <w:pStyle w:val="Martina"/>
        <w:tabs>
          <w:tab w:val="left" w:pos="3686"/>
        </w:tabs>
        <w:spacing w:after="0"/>
      </w:pPr>
      <w:r w:rsidRPr="000B6BD1">
        <w:t>AIDS</w:t>
      </w:r>
      <w:r w:rsidRPr="000B6BD1">
        <w:tab/>
      </w:r>
      <w:proofErr w:type="spellStart"/>
      <w:r w:rsidRPr="000B6BD1">
        <w:rPr>
          <w:i/>
          <w:iCs/>
        </w:rPr>
        <w:t>acquired</w:t>
      </w:r>
      <w:proofErr w:type="spellEnd"/>
      <w:r w:rsidRPr="000B6BD1">
        <w:rPr>
          <w:i/>
          <w:iCs/>
        </w:rPr>
        <w:t xml:space="preserve"> </w:t>
      </w:r>
      <w:proofErr w:type="spellStart"/>
      <w:r w:rsidRPr="000B6BD1">
        <w:rPr>
          <w:i/>
          <w:iCs/>
        </w:rPr>
        <w:t>immunodeficiency</w:t>
      </w:r>
      <w:proofErr w:type="spellEnd"/>
      <w:r w:rsidRPr="000B6BD1">
        <w:rPr>
          <w:i/>
          <w:iCs/>
        </w:rPr>
        <w:t xml:space="preserve"> </w:t>
      </w:r>
      <w:proofErr w:type="spellStart"/>
      <w:r w:rsidRPr="000B6BD1">
        <w:rPr>
          <w:i/>
          <w:iCs/>
        </w:rPr>
        <w:t>syndrome</w:t>
      </w:r>
      <w:proofErr w:type="spellEnd"/>
      <w:r w:rsidRPr="000B6BD1">
        <w:t xml:space="preserve"> </w:t>
      </w:r>
    </w:p>
    <w:p w14:paraId="187FCF20" w14:textId="7C358C83" w:rsidR="007B7535" w:rsidRPr="000B6BD1" w:rsidRDefault="007B7535" w:rsidP="00F61B34">
      <w:pPr>
        <w:pStyle w:val="Martina"/>
        <w:tabs>
          <w:tab w:val="left" w:pos="3686"/>
        </w:tabs>
        <w:spacing w:after="120"/>
        <w:rPr>
          <w:i/>
          <w:iCs/>
          <w:lang w:val="de-CH"/>
        </w:rPr>
      </w:pPr>
      <w:r w:rsidRPr="000B6BD1">
        <w:tab/>
        <w:t>= erworbenes Immunschwächesyndrom</w:t>
      </w:r>
    </w:p>
    <w:p w14:paraId="6A643517" w14:textId="5F4DE1BA" w:rsidR="005437A0" w:rsidRPr="000B6BD1" w:rsidRDefault="005437A0" w:rsidP="00F61B34">
      <w:pPr>
        <w:pStyle w:val="Martina"/>
        <w:tabs>
          <w:tab w:val="left" w:pos="3686"/>
        </w:tabs>
        <w:spacing w:after="120"/>
        <w:rPr>
          <w:lang w:val="de-CH"/>
        </w:rPr>
      </w:pPr>
      <w:proofErr w:type="gramStart"/>
      <w:r w:rsidRPr="000B6BD1">
        <w:rPr>
          <w:lang w:val="de-CH"/>
        </w:rPr>
        <w:t>ASS</w:t>
      </w:r>
      <w:r w:rsidRPr="000B6BD1">
        <w:rPr>
          <w:lang w:val="de-CH"/>
        </w:rPr>
        <w:tab/>
        <w:t>Acetylsalicylsäure</w:t>
      </w:r>
      <w:proofErr w:type="gramEnd"/>
    </w:p>
    <w:p w14:paraId="63A78D3E" w14:textId="4464CEF4" w:rsidR="00380488" w:rsidRPr="000B6BD1" w:rsidRDefault="00380488" w:rsidP="00F61B34">
      <w:pPr>
        <w:pStyle w:val="Martina"/>
        <w:tabs>
          <w:tab w:val="left" w:pos="3686"/>
        </w:tabs>
        <w:spacing w:after="120"/>
        <w:rPr>
          <w:lang w:val="de-CH"/>
        </w:rPr>
      </w:pPr>
      <w:r w:rsidRPr="000B6BD1">
        <w:rPr>
          <w:lang w:val="de-CH"/>
        </w:rPr>
        <w:t>bzw.</w:t>
      </w:r>
      <w:r w:rsidRPr="000B6BD1">
        <w:rPr>
          <w:lang w:val="de-CH"/>
        </w:rPr>
        <w:tab/>
        <w:t>beziehungsweise</w:t>
      </w:r>
    </w:p>
    <w:p w14:paraId="67B1C582" w14:textId="544CA337" w:rsidR="0091217E" w:rsidRPr="000B6BD1" w:rsidRDefault="0091217E" w:rsidP="00F61B34">
      <w:pPr>
        <w:pStyle w:val="Martina"/>
        <w:tabs>
          <w:tab w:val="left" w:pos="3686"/>
        </w:tabs>
        <w:spacing w:after="120"/>
        <w:rPr>
          <w:lang w:val="de-CH"/>
        </w:rPr>
      </w:pPr>
      <w:r w:rsidRPr="000B6BD1">
        <w:rPr>
          <w:lang w:val="de-CH"/>
        </w:rPr>
        <w:t>ca.</w:t>
      </w:r>
      <w:r w:rsidRPr="000B6BD1">
        <w:rPr>
          <w:lang w:val="de-CH"/>
        </w:rPr>
        <w:tab/>
        <w:t>circa</w:t>
      </w:r>
    </w:p>
    <w:p w14:paraId="1B1E630D" w14:textId="3A384EF2" w:rsidR="0075075B" w:rsidRPr="000B6BD1" w:rsidRDefault="0075075B" w:rsidP="00F61B34">
      <w:pPr>
        <w:pStyle w:val="Martina"/>
        <w:tabs>
          <w:tab w:val="left" w:pos="3686"/>
        </w:tabs>
        <w:spacing w:after="120"/>
        <w:rPr>
          <w:lang w:val="de-CH"/>
        </w:rPr>
      </w:pPr>
      <w:r w:rsidRPr="000B6BD1">
        <w:rPr>
          <w:lang w:val="de-CH"/>
        </w:rPr>
        <w:t>COX</w:t>
      </w:r>
      <w:r w:rsidRPr="000B6BD1">
        <w:rPr>
          <w:lang w:val="de-CH"/>
        </w:rPr>
        <w:tab/>
        <w:t>Cyclooxygenase</w:t>
      </w:r>
      <w:r w:rsidR="00F12529">
        <w:rPr>
          <w:lang w:val="de-CH"/>
        </w:rPr>
        <w:t>(n)</w:t>
      </w:r>
    </w:p>
    <w:p w14:paraId="2EC639C2" w14:textId="718EF516" w:rsidR="00557272" w:rsidRPr="000B6BD1" w:rsidRDefault="00557272" w:rsidP="00F61B34">
      <w:pPr>
        <w:pStyle w:val="Martina"/>
        <w:tabs>
          <w:tab w:val="left" w:pos="3686"/>
        </w:tabs>
        <w:spacing w:after="120"/>
        <w:rPr>
          <w:lang w:val="de-CH"/>
        </w:rPr>
      </w:pPr>
      <w:r w:rsidRPr="000B6BD1">
        <w:rPr>
          <w:lang w:val="de-CH"/>
        </w:rPr>
        <w:t>d. h.</w:t>
      </w:r>
      <w:r w:rsidRPr="000B6BD1">
        <w:rPr>
          <w:lang w:val="de-CH"/>
        </w:rPr>
        <w:tab/>
        <w:t>das heisst</w:t>
      </w:r>
    </w:p>
    <w:p w14:paraId="2B934E8A" w14:textId="35CAE2C8" w:rsidR="008345F6" w:rsidRDefault="00764C3A" w:rsidP="00764C3A">
      <w:pPr>
        <w:pStyle w:val="Martina"/>
        <w:tabs>
          <w:tab w:val="left" w:pos="3686"/>
        </w:tabs>
        <w:spacing w:after="120"/>
        <w:rPr>
          <w:rFonts w:eastAsia="Times New Roman" w:cs="Times New Roman"/>
          <w:i/>
          <w:iCs/>
          <w:color w:val="202122"/>
          <w:szCs w:val="24"/>
          <w:lang w:val="de-CH" w:eastAsia="de-DE"/>
        </w:rPr>
      </w:pPr>
      <w:proofErr w:type="gramStart"/>
      <w:r w:rsidRPr="000B6BD1">
        <w:rPr>
          <w:lang w:val="de-CH"/>
        </w:rPr>
        <w:t>DNA</w:t>
      </w:r>
      <w:r w:rsidR="008345F6" w:rsidRPr="000B6BD1">
        <w:rPr>
          <w:lang w:val="de-CH"/>
        </w:rPr>
        <w:tab/>
      </w:r>
      <w:r w:rsidR="008345F6" w:rsidRPr="000B6BD1">
        <w:rPr>
          <w:rFonts w:cs="Times New Roman"/>
          <w:szCs w:val="24"/>
          <w:lang w:val="de-CH"/>
        </w:rPr>
        <w:t>Desoxyribonukleinsäure</w:t>
      </w:r>
      <w:proofErr w:type="gramEnd"/>
      <w:r w:rsidRPr="000B6BD1">
        <w:rPr>
          <w:rFonts w:cs="Times New Roman"/>
          <w:szCs w:val="24"/>
          <w:lang w:val="de-CH"/>
        </w:rPr>
        <w:t xml:space="preserve"> </w:t>
      </w:r>
      <w:r w:rsidRPr="000B6BD1">
        <w:rPr>
          <w:rFonts w:cs="Times New Roman"/>
          <w:i/>
          <w:iCs/>
          <w:szCs w:val="24"/>
          <w:lang w:val="de-CH"/>
        </w:rPr>
        <w:t>(</w:t>
      </w:r>
      <w:proofErr w:type="spellStart"/>
      <w:r w:rsidRPr="000B6BD1">
        <w:rPr>
          <w:rFonts w:eastAsia="Times New Roman" w:cs="Times New Roman"/>
          <w:i/>
          <w:iCs/>
          <w:color w:val="202122"/>
          <w:szCs w:val="24"/>
          <w:lang w:val="de-CH" w:eastAsia="de-DE"/>
        </w:rPr>
        <w:t>deoxyribonucleic</w:t>
      </w:r>
      <w:proofErr w:type="spellEnd"/>
      <w:r w:rsidRPr="000B6BD1">
        <w:rPr>
          <w:rFonts w:eastAsia="Times New Roman" w:cs="Times New Roman"/>
          <w:i/>
          <w:iCs/>
          <w:color w:val="202122"/>
          <w:szCs w:val="24"/>
          <w:lang w:val="de-CH" w:eastAsia="de-DE"/>
        </w:rPr>
        <w:t xml:space="preserve"> </w:t>
      </w:r>
      <w:proofErr w:type="spellStart"/>
      <w:r w:rsidRPr="000B6BD1">
        <w:rPr>
          <w:rFonts w:eastAsia="Times New Roman" w:cs="Times New Roman"/>
          <w:i/>
          <w:iCs/>
          <w:color w:val="202122"/>
          <w:szCs w:val="24"/>
          <w:lang w:val="de-CH" w:eastAsia="de-DE"/>
        </w:rPr>
        <w:t>acid</w:t>
      </w:r>
      <w:proofErr w:type="spellEnd"/>
      <w:r w:rsidRPr="000B6BD1">
        <w:rPr>
          <w:rFonts w:eastAsia="Times New Roman" w:cs="Times New Roman"/>
          <w:i/>
          <w:iCs/>
          <w:color w:val="202122"/>
          <w:szCs w:val="24"/>
          <w:lang w:val="de-CH" w:eastAsia="de-DE"/>
        </w:rPr>
        <w:t>)</w:t>
      </w:r>
    </w:p>
    <w:p w14:paraId="436AF4F6" w14:textId="67396C6E" w:rsidR="00921E8C" w:rsidRPr="00921E8C" w:rsidRDefault="00921E8C" w:rsidP="00764C3A">
      <w:pPr>
        <w:pStyle w:val="Martina"/>
        <w:tabs>
          <w:tab w:val="left" w:pos="3686"/>
        </w:tabs>
        <w:spacing w:after="120"/>
        <w:rPr>
          <w:rFonts w:eastAsia="Times New Roman" w:cs="Times New Roman"/>
          <w:lang w:val="de-CH" w:eastAsia="de-DE"/>
        </w:rPr>
      </w:pPr>
      <w:r>
        <w:rPr>
          <w:rFonts w:eastAsia="Times New Roman" w:cs="Times New Roman"/>
          <w:color w:val="202122"/>
          <w:szCs w:val="24"/>
          <w:lang w:val="de-CH" w:eastAsia="de-DE"/>
        </w:rPr>
        <w:t>dt.</w:t>
      </w:r>
      <w:r>
        <w:rPr>
          <w:rFonts w:eastAsia="Times New Roman" w:cs="Times New Roman"/>
          <w:color w:val="202122"/>
          <w:szCs w:val="24"/>
          <w:lang w:val="de-CH" w:eastAsia="de-DE"/>
        </w:rPr>
        <w:tab/>
        <w:t>deutsch</w:t>
      </w:r>
    </w:p>
    <w:p w14:paraId="45F278E8" w14:textId="5F65B933" w:rsidR="00130219" w:rsidRPr="000B6BD1" w:rsidRDefault="00130219" w:rsidP="00F61B34">
      <w:pPr>
        <w:pStyle w:val="Martina"/>
        <w:tabs>
          <w:tab w:val="left" w:pos="3686"/>
        </w:tabs>
        <w:spacing w:after="120"/>
        <w:rPr>
          <w:lang w:val="de-CH"/>
        </w:rPr>
      </w:pPr>
      <w:r w:rsidRPr="000B6BD1">
        <w:rPr>
          <w:lang w:val="de-CH"/>
        </w:rPr>
        <w:t>engl.</w:t>
      </w:r>
      <w:r w:rsidRPr="000B6BD1">
        <w:rPr>
          <w:lang w:val="de-CH"/>
        </w:rPr>
        <w:tab/>
        <w:t>englisch</w:t>
      </w:r>
    </w:p>
    <w:p w14:paraId="5C7EB9E2" w14:textId="62C86852" w:rsidR="00CA0CBC" w:rsidRDefault="00CA0CBC" w:rsidP="00F61B34">
      <w:pPr>
        <w:pStyle w:val="Martina"/>
        <w:tabs>
          <w:tab w:val="left" w:pos="3686"/>
        </w:tabs>
        <w:spacing w:after="120"/>
        <w:rPr>
          <w:lang w:val="de-CH"/>
        </w:rPr>
      </w:pPr>
      <w:proofErr w:type="gramStart"/>
      <w:r w:rsidRPr="000B6BD1">
        <w:rPr>
          <w:lang w:val="de-CH"/>
        </w:rPr>
        <w:t>EPO</w:t>
      </w:r>
      <w:r w:rsidRPr="000B6BD1">
        <w:rPr>
          <w:lang w:val="de-CH"/>
        </w:rPr>
        <w:tab/>
        <w:t>Erythropoetin</w:t>
      </w:r>
      <w:proofErr w:type="gramEnd"/>
    </w:p>
    <w:p w14:paraId="3D570A80" w14:textId="31CBA0F2" w:rsidR="00A81AB1" w:rsidRPr="000B6BD1" w:rsidRDefault="00A81AB1" w:rsidP="00F61B34">
      <w:pPr>
        <w:pStyle w:val="Martina"/>
        <w:tabs>
          <w:tab w:val="left" w:pos="3686"/>
        </w:tabs>
        <w:spacing w:after="120"/>
        <w:rPr>
          <w:lang w:val="de-CH"/>
        </w:rPr>
      </w:pPr>
      <w:proofErr w:type="gramStart"/>
      <w:r>
        <w:rPr>
          <w:lang w:val="de-CH"/>
        </w:rPr>
        <w:t>GF</w:t>
      </w:r>
      <w:r>
        <w:rPr>
          <w:lang w:val="de-CH"/>
        </w:rPr>
        <w:tab/>
        <w:t>Grundlagenfach</w:t>
      </w:r>
      <w:proofErr w:type="gramEnd"/>
    </w:p>
    <w:p w14:paraId="1DC1E451" w14:textId="723CC964" w:rsidR="007B7535" w:rsidRPr="000B6BD1" w:rsidRDefault="007B7535" w:rsidP="00F61B34">
      <w:pPr>
        <w:pStyle w:val="Martina"/>
        <w:tabs>
          <w:tab w:val="left" w:pos="3686"/>
        </w:tabs>
        <w:spacing w:after="120"/>
        <w:rPr>
          <w:lang w:val="de-CH"/>
        </w:rPr>
      </w:pPr>
      <w:r w:rsidRPr="000B6BD1">
        <w:rPr>
          <w:lang w:val="de-CH"/>
        </w:rPr>
        <w:t>HIV</w:t>
      </w:r>
      <w:r w:rsidRPr="000B6BD1">
        <w:rPr>
          <w:lang w:val="de-CH"/>
        </w:rPr>
        <w:tab/>
      </w:r>
      <w:r w:rsidRPr="000B6BD1">
        <w:t>Humanes Immundefizienz-Virus</w:t>
      </w:r>
    </w:p>
    <w:p w14:paraId="3EDA29EA" w14:textId="33D781E1" w:rsidR="005D483C" w:rsidRPr="000B6BD1" w:rsidRDefault="005D483C" w:rsidP="00F61B34">
      <w:pPr>
        <w:pStyle w:val="Martina"/>
        <w:tabs>
          <w:tab w:val="left" w:pos="3686"/>
        </w:tabs>
        <w:spacing w:after="120"/>
        <w:rPr>
          <w:i/>
          <w:iCs/>
          <w:lang w:val="de-CH"/>
        </w:rPr>
      </w:pPr>
      <w:r w:rsidRPr="000B6BD1">
        <w:rPr>
          <w:lang w:val="de-CH"/>
        </w:rPr>
        <w:t>IUPAC</w:t>
      </w:r>
      <w:r w:rsidRPr="000B6BD1">
        <w:rPr>
          <w:lang w:val="de-CH"/>
        </w:rPr>
        <w:tab/>
      </w:r>
      <w:r w:rsidRPr="000B6BD1">
        <w:rPr>
          <w:i/>
          <w:iCs/>
          <w:lang w:val="de-CH"/>
        </w:rPr>
        <w:t xml:space="preserve">International Union </w:t>
      </w:r>
      <w:proofErr w:type="spellStart"/>
      <w:r w:rsidRPr="000B6BD1">
        <w:rPr>
          <w:i/>
          <w:iCs/>
          <w:lang w:val="de-CH"/>
        </w:rPr>
        <w:t>of</w:t>
      </w:r>
      <w:proofErr w:type="spellEnd"/>
      <w:r w:rsidRPr="000B6BD1">
        <w:rPr>
          <w:i/>
          <w:iCs/>
          <w:lang w:val="de-CH"/>
        </w:rPr>
        <w:t xml:space="preserve"> Pure and Applied Chemistry</w:t>
      </w:r>
    </w:p>
    <w:p w14:paraId="300F1CC8" w14:textId="07475BE3" w:rsidR="00A1592B" w:rsidRPr="000B6BD1" w:rsidRDefault="00A1592B" w:rsidP="00F61B34">
      <w:pPr>
        <w:pStyle w:val="Martina"/>
        <w:tabs>
          <w:tab w:val="left" w:pos="3686"/>
        </w:tabs>
        <w:spacing w:after="120"/>
        <w:rPr>
          <w:lang w:val="de-CH"/>
        </w:rPr>
      </w:pPr>
      <w:r w:rsidRPr="000B6BD1">
        <w:rPr>
          <w:lang w:val="de-CH"/>
        </w:rPr>
        <w:t>NSAR</w:t>
      </w:r>
      <w:r w:rsidRPr="000B6BD1">
        <w:rPr>
          <w:lang w:val="de-CH"/>
        </w:rPr>
        <w:tab/>
        <w:t xml:space="preserve">nichtsteroidale </w:t>
      </w:r>
      <w:proofErr w:type="spellStart"/>
      <w:r w:rsidRPr="000B6BD1">
        <w:rPr>
          <w:lang w:val="de-CH"/>
        </w:rPr>
        <w:t>Anthirheumatika</w:t>
      </w:r>
      <w:proofErr w:type="spellEnd"/>
    </w:p>
    <w:p w14:paraId="78EBEA8D" w14:textId="38CF2B4B" w:rsidR="008345F6" w:rsidRPr="000B6BD1" w:rsidRDefault="008345F6" w:rsidP="00F61B34">
      <w:pPr>
        <w:pStyle w:val="Martina"/>
        <w:tabs>
          <w:tab w:val="left" w:pos="3686"/>
        </w:tabs>
        <w:spacing w:after="120"/>
        <w:rPr>
          <w:lang w:val="de-CH"/>
        </w:rPr>
      </w:pPr>
      <w:proofErr w:type="gramStart"/>
      <w:r w:rsidRPr="000B6BD1">
        <w:rPr>
          <w:lang w:val="de-CH"/>
        </w:rPr>
        <w:t>RN</w:t>
      </w:r>
      <w:r w:rsidR="00764C3A" w:rsidRPr="000B6BD1">
        <w:rPr>
          <w:lang w:val="de-CH"/>
        </w:rPr>
        <w:t>A</w:t>
      </w:r>
      <w:r w:rsidRPr="000B6BD1">
        <w:rPr>
          <w:lang w:val="de-CH"/>
        </w:rPr>
        <w:tab/>
        <w:t>Ribonukleinsäure</w:t>
      </w:r>
      <w:proofErr w:type="gramEnd"/>
      <w:r w:rsidR="00764C3A" w:rsidRPr="000B6BD1">
        <w:rPr>
          <w:lang w:val="de-CH"/>
        </w:rPr>
        <w:t xml:space="preserve"> </w:t>
      </w:r>
      <w:r w:rsidR="00764C3A" w:rsidRPr="000B6BD1">
        <w:rPr>
          <w:rFonts w:cs="Times New Roman"/>
          <w:i/>
          <w:iCs/>
          <w:szCs w:val="24"/>
          <w:lang w:val="de-CH"/>
        </w:rPr>
        <w:t>(</w:t>
      </w:r>
      <w:proofErr w:type="spellStart"/>
      <w:r w:rsidR="00764C3A" w:rsidRPr="000B6BD1">
        <w:rPr>
          <w:rFonts w:eastAsia="Times New Roman" w:cs="Times New Roman"/>
          <w:i/>
          <w:iCs/>
          <w:color w:val="202122"/>
          <w:szCs w:val="24"/>
          <w:lang w:val="de-CH" w:eastAsia="de-DE"/>
        </w:rPr>
        <w:t>ribonucleic</w:t>
      </w:r>
      <w:proofErr w:type="spellEnd"/>
      <w:r w:rsidR="00764C3A" w:rsidRPr="000B6BD1">
        <w:rPr>
          <w:rFonts w:eastAsia="Times New Roman" w:cs="Times New Roman"/>
          <w:i/>
          <w:iCs/>
          <w:color w:val="202122"/>
          <w:szCs w:val="24"/>
          <w:lang w:val="de-CH" w:eastAsia="de-DE"/>
        </w:rPr>
        <w:t xml:space="preserve"> </w:t>
      </w:r>
      <w:proofErr w:type="spellStart"/>
      <w:r w:rsidR="00764C3A" w:rsidRPr="000B6BD1">
        <w:rPr>
          <w:rFonts w:eastAsia="Times New Roman" w:cs="Times New Roman"/>
          <w:i/>
          <w:iCs/>
          <w:color w:val="202122"/>
          <w:szCs w:val="24"/>
          <w:lang w:val="de-CH" w:eastAsia="de-DE"/>
        </w:rPr>
        <w:t>acid</w:t>
      </w:r>
      <w:proofErr w:type="spellEnd"/>
      <w:r w:rsidR="00764C3A" w:rsidRPr="000B6BD1">
        <w:rPr>
          <w:rFonts w:eastAsia="Times New Roman" w:cs="Times New Roman"/>
          <w:i/>
          <w:iCs/>
          <w:color w:val="202122"/>
          <w:szCs w:val="24"/>
          <w:lang w:val="de-CH" w:eastAsia="de-DE"/>
        </w:rPr>
        <w:t>)</w:t>
      </w:r>
    </w:p>
    <w:p w14:paraId="6A064445" w14:textId="7341B976" w:rsidR="00A40D8A" w:rsidRPr="000B6BD1" w:rsidRDefault="00A40D8A" w:rsidP="00F61B34">
      <w:pPr>
        <w:pStyle w:val="Martina"/>
        <w:tabs>
          <w:tab w:val="left" w:pos="3686"/>
        </w:tabs>
        <w:spacing w:after="120"/>
        <w:rPr>
          <w:lang w:val="de-CH"/>
        </w:rPr>
      </w:pPr>
      <w:r w:rsidRPr="000B6BD1">
        <w:rPr>
          <w:lang w:val="de-CH"/>
        </w:rPr>
        <w:t>S.</w:t>
      </w:r>
      <w:r w:rsidRPr="000B6BD1">
        <w:rPr>
          <w:lang w:val="de-CH"/>
        </w:rPr>
        <w:tab/>
        <w:t>Seite</w:t>
      </w:r>
    </w:p>
    <w:p w14:paraId="7FFB8758" w14:textId="19AD7D0C" w:rsidR="00AC4A1C" w:rsidRDefault="00AC4A1C" w:rsidP="00F61B34">
      <w:pPr>
        <w:pStyle w:val="Martina"/>
        <w:tabs>
          <w:tab w:val="left" w:pos="3686"/>
        </w:tabs>
        <w:spacing w:after="120"/>
        <w:rPr>
          <w:lang w:val="de-CH"/>
        </w:rPr>
      </w:pPr>
      <w:r w:rsidRPr="000B6BD1">
        <w:rPr>
          <w:lang w:val="de-CH"/>
        </w:rPr>
        <w:t>vgl.</w:t>
      </w:r>
      <w:r w:rsidRPr="000B6BD1">
        <w:rPr>
          <w:lang w:val="de-CH"/>
        </w:rPr>
        <w:tab/>
        <w:t>vergleiche</w:t>
      </w:r>
    </w:p>
    <w:p w14:paraId="2FA2EBAF" w14:textId="21A2776F" w:rsidR="00267F11" w:rsidRPr="000B6BD1" w:rsidRDefault="00267F11" w:rsidP="00F61B34">
      <w:pPr>
        <w:pStyle w:val="Martina"/>
        <w:tabs>
          <w:tab w:val="left" w:pos="3686"/>
        </w:tabs>
        <w:spacing w:after="120"/>
        <w:rPr>
          <w:lang w:val="de-CH"/>
        </w:rPr>
      </w:pPr>
      <w:r>
        <w:rPr>
          <w:lang w:val="de-CH"/>
        </w:rPr>
        <w:t>v. a.</w:t>
      </w:r>
      <w:r>
        <w:rPr>
          <w:lang w:val="de-CH"/>
        </w:rPr>
        <w:tab/>
        <w:t>vor allem</w:t>
      </w:r>
    </w:p>
    <w:p w14:paraId="2AB769C1" w14:textId="18A94B6A" w:rsidR="00806B97" w:rsidRPr="000B6BD1" w:rsidRDefault="00806B97" w:rsidP="00F61B34">
      <w:pPr>
        <w:pStyle w:val="Martina"/>
        <w:tabs>
          <w:tab w:val="left" w:pos="3686"/>
        </w:tabs>
        <w:spacing w:after="120"/>
        <w:rPr>
          <w:lang w:val="de-CH"/>
        </w:rPr>
      </w:pPr>
      <w:proofErr w:type="gramStart"/>
      <w:r w:rsidRPr="000B6BD1">
        <w:rPr>
          <w:lang w:val="de-CH"/>
        </w:rPr>
        <w:t>WW</w:t>
      </w:r>
      <w:r w:rsidRPr="000B6BD1">
        <w:rPr>
          <w:lang w:val="de-CH"/>
        </w:rPr>
        <w:tab/>
        <w:t>Wechselwirkungen</w:t>
      </w:r>
      <w:proofErr w:type="gramEnd"/>
    </w:p>
    <w:p w14:paraId="1FC596F0" w14:textId="018AFF14" w:rsidR="003A0B6F" w:rsidRDefault="003A0B6F" w:rsidP="00F61B34">
      <w:pPr>
        <w:pStyle w:val="Martina"/>
        <w:tabs>
          <w:tab w:val="left" w:pos="3686"/>
        </w:tabs>
        <w:spacing w:after="120"/>
        <w:rPr>
          <w:lang w:val="de-CH"/>
        </w:rPr>
      </w:pPr>
      <w:r w:rsidRPr="000B6BD1">
        <w:rPr>
          <w:lang w:val="de-CH"/>
        </w:rPr>
        <w:t>z. B.</w:t>
      </w:r>
      <w:r w:rsidRPr="000B6BD1">
        <w:rPr>
          <w:lang w:val="de-CH"/>
        </w:rPr>
        <w:tab/>
        <w:t>zum Beispiel</w:t>
      </w:r>
    </w:p>
    <w:p w14:paraId="4C6862A1" w14:textId="05A0C2FA" w:rsidR="00DF464E" w:rsidRPr="000B6BD1" w:rsidRDefault="00DF464E" w:rsidP="00F61B34">
      <w:pPr>
        <w:pStyle w:val="Martina"/>
        <w:tabs>
          <w:tab w:val="left" w:pos="3686"/>
        </w:tabs>
        <w:spacing w:after="120"/>
        <w:rPr>
          <w:lang w:val="de-CH"/>
        </w:rPr>
      </w:pPr>
      <w:proofErr w:type="gramStart"/>
      <w:r>
        <w:rPr>
          <w:lang w:val="de-CH"/>
        </w:rPr>
        <w:t>ZNS</w:t>
      </w:r>
      <w:r>
        <w:rPr>
          <w:lang w:val="de-CH"/>
        </w:rPr>
        <w:tab/>
        <w:t>Zentralnervensystem</w:t>
      </w:r>
      <w:proofErr w:type="gramEnd"/>
    </w:p>
    <w:p w14:paraId="412DE9C3" w14:textId="1B47318C" w:rsidR="00153FF9" w:rsidRPr="009254E0" w:rsidRDefault="00153FF9" w:rsidP="00F61B34">
      <w:pPr>
        <w:pStyle w:val="Martina"/>
        <w:tabs>
          <w:tab w:val="left" w:pos="3686"/>
        </w:tabs>
        <w:spacing w:after="120"/>
        <w:rPr>
          <w:lang w:val="de-CH"/>
        </w:rPr>
      </w:pPr>
    </w:p>
    <w:p w14:paraId="67C51690" w14:textId="77777777" w:rsidR="00A36825" w:rsidRPr="009254E0" w:rsidRDefault="00A36825" w:rsidP="00F61B34">
      <w:pPr>
        <w:pStyle w:val="TitelII"/>
        <w:spacing w:line="288" w:lineRule="auto"/>
        <w:rPr>
          <w:lang w:val="de-CH"/>
        </w:rPr>
        <w:sectPr w:rsidR="00A36825" w:rsidRPr="009254E0" w:rsidSect="000B6BD1">
          <w:headerReference w:type="even" r:id="rId17"/>
          <w:headerReference w:type="default" r:id="rId18"/>
          <w:footerReference w:type="even" r:id="rId19"/>
          <w:footerReference w:type="default" r:id="rId20"/>
          <w:headerReference w:type="first" r:id="rId21"/>
          <w:footerReference w:type="first" r:id="rId22"/>
          <w:pgSz w:w="11901" w:h="16817"/>
          <w:pgMar w:top="1361" w:right="1247" w:bottom="1247" w:left="1247" w:header="709" w:footer="709" w:gutter="0"/>
          <w:pgNumType w:start="1"/>
          <w:cols w:space="708"/>
          <w:titlePg/>
        </w:sectPr>
      </w:pPr>
    </w:p>
    <w:p w14:paraId="64503897" w14:textId="7CBF0141" w:rsidR="0002083E" w:rsidRPr="009254E0" w:rsidRDefault="0002083E" w:rsidP="00F61B34">
      <w:pPr>
        <w:pStyle w:val="berschrift1"/>
        <w:rPr>
          <w:lang w:val="de-CH"/>
        </w:rPr>
      </w:pPr>
      <w:bookmarkStart w:id="2" w:name="_Toc124971836"/>
      <w:bookmarkEnd w:id="1"/>
      <w:r w:rsidRPr="009254E0">
        <w:rPr>
          <w:lang w:val="de-CH"/>
        </w:rPr>
        <w:lastRenderedPageBreak/>
        <w:t>Einleitung</w:t>
      </w:r>
      <w:bookmarkEnd w:id="2"/>
    </w:p>
    <w:p w14:paraId="46BAEE30" w14:textId="3D2520DC" w:rsidR="004716ED" w:rsidRPr="009254E0" w:rsidRDefault="004716ED" w:rsidP="00F61B34">
      <w:pPr>
        <w:pStyle w:val="Martina"/>
        <w:rPr>
          <w:lang w:val="de-CH"/>
        </w:rPr>
      </w:pPr>
      <w:r w:rsidRPr="009254E0">
        <w:rPr>
          <w:lang w:val="de-CH"/>
        </w:rPr>
        <w:t>D</w:t>
      </w:r>
      <w:r w:rsidR="006B5B02" w:rsidRPr="009254E0">
        <w:rPr>
          <w:lang w:val="de-CH"/>
        </w:rPr>
        <w:t xml:space="preserve">as Online-Lexikon </w:t>
      </w:r>
      <w:r w:rsidR="006B5B02" w:rsidRPr="009254E0">
        <w:rPr>
          <w:rFonts w:cs="Times New Roman (Textkörper CS)"/>
          <w:smallCaps/>
          <w:lang w:val="de-CH"/>
        </w:rPr>
        <w:t>Römpp</w:t>
      </w:r>
      <w:r w:rsidR="006B5B02" w:rsidRPr="009254E0">
        <w:rPr>
          <w:lang w:val="de-CH"/>
        </w:rPr>
        <w:t xml:space="preserve"> beruft sich auf die IUPAC und umschreibt das Gebiet </w:t>
      </w:r>
      <w:r w:rsidR="008851A1" w:rsidRPr="009254E0">
        <w:rPr>
          <w:lang w:val="de-CH"/>
        </w:rPr>
        <w:t xml:space="preserve">der medizinischen Chemie </w:t>
      </w:r>
      <w:r w:rsidR="006B5B02" w:rsidRPr="009254E0">
        <w:rPr>
          <w:lang w:val="de-CH"/>
        </w:rPr>
        <w:t>wie folgt:</w:t>
      </w:r>
      <w:r w:rsidR="006B5B02" w:rsidRPr="009254E0">
        <w:rPr>
          <w:lang w:val="de-CH"/>
        </w:rPr>
        <w:fldChar w:fldCharType="begin"/>
      </w:r>
      <w:r w:rsidR="005A0A46">
        <w:rPr>
          <w:lang w:val="de-CH"/>
        </w:rPr>
        <w:instrText xml:space="preserve"> ADDIN EN.CITE &lt;EndNote&gt;&lt;Cite&gt;&lt;Author&gt;Heiker&lt;/Author&gt;&lt;Year&gt;2009&lt;/Year&gt;&lt;RecNum&gt;148&lt;/RecNum&gt;&lt;DisplayText&gt;&lt;style face="superscript"&gt;[1]&lt;/style&gt;&lt;/DisplayText&gt;&lt;record&gt;&lt;rec-number&gt;148&lt;/rec-number&gt;&lt;foreign-keys&gt;&lt;key app="EN" db-id="w5z0dsvs6p05wkepw2epexvnwzt2r5warrxe" timestamp="1608672281"&gt;148&lt;/key&gt;&lt;/foreign-keys&gt;&lt;ref-type name="Online Database"&gt;45&lt;/ref-type&gt;&lt;contributors&gt;&lt;authors&gt;&lt;author&gt;Heiker, Fred Robert&lt;/author&gt;&lt;author&gt;Imming, Cornelia&lt;/author&gt;&lt;/authors&gt;&lt;/contributors&gt;&lt;titles&gt;&lt;title&gt;Medizinische Chemie&lt;/title&gt;&lt;/titles&gt;&lt;edition&gt;2009/12/13&lt;/edition&gt;&lt;dates&gt;&lt;year&gt;2009&lt;/year&gt;&lt;pub-dates&gt;&lt;date&gt;22.12.2020&lt;/date&gt;&lt;/pub-dates&gt;&lt;/dates&gt;&lt;publisher&gt;Georg Thieme Verlag&lt;/publisher&gt;&lt;urls&gt;&lt;related-urls&gt;&lt;url&gt;https://roempp.thieme.de/lexicon/RD-13-00951&lt;/url&gt;&lt;/related-urls&gt;&lt;/urls&gt;&lt;remote-database-name&gt;RÖMPP&lt;/remote-database-name&gt;&lt;remote-database-provider&gt;Thieme Gruppe&lt;/remote-database-provider&gt;&lt;language&gt;de&lt;/language&gt;&lt;access-date&gt;22.12.2020&lt;/access-date&gt;&lt;/record&gt;&lt;/Cite&gt;&lt;/EndNote&gt;</w:instrText>
      </w:r>
      <w:r w:rsidR="006B5B02" w:rsidRPr="009254E0">
        <w:rPr>
          <w:lang w:val="de-CH"/>
        </w:rPr>
        <w:fldChar w:fldCharType="separate"/>
      </w:r>
      <w:r w:rsidR="006B5B02" w:rsidRPr="009254E0">
        <w:rPr>
          <w:noProof/>
          <w:vertAlign w:val="superscript"/>
          <w:lang w:val="de-CH"/>
        </w:rPr>
        <w:t>[1]</w:t>
      </w:r>
      <w:r w:rsidR="006B5B02" w:rsidRPr="009254E0">
        <w:rPr>
          <w:lang w:val="de-CH"/>
        </w:rPr>
        <w:fldChar w:fldCharType="end"/>
      </w:r>
    </w:p>
    <w:p w14:paraId="0110B846" w14:textId="0028DDB8" w:rsidR="006B5B02" w:rsidRPr="009254E0" w:rsidRDefault="004716ED" w:rsidP="00F61B34">
      <w:pPr>
        <w:spacing w:before="160" w:after="160" w:line="288" w:lineRule="auto"/>
        <w:ind w:left="567" w:right="618"/>
        <w:jc w:val="center"/>
        <w:rPr>
          <w:rFonts w:ascii="Times New Roman" w:eastAsia="Times New Roman" w:hAnsi="Times New Roman" w:cs="Times New Roman"/>
          <w:i/>
          <w:iCs/>
          <w:lang w:val="de-CH" w:eastAsia="de-DE"/>
        </w:rPr>
      </w:pPr>
      <w:r w:rsidRPr="009254E0">
        <w:rPr>
          <w:rFonts w:ascii="Times New Roman" w:eastAsia="Times New Roman" w:hAnsi="Times New Roman" w:cs="Times New Roman"/>
          <w:i/>
          <w:iCs/>
          <w:color w:val="000000" w:themeColor="text1"/>
          <w:shd w:val="clear" w:color="auto" w:fill="FFFFFF"/>
          <w:lang w:val="de-CH" w:eastAsia="de-DE"/>
        </w:rPr>
        <w:t>«</w:t>
      </w:r>
      <w:r w:rsidR="006B5B02" w:rsidRPr="009254E0">
        <w:rPr>
          <w:rFonts w:ascii="Times New Roman" w:eastAsia="Times New Roman" w:hAnsi="Times New Roman" w:cs="Times New Roman"/>
          <w:i/>
          <w:iCs/>
          <w:color w:val="0F0F0F"/>
          <w:shd w:val="clear" w:color="auto" w:fill="FFFFFF"/>
          <w:lang w:val="de-CH" w:eastAsia="de-DE"/>
        </w:rPr>
        <w:t xml:space="preserve">Medizinische Chemie beschäftigt sich mit der Entdeckung, Entwicklung, Identifizierung und molekularen Wirkungsmechanismen einer biologisch aktiven Substanz. </w:t>
      </w:r>
      <w:r w:rsidR="00896F74">
        <w:rPr>
          <w:rFonts w:ascii="Times New Roman" w:eastAsia="Times New Roman" w:hAnsi="Times New Roman" w:cs="Times New Roman"/>
          <w:i/>
          <w:iCs/>
          <w:color w:val="0F0F0F"/>
          <w:shd w:val="clear" w:color="auto" w:fill="FFFFFF"/>
          <w:lang w:val="de-CH" w:eastAsia="de-DE"/>
        </w:rPr>
        <w:br/>
      </w:r>
      <w:r w:rsidR="006B5B02" w:rsidRPr="009254E0">
        <w:rPr>
          <w:rFonts w:ascii="Times New Roman" w:eastAsia="Times New Roman" w:hAnsi="Times New Roman" w:cs="Times New Roman"/>
          <w:i/>
          <w:iCs/>
          <w:color w:val="0F0F0F"/>
          <w:shd w:val="clear" w:color="auto" w:fill="FFFFFF"/>
          <w:lang w:val="de-CH" w:eastAsia="de-DE"/>
        </w:rPr>
        <w:t xml:space="preserve">Der Schwerpunkt liegt bei chemischen Wirkstoffen, aber das Interesse des medizinischen Chemikers ist nicht auf diese Substanzen allein beschränkt, sondern schliesst biologisch aktive Substanzen im Allgemeinen ein. </w:t>
      </w:r>
      <w:proofErr w:type="gramStart"/>
      <w:r w:rsidR="006B5B02" w:rsidRPr="009254E0">
        <w:rPr>
          <w:rFonts w:ascii="Times New Roman" w:eastAsia="Times New Roman" w:hAnsi="Times New Roman" w:cs="Times New Roman"/>
          <w:i/>
          <w:iCs/>
          <w:color w:val="0F0F0F"/>
          <w:shd w:val="clear" w:color="auto" w:fill="FFFFFF"/>
          <w:lang w:val="de-CH" w:eastAsia="de-DE"/>
        </w:rPr>
        <w:t xml:space="preserve">Des </w:t>
      </w:r>
      <w:proofErr w:type="spellStart"/>
      <w:r w:rsidR="006B5B02" w:rsidRPr="009254E0">
        <w:rPr>
          <w:rFonts w:ascii="Times New Roman" w:eastAsia="Times New Roman" w:hAnsi="Times New Roman" w:cs="Times New Roman"/>
          <w:i/>
          <w:iCs/>
          <w:color w:val="0F0F0F"/>
          <w:shd w:val="clear" w:color="auto" w:fill="FFFFFF"/>
          <w:lang w:val="de-CH" w:eastAsia="de-DE"/>
        </w:rPr>
        <w:t>weiteren</w:t>
      </w:r>
      <w:proofErr w:type="spellEnd"/>
      <w:proofErr w:type="gramEnd"/>
      <w:r w:rsidR="006B5B02" w:rsidRPr="009254E0">
        <w:rPr>
          <w:rFonts w:ascii="Times New Roman" w:eastAsia="Times New Roman" w:hAnsi="Times New Roman" w:cs="Times New Roman"/>
          <w:i/>
          <w:iCs/>
          <w:color w:val="0F0F0F"/>
          <w:shd w:val="clear" w:color="auto" w:fill="FFFFFF"/>
          <w:lang w:val="de-CH" w:eastAsia="de-DE"/>
        </w:rPr>
        <w:t xml:space="preserve"> befasst sich medizinische Chemie mit den Studien, der Identifizierung und der Synthese der Metaboliten dieser Wirkstoffe und verwandten Produkten.»</w:t>
      </w:r>
    </w:p>
    <w:p w14:paraId="5E47F5F1" w14:textId="62472C00" w:rsidR="00A62116" w:rsidRDefault="00A62116" w:rsidP="00F61B34">
      <w:pPr>
        <w:pStyle w:val="Martina"/>
        <w:rPr>
          <w:lang w:val="de-CH"/>
        </w:rPr>
      </w:pPr>
      <w:r>
        <w:rPr>
          <w:lang w:val="de-CH"/>
        </w:rPr>
        <w:t>Die medizinische Chemie</w:t>
      </w:r>
      <w:r w:rsidRPr="009254E0">
        <w:rPr>
          <w:lang w:val="de-CH"/>
        </w:rPr>
        <w:t xml:space="preserve"> befass</w:t>
      </w:r>
      <w:r>
        <w:rPr>
          <w:lang w:val="de-CH"/>
        </w:rPr>
        <w:t>t</w:t>
      </w:r>
      <w:r w:rsidRPr="009254E0">
        <w:rPr>
          <w:lang w:val="de-CH"/>
        </w:rPr>
        <w:t xml:space="preserve"> sich </w:t>
      </w:r>
      <w:r>
        <w:rPr>
          <w:lang w:val="de-CH"/>
        </w:rPr>
        <w:t>also mit</w:t>
      </w:r>
      <w:r w:rsidRPr="009254E0">
        <w:rPr>
          <w:lang w:val="de-CH"/>
        </w:rPr>
        <w:t xml:space="preserve"> Verbindungen</w:t>
      </w:r>
      <w:r>
        <w:rPr>
          <w:lang w:val="de-CH"/>
        </w:rPr>
        <w:t>, die eine Wirkung auf den (menschlichen) Organismus haben</w:t>
      </w:r>
      <w:r w:rsidRPr="009254E0">
        <w:rPr>
          <w:lang w:val="de-CH"/>
        </w:rPr>
        <w:t xml:space="preserve">. </w:t>
      </w:r>
      <w:r>
        <w:rPr>
          <w:lang w:val="de-CH"/>
        </w:rPr>
        <w:t xml:space="preserve">Solche biologisch aktiven </w:t>
      </w:r>
      <w:r w:rsidR="001D4B98">
        <w:rPr>
          <w:lang w:val="de-CH"/>
        </w:rPr>
        <w:t>Substanzen</w:t>
      </w:r>
      <w:r>
        <w:rPr>
          <w:lang w:val="de-CH"/>
        </w:rPr>
        <w:t xml:space="preserve"> </w:t>
      </w:r>
      <w:r w:rsidRPr="009254E0">
        <w:rPr>
          <w:lang w:val="de-CH"/>
        </w:rPr>
        <w:t xml:space="preserve">können </w:t>
      </w:r>
      <w:r>
        <w:rPr>
          <w:lang w:val="de-CH"/>
        </w:rPr>
        <w:t>als Wirkstoffe in Medikamenten, aber auch als</w:t>
      </w:r>
      <w:r w:rsidRPr="009254E0">
        <w:rPr>
          <w:lang w:val="de-CH"/>
        </w:rPr>
        <w:t xml:space="preserve"> pharmakologische Werkzeuge (sogenannte Tool-Verbindungen)</w:t>
      </w:r>
      <w:r>
        <w:rPr>
          <w:lang w:val="de-CH"/>
        </w:rPr>
        <w:t xml:space="preserve"> –</w:t>
      </w:r>
      <w:r w:rsidRPr="009254E0">
        <w:rPr>
          <w:lang w:val="de-CH"/>
        </w:rPr>
        <w:t xml:space="preserve"> z. B. zur Aufklärung von Wirk</w:t>
      </w:r>
      <w:r w:rsidR="00896F74">
        <w:rPr>
          <w:lang w:val="de-CH"/>
        </w:rPr>
        <w:t>ungs</w:t>
      </w:r>
      <w:r w:rsidRPr="009254E0">
        <w:rPr>
          <w:lang w:val="de-CH"/>
        </w:rPr>
        <w:t>mechanismen</w:t>
      </w:r>
      <w:r>
        <w:rPr>
          <w:lang w:val="de-CH"/>
        </w:rPr>
        <w:t xml:space="preserve"> –</w:t>
      </w:r>
      <w:r w:rsidRPr="009254E0">
        <w:rPr>
          <w:lang w:val="de-CH"/>
        </w:rPr>
        <w:t xml:space="preserve"> </w:t>
      </w:r>
      <w:r>
        <w:rPr>
          <w:lang w:val="de-CH"/>
        </w:rPr>
        <w:t>sowie</w:t>
      </w:r>
      <w:r w:rsidRPr="009254E0">
        <w:rPr>
          <w:lang w:val="de-CH"/>
        </w:rPr>
        <w:t xml:space="preserve"> als Leitstrukturen zur Entwicklung neuer Arzneistoffe dienen. Forschungsgruppen an Hochschulen und in der Pharmaindustrie befassen sich mit dem Design und der Synthese neuartiger Wirkstoffe sowie mit der Untersuchung von Wirkstoffen und ihren pharmakologischen Wirk</w:t>
      </w:r>
      <w:r w:rsidR="006B650F">
        <w:rPr>
          <w:lang w:val="de-CH"/>
        </w:rPr>
        <w:t>ungs</w:t>
      </w:r>
      <w:r w:rsidRPr="009254E0">
        <w:rPr>
          <w:lang w:val="de-CH"/>
        </w:rPr>
        <w:t xml:space="preserve">mechanismen. Dabei bedienen sie sich biologischer, biochemischer, pharmakologischer und physikalisch-chemischer Methoden. </w:t>
      </w:r>
      <w:r>
        <w:rPr>
          <w:lang w:val="de-CH"/>
        </w:rPr>
        <w:t>N</w:t>
      </w:r>
      <w:r w:rsidRPr="009254E0">
        <w:rPr>
          <w:lang w:val="de-CH"/>
        </w:rPr>
        <w:t xml:space="preserve">eben der Synthesechemie </w:t>
      </w:r>
      <w:r>
        <w:rPr>
          <w:lang w:val="de-CH"/>
        </w:rPr>
        <w:t xml:space="preserve">spielen </w:t>
      </w:r>
      <w:r w:rsidRPr="009254E0">
        <w:rPr>
          <w:lang w:val="de-CH"/>
        </w:rPr>
        <w:t>computergestützte Ansätze, molekularbiologische Techniken, chromatographische Trennverfahren und spektroskopische Analysemethoden eine wichtige Rolle.</w:t>
      </w:r>
    </w:p>
    <w:p w14:paraId="0BF3062E" w14:textId="15E20124" w:rsidR="00A62116" w:rsidRDefault="00A62116" w:rsidP="00F61B34">
      <w:pPr>
        <w:pStyle w:val="Martina"/>
        <w:rPr>
          <w:lang w:val="de-CH"/>
        </w:rPr>
      </w:pPr>
      <w:r w:rsidRPr="009254E0">
        <w:rPr>
          <w:lang w:val="de-CH"/>
        </w:rPr>
        <w:t xml:space="preserve">Die medizinische Chemie ist höchst interdisziplinär und umfasst ein riesiges Spektrum an wissenschaftlichen Aktivitäten. </w:t>
      </w:r>
      <w:r w:rsidR="006B650F">
        <w:rPr>
          <w:lang w:val="de-CH"/>
        </w:rPr>
        <w:t>Sie</w:t>
      </w:r>
      <w:r w:rsidR="008851A1" w:rsidRPr="009254E0">
        <w:rPr>
          <w:lang w:val="de-CH"/>
        </w:rPr>
        <w:t xml:space="preserve"> ist eng verwandt mit der pharmazeutischen Chemie, der Pharmakologie oder der Toxikologie und nicht immer </w:t>
      </w:r>
      <w:r w:rsidR="00896F74">
        <w:rPr>
          <w:lang w:val="de-CH"/>
        </w:rPr>
        <w:t>kann</w:t>
      </w:r>
      <w:r w:rsidR="008851A1" w:rsidRPr="009254E0">
        <w:rPr>
          <w:lang w:val="de-CH"/>
        </w:rPr>
        <w:t xml:space="preserve"> sie von diesen </w:t>
      </w:r>
      <w:r w:rsidR="00A13CEA" w:rsidRPr="009254E0">
        <w:rPr>
          <w:lang w:val="de-CH"/>
        </w:rPr>
        <w:t xml:space="preserve">Disziplinen </w:t>
      </w:r>
      <w:r w:rsidR="00896F74">
        <w:rPr>
          <w:lang w:val="de-CH"/>
        </w:rPr>
        <w:t xml:space="preserve">eindeutig </w:t>
      </w:r>
      <w:r w:rsidR="00A13CEA" w:rsidRPr="009254E0">
        <w:rPr>
          <w:lang w:val="de-CH"/>
        </w:rPr>
        <w:t>abgegrenzt</w:t>
      </w:r>
      <w:r w:rsidR="00896F74">
        <w:rPr>
          <w:lang w:val="de-CH"/>
        </w:rPr>
        <w:t xml:space="preserve"> werden</w:t>
      </w:r>
      <w:r w:rsidR="0095626F">
        <w:rPr>
          <w:lang w:val="de-CH"/>
        </w:rPr>
        <w:t xml:space="preserve"> – d</w:t>
      </w:r>
      <w:r w:rsidR="00A13CEA" w:rsidRPr="009254E0">
        <w:rPr>
          <w:lang w:val="de-CH"/>
        </w:rPr>
        <w:t xml:space="preserve">ies ist jedoch auch nicht </w:t>
      </w:r>
      <w:r w:rsidR="006B650F">
        <w:rPr>
          <w:lang w:val="de-CH"/>
        </w:rPr>
        <w:t>notwendig</w:t>
      </w:r>
      <w:r w:rsidR="00A13CEA" w:rsidRPr="009254E0">
        <w:rPr>
          <w:lang w:val="de-CH"/>
        </w:rPr>
        <w:t xml:space="preserve">. </w:t>
      </w:r>
    </w:p>
    <w:p w14:paraId="7F4F6D4C" w14:textId="6EA21773" w:rsidR="004A0043" w:rsidRDefault="006B650F" w:rsidP="00F61B34">
      <w:pPr>
        <w:pStyle w:val="Martina"/>
        <w:rPr>
          <w:lang w:val="de-CH"/>
        </w:rPr>
      </w:pPr>
      <w:r>
        <w:rPr>
          <w:lang w:val="de-CH"/>
        </w:rPr>
        <w:t>I</w:t>
      </w:r>
      <w:r w:rsidR="00A13CEA" w:rsidRPr="009254E0">
        <w:rPr>
          <w:lang w:val="de-CH"/>
        </w:rPr>
        <w:t>m Folgenden können nur einige</w:t>
      </w:r>
      <w:r w:rsidR="002D4A34">
        <w:rPr>
          <w:lang w:val="de-CH"/>
        </w:rPr>
        <w:t xml:space="preserve"> wenige</w:t>
      </w:r>
      <w:r w:rsidR="00A13CEA" w:rsidRPr="009254E0">
        <w:rPr>
          <w:lang w:val="de-CH"/>
        </w:rPr>
        <w:t xml:space="preserve"> </w:t>
      </w:r>
      <w:r w:rsidR="002D4A34">
        <w:rPr>
          <w:lang w:val="de-CH"/>
        </w:rPr>
        <w:t>Prinzipien</w:t>
      </w:r>
      <w:r w:rsidR="00A13CEA" w:rsidRPr="009254E0">
        <w:rPr>
          <w:lang w:val="de-CH"/>
        </w:rPr>
        <w:t xml:space="preserve"> </w:t>
      </w:r>
      <w:r w:rsidR="002D4A34">
        <w:rPr>
          <w:lang w:val="de-CH"/>
        </w:rPr>
        <w:t xml:space="preserve">der medizinischen Chemie </w:t>
      </w:r>
      <w:r w:rsidR="00A13CEA" w:rsidRPr="009254E0">
        <w:rPr>
          <w:lang w:val="de-CH"/>
        </w:rPr>
        <w:t>beispielhaft herausgegriffen werden:</w:t>
      </w:r>
      <w:r w:rsidR="00A62116">
        <w:rPr>
          <w:lang w:val="de-CH"/>
        </w:rPr>
        <w:t xml:space="preserve"> </w:t>
      </w:r>
    </w:p>
    <w:p w14:paraId="7B0BA646" w14:textId="0519EC10" w:rsidR="004A0043" w:rsidRDefault="00A13CEA" w:rsidP="00AD58C3">
      <w:pPr>
        <w:pStyle w:val="Martina"/>
        <w:numPr>
          <w:ilvl w:val="0"/>
          <w:numId w:val="14"/>
        </w:numPr>
        <w:spacing w:after="120"/>
        <w:rPr>
          <w:lang w:val="de-CH"/>
        </w:rPr>
      </w:pPr>
      <w:r w:rsidRPr="009254E0">
        <w:rPr>
          <w:lang w:val="de-CH"/>
        </w:rPr>
        <w:t xml:space="preserve">In einem ersten Teil wird kurz </w:t>
      </w:r>
      <w:r w:rsidR="001D4B98">
        <w:rPr>
          <w:lang w:val="de-CH"/>
        </w:rPr>
        <w:t xml:space="preserve">und </w:t>
      </w:r>
      <w:r w:rsidR="004A0043">
        <w:rPr>
          <w:lang w:val="de-CH"/>
        </w:rPr>
        <w:t xml:space="preserve">allgemein </w:t>
      </w:r>
      <w:r w:rsidRPr="009254E0">
        <w:rPr>
          <w:lang w:val="de-CH"/>
        </w:rPr>
        <w:t xml:space="preserve">auf die </w:t>
      </w:r>
      <w:r w:rsidRPr="009254E0">
        <w:rPr>
          <w:b/>
          <w:bCs/>
          <w:lang w:val="de-CH"/>
        </w:rPr>
        <w:t>molekularen Grundlagen der Arzneistoffwirkung</w:t>
      </w:r>
      <w:r w:rsidRPr="009254E0">
        <w:rPr>
          <w:lang w:val="de-CH"/>
        </w:rPr>
        <w:t xml:space="preserve"> eingegangen (Kapitel</w:t>
      </w:r>
      <w:r w:rsidR="00B43E15">
        <w:rPr>
          <w:lang w:val="de-CH"/>
        </w:rPr>
        <w:t xml:space="preserve"> </w:t>
      </w:r>
      <w:r w:rsidR="00B43E15">
        <w:rPr>
          <w:lang w:val="de-CH"/>
        </w:rPr>
        <w:fldChar w:fldCharType="begin"/>
      </w:r>
      <w:r w:rsidR="00B43E15">
        <w:rPr>
          <w:lang w:val="de-CH"/>
        </w:rPr>
        <w:instrText xml:space="preserve"> REF _Ref60561070 \r \h </w:instrText>
      </w:r>
      <w:r w:rsidR="00B43E15">
        <w:rPr>
          <w:lang w:val="de-CH"/>
        </w:rPr>
      </w:r>
      <w:r w:rsidR="00B43E15">
        <w:rPr>
          <w:lang w:val="de-CH"/>
        </w:rPr>
        <w:fldChar w:fldCharType="separate"/>
      </w:r>
      <w:r w:rsidR="0046445A">
        <w:rPr>
          <w:lang w:val="de-CH"/>
        </w:rPr>
        <w:t>2</w:t>
      </w:r>
      <w:r w:rsidR="00B43E15">
        <w:rPr>
          <w:lang w:val="de-CH"/>
        </w:rPr>
        <w:fldChar w:fldCharType="end"/>
      </w:r>
      <w:r w:rsidRPr="009254E0">
        <w:rPr>
          <w:lang w:val="de-CH"/>
        </w:rPr>
        <w:t>, S. </w:t>
      </w:r>
      <w:r w:rsidRPr="009254E0">
        <w:rPr>
          <w:lang w:val="de-CH"/>
        </w:rPr>
        <w:fldChar w:fldCharType="begin"/>
      </w:r>
      <w:r w:rsidRPr="009254E0">
        <w:rPr>
          <w:lang w:val="de-CH"/>
        </w:rPr>
        <w:instrText xml:space="preserve"> PAGEREF _Ref59569852 \h </w:instrText>
      </w:r>
      <w:r w:rsidRPr="009254E0">
        <w:rPr>
          <w:lang w:val="de-CH"/>
        </w:rPr>
      </w:r>
      <w:r w:rsidRPr="009254E0">
        <w:rPr>
          <w:lang w:val="de-CH"/>
        </w:rPr>
        <w:fldChar w:fldCharType="separate"/>
      </w:r>
      <w:r w:rsidR="0046445A">
        <w:rPr>
          <w:noProof/>
          <w:lang w:val="de-CH"/>
        </w:rPr>
        <w:t>5</w:t>
      </w:r>
      <w:r w:rsidRPr="009254E0">
        <w:rPr>
          <w:lang w:val="de-CH"/>
        </w:rPr>
        <w:fldChar w:fldCharType="end"/>
      </w:r>
      <w:r w:rsidRPr="009254E0">
        <w:rPr>
          <w:lang w:val="de-CH"/>
        </w:rPr>
        <w:t xml:space="preserve"> ff.).</w:t>
      </w:r>
    </w:p>
    <w:p w14:paraId="3508E9CE" w14:textId="4C13A1C9" w:rsidR="00A13CEA" w:rsidRDefault="00344605" w:rsidP="00AD58C3">
      <w:pPr>
        <w:pStyle w:val="Martina"/>
        <w:numPr>
          <w:ilvl w:val="0"/>
          <w:numId w:val="14"/>
        </w:numPr>
        <w:spacing w:after="120"/>
        <w:rPr>
          <w:lang w:val="de-CH"/>
        </w:rPr>
      </w:pPr>
      <w:r w:rsidRPr="009254E0">
        <w:rPr>
          <w:lang w:val="de-CH"/>
        </w:rPr>
        <w:t>D</w:t>
      </w:r>
      <w:r w:rsidR="00321705">
        <w:rPr>
          <w:lang w:val="de-CH"/>
        </w:rPr>
        <w:t>anach soll die</w:t>
      </w:r>
      <w:r w:rsidR="00A13CEA" w:rsidRPr="009254E0">
        <w:rPr>
          <w:lang w:val="de-CH"/>
        </w:rPr>
        <w:t xml:space="preserve"> </w:t>
      </w:r>
      <w:r w:rsidR="00A13CEA" w:rsidRPr="009254E0">
        <w:rPr>
          <w:b/>
          <w:bCs/>
          <w:lang w:val="de-CH"/>
        </w:rPr>
        <w:t>pH-abhängige Löslichkeit von Substanzen in wässrigem Milieu</w:t>
      </w:r>
      <w:r w:rsidR="00A13CEA" w:rsidRPr="009254E0">
        <w:rPr>
          <w:lang w:val="de-CH"/>
        </w:rPr>
        <w:t xml:space="preserve"> genauer betrachtet werden (Kapitel</w:t>
      </w:r>
      <w:r w:rsidR="009A53EA">
        <w:rPr>
          <w:lang w:val="de-CH"/>
        </w:rPr>
        <w:t xml:space="preserve"> </w:t>
      </w:r>
      <w:r w:rsidR="009A53EA">
        <w:rPr>
          <w:lang w:val="de-CH"/>
        </w:rPr>
        <w:fldChar w:fldCharType="begin"/>
      </w:r>
      <w:r w:rsidR="009A53EA">
        <w:rPr>
          <w:lang w:val="de-CH"/>
        </w:rPr>
        <w:instrText xml:space="preserve"> REF _Ref59970010 \r \h </w:instrText>
      </w:r>
      <w:r w:rsidR="009A53EA">
        <w:rPr>
          <w:lang w:val="de-CH"/>
        </w:rPr>
      </w:r>
      <w:r w:rsidR="009A53EA">
        <w:rPr>
          <w:lang w:val="de-CH"/>
        </w:rPr>
        <w:fldChar w:fldCharType="separate"/>
      </w:r>
      <w:r w:rsidR="0046445A">
        <w:rPr>
          <w:lang w:val="de-CH"/>
        </w:rPr>
        <w:t>3</w:t>
      </w:r>
      <w:r w:rsidR="009A53EA">
        <w:rPr>
          <w:lang w:val="de-CH"/>
        </w:rPr>
        <w:fldChar w:fldCharType="end"/>
      </w:r>
      <w:r w:rsidR="00A13CEA" w:rsidRPr="009254E0">
        <w:rPr>
          <w:lang w:val="de-CH"/>
        </w:rPr>
        <w:t>, S. </w:t>
      </w:r>
      <w:r w:rsidR="00A13CEA" w:rsidRPr="009254E0">
        <w:rPr>
          <w:lang w:val="de-CH"/>
        </w:rPr>
        <w:fldChar w:fldCharType="begin"/>
      </w:r>
      <w:r w:rsidR="00A13CEA" w:rsidRPr="009254E0">
        <w:rPr>
          <w:lang w:val="de-CH"/>
        </w:rPr>
        <w:instrText xml:space="preserve"> PAGEREF _Ref59569921 \h </w:instrText>
      </w:r>
      <w:r w:rsidR="00A13CEA" w:rsidRPr="009254E0">
        <w:rPr>
          <w:lang w:val="de-CH"/>
        </w:rPr>
      </w:r>
      <w:r w:rsidR="00A13CEA" w:rsidRPr="009254E0">
        <w:rPr>
          <w:lang w:val="de-CH"/>
        </w:rPr>
        <w:fldChar w:fldCharType="separate"/>
      </w:r>
      <w:r w:rsidR="0046445A">
        <w:rPr>
          <w:noProof/>
          <w:lang w:val="de-CH"/>
        </w:rPr>
        <w:t>8</w:t>
      </w:r>
      <w:r w:rsidR="00A13CEA" w:rsidRPr="009254E0">
        <w:rPr>
          <w:lang w:val="de-CH"/>
        </w:rPr>
        <w:fldChar w:fldCharType="end"/>
      </w:r>
      <w:r w:rsidR="00A13CEA" w:rsidRPr="009254E0">
        <w:rPr>
          <w:lang w:val="de-CH"/>
        </w:rPr>
        <w:t xml:space="preserve"> ff.)</w:t>
      </w:r>
      <w:r w:rsidR="001D4B98">
        <w:rPr>
          <w:lang w:val="de-CH"/>
        </w:rPr>
        <w:t xml:space="preserve">, da dieser Aspekt bei vielen </w:t>
      </w:r>
      <w:proofErr w:type="spellStart"/>
      <w:r w:rsidR="001D4B98">
        <w:rPr>
          <w:lang w:val="de-CH"/>
        </w:rPr>
        <w:t>medizinalchemischen</w:t>
      </w:r>
      <w:proofErr w:type="spellEnd"/>
      <w:r w:rsidR="001D4B98">
        <w:rPr>
          <w:lang w:val="de-CH"/>
        </w:rPr>
        <w:t xml:space="preserve"> </w:t>
      </w:r>
      <w:r w:rsidR="00B1174B">
        <w:rPr>
          <w:lang w:val="de-CH"/>
        </w:rPr>
        <w:t xml:space="preserve">und biochemischen </w:t>
      </w:r>
      <w:r w:rsidR="001D4B98">
        <w:rPr>
          <w:lang w:val="de-CH"/>
        </w:rPr>
        <w:t>Konzepten eine elementare Rolle spielt</w:t>
      </w:r>
      <w:r w:rsidR="00A13CEA" w:rsidRPr="009254E0">
        <w:rPr>
          <w:lang w:val="de-CH"/>
        </w:rPr>
        <w:t xml:space="preserve">. </w:t>
      </w:r>
      <w:r w:rsidR="008D57C5">
        <w:rPr>
          <w:lang w:val="de-CH"/>
        </w:rPr>
        <w:t xml:space="preserve">Ziel ist dabei auch die Vertiefung der im </w:t>
      </w:r>
      <w:proofErr w:type="gramStart"/>
      <w:r w:rsidR="008D57C5">
        <w:rPr>
          <w:lang w:val="de-CH"/>
        </w:rPr>
        <w:t>GF Chemie</w:t>
      </w:r>
      <w:proofErr w:type="gramEnd"/>
      <w:r w:rsidR="008D57C5">
        <w:rPr>
          <w:lang w:val="de-CH"/>
        </w:rPr>
        <w:t xml:space="preserve"> erworbenen Kenntnisse zu Säure-Base-</w:t>
      </w:r>
      <w:r w:rsidR="001D6AC4">
        <w:rPr>
          <w:lang w:val="de-CH"/>
        </w:rPr>
        <w:t>Gleichgewichten</w:t>
      </w:r>
      <w:r w:rsidR="008D57C5">
        <w:rPr>
          <w:lang w:val="de-CH"/>
        </w:rPr>
        <w:t>.</w:t>
      </w:r>
    </w:p>
    <w:p w14:paraId="7AAA28BE" w14:textId="321F5318" w:rsidR="00AD58C3" w:rsidRDefault="004A0043" w:rsidP="00AD58C3">
      <w:pPr>
        <w:pStyle w:val="Martina"/>
        <w:numPr>
          <w:ilvl w:val="0"/>
          <w:numId w:val="14"/>
        </w:numPr>
        <w:spacing w:after="120"/>
        <w:rPr>
          <w:lang w:val="de-CH"/>
        </w:rPr>
      </w:pPr>
      <w:r w:rsidRPr="00AD58C3">
        <w:rPr>
          <w:lang w:val="de-CH"/>
        </w:rPr>
        <w:t xml:space="preserve">Schliesslich folgen </w:t>
      </w:r>
      <w:r w:rsidR="006438B9" w:rsidRPr="00AD58C3">
        <w:rPr>
          <w:b/>
          <w:bCs/>
          <w:lang w:val="de-CH"/>
        </w:rPr>
        <w:t>B</w:t>
      </w:r>
      <w:r w:rsidRPr="00AD58C3">
        <w:rPr>
          <w:b/>
          <w:bCs/>
          <w:lang w:val="de-CH"/>
        </w:rPr>
        <w:t>eispiele</w:t>
      </w:r>
      <w:r w:rsidRPr="00AD58C3">
        <w:rPr>
          <w:lang w:val="de-CH"/>
        </w:rPr>
        <w:t xml:space="preserve"> </w:t>
      </w:r>
      <w:r w:rsidRPr="00AD58C3">
        <w:rPr>
          <w:b/>
          <w:bCs/>
          <w:lang w:val="de-CH"/>
        </w:rPr>
        <w:t xml:space="preserve">zu </w:t>
      </w:r>
      <w:r w:rsidR="00AD58C3" w:rsidRPr="00AD58C3">
        <w:rPr>
          <w:b/>
          <w:bCs/>
          <w:lang w:val="de-CH"/>
        </w:rPr>
        <w:t xml:space="preserve">Wirk- bzw. </w:t>
      </w:r>
      <w:r w:rsidRPr="00AD58C3">
        <w:rPr>
          <w:b/>
          <w:bCs/>
          <w:lang w:val="de-CH"/>
        </w:rPr>
        <w:t>Arzneistoffen</w:t>
      </w:r>
      <w:r w:rsidRPr="00AD58C3">
        <w:rPr>
          <w:lang w:val="de-CH"/>
        </w:rPr>
        <w:t xml:space="preserve">, bei denen die verschiedenen vorher diskutierten </w:t>
      </w:r>
      <w:r w:rsidR="002D4A34" w:rsidRPr="00AD58C3">
        <w:rPr>
          <w:lang w:val="de-CH"/>
        </w:rPr>
        <w:t>Konzepte</w:t>
      </w:r>
      <w:r w:rsidR="00AD58C3">
        <w:rPr>
          <w:lang w:val="de-CH"/>
        </w:rPr>
        <w:t xml:space="preserve"> angewendet werden können</w:t>
      </w:r>
      <w:r w:rsidRPr="00AD58C3">
        <w:rPr>
          <w:lang w:val="de-CH"/>
        </w:rPr>
        <w:t xml:space="preserve"> (Kapitel </w:t>
      </w:r>
      <w:r w:rsidR="00AD58C3">
        <w:rPr>
          <w:lang w:val="de-CH"/>
        </w:rPr>
        <w:fldChar w:fldCharType="begin"/>
      </w:r>
      <w:r w:rsidR="00AD58C3">
        <w:rPr>
          <w:lang w:val="de-CH"/>
        </w:rPr>
        <w:instrText xml:space="preserve"> REF _Ref60526736 \r \h </w:instrText>
      </w:r>
      <w:r w:rsidR="00AD58C3">
        <w:rPr>
          <w:lang w:val="de-CH"/>
        </w:rPr>
      </w:r>
      <w:r w:rsidR="00AD58C3">
        <w:rPr>
          <w:lang w:val="de-CH"/>
        </w:rPr>
        <w:fldChar w:fldCharType="separate"/>
      </w:r>
      <w:r w:rsidR="0046445A">
        <w:rPr>
          <w:lang w:val="de-CH"/>
        </w:rPr>
        <w:t>4</w:t>
      </w:r>
      <w:r w:rsidR="00AD58C3">
        <w:rPr>
          <w:lang w:val="de-CH"/>
        </w:rPr>
        <w:fldChar w:fldCharType="end"/>
      </w:r>
      <w:r w:rsidRPr="00AD58C3">
        <w:rPr>
          <w:lang w:val="de-CH"/>
        </w:rPr>
        <w:t>, S. </w:t>
      </w:r>
      <w:r w:rsidR="00AD58C3">
        <w:rPr>
          <w:lang w:val="de-CH"/>
        </w:rPr>
        <w:fldChar w:fldCharType="begin"/>
      </w:r>
      <w:r w:rsidR="00AD58C3">
        <w:rPr>
          <w:lang w:val="de-CH"/>
        </w:rPr>
        <w:instrText xml:space="preserve"> PAGEREF _Ref60526718 \h </w:instrText>
      </w:r>
      <w:r w:rsidR="00AD58C3">
        <w:rPr>
          <w:lang w:val="de-CH"/>
        </w:rPr>
      </w:r>
      <w:r w:rsidR="00AD58C3">
        <w:rPr>
          <w:lang w:val="de-CH"/>
        </w:rPr>
        <w:fldChar w:fldCharType="separate"/>
      </w:r>
      <w:r w:rsidR="0046445A">
        <w:rPr>
          <w:noProof/>
          <w:lang w:val="de-CH"/>
        </w:rPr>
        <w:t>15</w:t>
      </w:r>
      <w:r w:rsidR="00AD58C3">
        <w:rPr>
          <w:lang w:val="de-CH"/>
        </w:rPr>
        <w:fldChar w:fldCharType="end"/>
      </w:r>
      <w:r w:rsidR="00AD58C3">
        <w:rPr>
          <w:lang w:val="de-CH"/>
        </w:rPr>
        <w:t xml:space="preserve"> </w:t>
      </w:r>
      <w:r w:rsidRPr="00AD58C3">
        <w:rPr>
          <w:lang w:val="de-CH"/>
        </w:rPr>
        <w:t>ff.).</w:t>
      </w:r>
      <w:r w:rsidR="001D4B98" w:rsidRPr="00AD58C3">
        <w:rPr>
          <w:lang w:val="de-CH"/>
        </w:rPr>
        <w:t xml:space="preserve"> </w:t>
      </w:r>
    </w:p>
    <w:p w14:paraId="6ED3FE24" w14:textId="72D5444D" w:rsidR="0002083E" w:rsidRPr="00AD58C3" w:rsidRDefault="0002083E" w:rsidP="00DD07A0">
      <w:pPr>
        <w:pStyle w:val="Martina"/>
        <w:numPr>
          <w:ilvl w:val="0"/>
          <w:numId w:val="14"/>
        </w:numPr>
        <w:rPr>
          <w:lang w:val="de-CH"/>
        </w:rPr>
      </w:pPr>
      <w:r w:rsidRPr="00AD58C3">
        <w:rPr>
          <w:lang w:val="de-CH"/>
        </w:rPr>
        <w:br w:type="page"/>
      </w:r>
    </w:p>
    <w:p w14:paraId="473275D2" w14:textId="3C4D9CF4" w:rsidR="00DC4FC4" w:rsidRPr="009254E0" w:rsidRDefault="00A13CEA" w:rsidP="00F61B34">
      <w:pPr>
        <w:pStyle w:val="berschrift1"/>
        <w:rPr>
          <w:lang w:val="de-CH"/>
        </w:rPr>
      </w:pPr>
      <w:bookmarkStart w:id="3" w:name="_Ref60561070"/>
      <w:bookmarkStart w:id="4" w:name="_Toc124971837"/>
      <w:r w:rsidRPr="009254E0">
        <w:rPr>
          <w:lang w:val="de-CH"/>
        </w:rPr>
        <w:lastRenderedPageBreak/>
        <w:t>Molekulare Grundlagen der Arzneistoffwirkung</w:t>
      </w:r>
      <w:bookmarkEnd w:id="3"/>
      <w:bookmarkEnd w:id="4"/>
    </w:p>
    <w:p w14:paraId="088B1BA7" w14:textId="00444A45" w:rsidR="00935F44" w:rsidRPr="009254E0" w:rsidRDefault="00213F9A" w:rsidP="00213F9A">
      <w:pPr>
        <w:pStyle w:val="berschrift2"/>
        <w:rPr>
          <w:lang w:val="de-CH"/>
        </w:rPr>
      </w:pPr>
      <w:bookmarkStart w:id="5" w:name="_Ref59573477"/>
      <w:bookmarkStart w:id="6" w:name="_Toc124971838"/>
      <w:r w:rsidRPr="009254E0">
        <w:rPr>
          <w:lang w:val="de-CH"/>
        </w:rPr>
        <w:t>Targets von Arzneistoffen</w:t>
      </w:r>
      <w:bookmarkEnd w:id="5"/>
      <w:bookmarkEnd w:id="6"/>
    </w:p>
    <w:p w14:paraId="70E5568F" w14:textId="25BE7EEF" w:rsidR="00BF66EA" w:rsidRDefault="00213F9A" w:rsidP="007B7535">
      <w:pPr>
        <w:pStyle w:val="Martina"/>
        <w:rPr>
          <w:lang w:val="de-CH" w:eastAsia="de-CH"/>
        </w:rPr>
      </w:pPr>
      <w:r w:rsidRPr="009254E0">
        <w:rPr>
          <w:lang w:val="de-CH" w:eastAsia="de-CH"/>
        </w:rPr>
        <w:t xml:space="preserve">Biologisch wirksame Substanzen </w:t>
      </w:r>
      <w:r w:rsidR="00433F55" w:rsidRPr="009254E0">
        <w:rPr>
          <w:lang w:val="de-CH" w:eastAsia="de-CH"/>
        </w:rPr>
        <w:t>interagieren</w:t>
      </w:r>
      <w:r w:rsidRPr="009254E0">
        <w:rPr>
          <w:lang w:val="de-CH" w:eastAsia="de-CH"/>
        </w:rPr>
        <w:t xml:space="preserve"> mit sogenannten </w:t>
      </w:r>
      <w:r w:rsidRPr="009254E0">
        <w:rPr>
          <w:b/>
          <w:bCs/>
          <w:lang w:val="de-CH" w:eastAsia="de-CH"/>
        </w:rPr>
        <w:t>Targets</w:t>
      </w:r>
      <w:r w:rsidR="00DF607A" w:rsidRPr="009254E0">
        <w:rPr>
          <w:b/>
          <w:bCs/>
          <w:lang w:val="de-CH" w:eastAsia="de-CH"/>
        </w:rPr>
        <w:t xml:space="preserve"> </w:t>
      </w:r>
      <w:r w:rsidR="00DF607A" w:rsidRPr="009254E0">
        <w:rPr>
          <w:lang w:val="de-CH" w:eastAsia="de-CH"/>
        </w:rPr>
        <w:t xml:space="preserve">(von engl. </w:t>
      </w:r>
      <w:proofErr w:type="spellStart"/>
      <w:r w:rsidR="00DF607A" w:rsidRPr="009254E0">
        <w:rPr>
          <w:i/>
          <w:iCs/>
          <w:lang w:val="de-CH" w:eastAsia="de-CH"/>
        </w:rPr>
        <w:t>target</w:t>
      </w:r>
      <w:proofErr w:type="spellEnd"/>
      <w:r w:rsidR="00DF607A" w:rsidRPr="009254E0">
        <w:rPr>
          <w:lang w:val="de-CH" w:eastAsia="de-CH"/>
        </w:rPr>
        <w:t xml:space="preserve"> = Ziel)</w:t>
      </w:r>
      <w:r w:rsidRPr="009254E0">
        <w:rPr>
          <w:lang w:val="de-CH" w:eastAsia="de-CH"/>
        </w:rPr>
        <w:t xml:space="preserve">. </w:t>
      </w:r>
      <w:r w:rsidR="00966DDF">
        <w:rPr>
          <w:lang w:val="de-CH" w:eastAsia="de-CH"/>
        </w:rPr>
        <w:t xml:space="preserve">Nur wenige Wirkstoffe </w:t>
      </w:r>
      <w:r w:rsidR="00424DDC">
        <w:rPr>
          <w:lang w:val="de-CH" w:eastAsia="de-CH"/>
        </w:rPr>
        <w:t xml:space="preserve">– z. B. einige Zytostatika – </w:t>
      </w:r>
      <w:r w:rsidR="00966DDF">
        <w:rPr>
          <w:lang w:val="de-CH" w:eastAsia="de-CH"/>
        </w:rPr>
        <w:t>wechselwirken direkt mit der RNA, der DNA oder mit Lipiden</w:t>
      </w:r>
      <w:r w:rsidR="00424DDC">
        <w:rPr>
          <w:lang w:val="de-CH" w:eastAsia="de-CH"/>
        </w:rPr>
        <w:t>.</w:t>
      </w:r>
      <w:r w:rsidR="00966DDF">
        <w:rPr>
          <w:lang w:val="de-CH" w:eastAsia="de-CH"/>
        </w:rPr>
        <w:t xml:space="preserve"> </w:t>
      </w:r>
      <w:r w:rsidR="00424DDC">
        <w:rPr>
          <w:lang w:val="de-CH" w:eastAsia="de-CH"/>
        </w:rPr>
        <w:t>B</w:t>
      </w:r>
      <w:r w:rsidRPr="009254E0">
        <w:rPr>
          <w:lang w:val="de-CH" w:eastAsia="de-CH"/>
        </w:rPr>
        <w:t>ei d</w:t>
      </w:r>
      <w:r w:rsidR="00966DDF">
        <w:rPr>
          <w:lang w:val="de-CH" w:eastAsia="de-CH"/>
        </w:rPr>
        <w:t>en meisten</w:t>
      </w:r>
      <w:r w:rsidRPr="009254E0">
        <w:rPr>
          <w:lang w:val="de-CH" w:eastAsia="de-CH"/>
        </w:rPr>
        <w:t xml:space="preserve"> </w:t>
      </w:r>
      <w:r w:rsidR="004D573C">
        <w:rPr>
          <w:lang w:val="de-CH" w:eastAsia="de-CH"/>
        </w:rPr>
        <w:t>Targets</w:t>
      </w:r>
      <w:r w:rsidR="00DF607A" w:rsidRPr="009254E0">
        <w:rPr>
          <w:lang w:val="de-CH" w:eastAsia="de-CH"/>
        </w:rPr>
        <w:t xml:space="preserve"> für Arzneistoffe </w:t>
      </w:r>
      <w:r w:rsidRPr="009254E0">
        <w:rPr>
          <w:lang w:val="de-CH" w:eastAsia="de-CH"/>
        </w:rPr>
        <w:t xml:space="preserve">handelt es sich um </w:t>
      </w:r>
      <w:r w:rsidRPr="009254E0">
        <w:rPr>
          <w:b/>
          <w:bCs/>
          <w:lang w:val="de-CH" w:eastAsia="de-CH"/>
        </w:rPr>
        <w:t>Proteine</w:t>
      </w:r>
      <w:r w:rsidR="00966DDF">
        <w:rPr>
          <w:lang w:val="de-CH" w:eastAsia="de-CH"/>
        </w:rPr>
        <w:t>. Dies</w:t>
      </w:r>
      <w:r w:rsidR="006B650F">
        <w:rPr>
          <w:lang w:val="de-CH" w:eastAsia="de-CH"/>
        </w:rPr>
        <w:t>e</w:t>
      </w:r>
      <w:r w:rsidR="00966DDF">
        <w:rPr>
          <w:lang w:val="de-CH" w:eastAsia="de-CH"/>
        </w:rPr>
        <w:t xml:space="preserve"> können</w:t>
      </w:r>
      <w:r w:rsidRPr="009254E0">
        <w:rPr>
          <w:lang w:val="de-CH" w:eastAsia="de-CH"/>
        </w:rPr>
        <w:t xml:space="preserve"> </w:t>
      </w:r>
      <w:r w:rsidRPr="009254E0">
        <w:rPr>
          <w:b/>
          <w:bCs/>
          <w:lang w:val="de-CH" w:eastAsia="de-CH"/>
        </w:rPr>
        <w:t>Rezeptoren</w:t>
      </w:r>
      <w:bookmarkStart w:id="7" w:name="_Ref60682297"/>
      <w:r w:rsidR="00254391" w:rsidRPr="00FF2C07">
        <w:rPr>
          <w:rStyle w:val="Funotenzeichen"/>
          <w:lang w:val="de-CH" w:eastAsia="de-CH"/>
        </w:rPr>
        <w:footnoteReference w:id="1"/>
      </w:r>
      <w:bookmarkEnd w:id="7"/>
      <w:r w:rsidR="00E95627" w:rsidRPr="00FF2C07">
        <w:rPr>
          <w:lang w:val="de-CH" w:eastAsia="de-CH"/>
        </w:rPr>
        <w:t xml:space="preserve"> </w:t>
      </w:r>
      <w:r w:rsidR="00E95627" w:rsidRPr="009254E0">
        <w:rPr>
          <w:lang w:val="de-CH" w:eastAsia="de-CH"/>
        </w:rPr>
        <w:t>und</w:t>
      </w:r>
      <w:r w:rsidRPr="009254E0">
        <w:rPr>
          <w:lang w:val="de-CH" w:eastAsia="de-CH"/>
        </w:rPr>
        <w:t xml:space="preserve"> </w:t>
      </w:r>
      <w:r w:rsidRPr="009254E0">
        <w:rPr>
          <w:b/>
          <w:bCs/>
          <w:lang w:val="de-CH" w:eastAsia="de-CH"/>
        </w:rPr>
        <w:t>Enzyme</w:t>
      </w:r>
      <w:r w:rsidR="005315BD" w:rsidRPr="00FF2C07">
        <w:rPr>
          <w:rStyle w:val="Funotenzeichen"/>
          <w:lang w:val="de-CH" w:eastAsia="de-CH"/>
        </w:rPr>
        <w:footnoteReference w:id="2"/>
      </w:r>
      <w:r w:rsidR="00966DDF">
        <w:rPr>
          <w:lang w:val="de-CH" w:eastAsia="de-CH"/>
        </w:rPr>
        <w:t xml:space="preserve"> sein,</w:t>
      </w:r>
      <w:r w:rsidRPr="009254E0">
        <w:rPr>
          <w:lang w:val="de-CH" w:eastAsia="de-CH"/>
        </w:rPr>
        <w:t xml:space="preserve"> aber auch </w:t>
      </w:r>
      <w:r w:rsidR="00E95627" w:rsidRPr="009254E0">
        <w:rPr>
          <w:b/>
          <w:bCs/>
          <w:lang w:val="de-CH" w:eastAsia="de-CH"/>
        </w:rPr>
        <w:t>Ionenkanäle</w:t>
      </w:r>
      <w:r w:rsidR="00E95627" w:rsidRPr="009254E0">
        <w:rPr>
          <w:lang w:val="de-CH" w:eastAsia="de-CH"/>
        </w:rPr>
        <w:t xml:space="preserve">, </w:t>
      </w:r>
      <w:r w:rsidRPr="009254E0">
        <w:rPr>
          <w:b/>
          <w:bCs/>
          <w:lang w:val="de-CH" w:eastAsia="de-CH"/>
        </w:rPr>
        <w:t>Transportproteine</w:t>
      </w:r>
      <w:r w:rsidRPr="009254E0">
        <w:rPr>
          <w:lang w:val="de-CH" w:eastAsia="de-CH"/>
        </w:rPr>
        <w:t xml:space="preserve"> oder andere.</w:t>
      </w:r>
      <w:r w:rsidR="008345F6">
        <w:rPr>
          <w:lang w:val="de-CH" w:eastAsia="de-CH"/>
        </w:rPr>
        <w:t xml:space="preserve"> </w:t>
      </w:r>
      <w:r w:rsidRPr="009254E0">
        <w:rPr>
          <w:lang w:val="de-CH" w:eastAsia="de-CH"/>
        </w:rPr>
        <w:t>Der erste Meilenstein bei der Arzneistoffentwicklung besteht in der Identifizierung eines Target</w:t>
      </w:r>
      <w:r w:rsidR="00951CAD">
        <w:rPr>
          <w:lang w:val="de-CH" w:eastAsia="de-CH"/>
        </w:rPr>
        <w:t>s. M</w:t>
      </w:r>
      <w:r w:rsidRPr="009254E0">
        <w:rPr>
          <w:lang w:val="de-CH" w:eastAsia="de-CH"/>
        </w:rPr>
        <w:t xml:space="preserve">an muss herausfinden, mit welchem Biomolekül ein bestimmtes Medikament in Wechselwirkung treten muss, damit es die gewünschte Wirkung entfaltet. Beim Menschen </w:t>
      </w:r>
      <w:r w:rsidR="00E95627" w:rsidRPr="009254E0">
        <w:rPr>
          <w:lang w:val="de-CH" w:eastAsia="de-CH"/>
        </w:rPr>
        <w:t xml:space="preserve">codieren </w:t>
      </w:r>
      <w:r w:rsidRPr="009254E0">
        <w:rPr>
          <w:lang w:val="de-CH" w:eastAsia="de-CH"/>
        </w:rPr>
        <w:t>geschätzte 20‘000 bis 25‘000 Gene</w:t>
      </w:r>
      <w:r w:rsidR="00E95627" w:rsidRPr="009254E0">
        <w:rPr>
          <w:lang w:val="de-CH" w:eastAsia="de-CH"/>
        </w:rPr>
        <w:t xml:space="preserve"> für</w:t>
      </w:r>
      <w:r w:rsidRPr="009254E0">
        <w:rPr>
          <w:lang w:val="de-CH" w:eastAsia="de-CH"/>
        </w:rPr>
        <w:t xml:space="preserve"> </w:t>
      </w:r>
      <w:r w:rsidR="00E95627" w:rsidRPr="009254E0">
        <w:rPr>
          <w:lang w:val="de-CH" w:eastAsia="de-CH"/>
        </w:rPr>
        <w:t>deu</w:t>
      </w:r>
      <w:r w:rsidR="00394F3D">
        <w:rPr>
          <w:lang w:val="de-CH" w:eastAsia="de-CH"/>
        </w:rPr>
        <w:t>tlich mehr als</w:t>
      </w:r>
      <w:r w:rsidR="00E95627" w:rsidRPr="009254E0">
        <w:rPr>
          <w:lang w:val="de-CH" w:eastAsia="de-CH"/>
        </w:rPr>
        <w:t xml:space="preserve"> 100‘000 </w:t>
      </w:r>
      <w:r w:rsidRPr="009254E0">
        <w:rPr>
          <w:lang w:val="de-CH" w:eastAsia="de-CH"/>
        </w:rPr>
        <w:t>Proteine</w:t>
      </w:r>
      <w:r w:rsidR="00E95627" w:rsidRPr="009254E0">
        <w:rPr>
          <w:lang w:val="de-CH" w:eastAsia="de-CH"/>
        </w:rPr>
        <w:t>.</w:t>
      </w:r>
      <w:r w:rsidR="00DA1A16">
        <w:rPr>
          <w:lang w:val="de-CH" w:eastAsia="de-CH"/>
        </w:rPr>
        <w:fldChar w:fldCharType="begin"/>
      </w:r>
      <w:r w:rsidR="00191677">
        <w:rPr>
          <w:lang w:val="de-CH" w:eastAsia="de-CH"/>
        </w:rPr>
        <w:instrText xml:space="preserve"> ADDIN EN.CITE &lt;EndNote&gt;&lt;Cite&gt;&lt;Author&gt;Steinhilber&lt;/Author&gt;&lt;Year&gt;2017&lt;/Year&gt;&lt;RecNum&gt;173&lt;/RecNum&gt;&lt;DisplayText&gt;&lt;style face="superscript"&gt;[2]&lt;/style&gt;&lt;/DisplayText&gt;&lt;record&gt;&lt;rec-number&gt;173&lt;/rec-number&gt;&lt;foreign-keys&gt;&lt;key app="EN" db-id="w5z0dsvs6p05wkepw2epexvnwzt2r5warrxe" timestamp="1609625688"&gt;173&lt;/key&gt;&lt;/foreign-keys&gt;&lt;ref-type name="Book Section"&gt;5&lt;/ref-type&gt;&lt;contributors&gt;&lt;authors&gt;&lt;author&gt;Dieter Steinhilber&lt;/author&gt;&lt;author&gt;Manfred Schubert-Zsilavecz&lt;/author&gt;&lt;author&gt;Hermann Roth&lt;/author&gt;&lt;/authors&gt;&lt;/contributors&gt;&lt;titles&gt;&lt;title&gt;Molekulare Grundlagen der Arzneistoffwirkung&lt;/title&gt;&lt;secondary-title&gt;Medizinische Chemie&lt;/secondary-title&gt;&lt;/titles&gt;&lt;pages&gt;1–26&lt;/pages&gt;&lt;edition&gt;2. Aufl.&lt;/edition&gt;&lt;dates&gt;&lt;year&gt;2017&lt;/year&gt;&lt;/dates&gt;&lt;pub-location&gt;Stuttgart&lt;/pub-location&gt;&lt;publisher&gt;Deutscher Apotheker Verlag&lt;/publisher&gt;&lt;urls&gt;&lt;/urls&gt;&lt;/record&gt;&lt;/Cite&gt;&lt;/EndNote&gt;</w:instrText>
      </w:r>
      <w:r w:rsidR="00DA1A16">
        <w:rPr>
          <w:lang w:val="de-CH" w:eastAsia="de-CH"/>
        </w:rPr>
        <w:fldChar w:fldCharType="separate"/>
      </w:r>
      <w:r w:rsidR="00DA1A16" w:rsidRPr="00DA1A16">
        <w:rPr>
          <w:noProof/>
          <w:vertAlign w:val="superscript"/>
          <w:lang w:val="de-CH" w:eastAsia="de-CH"/>
        </w:rPr>
        <w:t>[2]</w:t>
      </w:r>
      <w:r w:rsidR="00DA1A16">
        <w:rPr>
          <w:lang w:val="de-CH" w:eastAsia="de-CH"/>
        </w:rPr>
        <w:fldChar w:fldCharType="end"/>
      </w:r>
      <w:r w:rsidR="00E95627" w:rsidRPr="009254E0">
        <w:rPr>
          <w:lang w:val="de-CH" w:eastAsia="de-CH"/>
        </w:rPr>
        <w:t xml:space="preserve"> Di</w:t>
      </w:r>
      <w:r w:rsidR="004A68A1" w:rsidRPr="009254E0">
        <w:rPr>
          <w:lang w:val="de-CH" w:eastAsia="de-CH"/>
        </w:rPr>
        <w:t xml:space="preserve">eser riesige Umfang des menschlichen </w:t>
      </w:r>
      <w:r w:rsidR="004A68A1" w:rsidRPr="009254E0">
        <w:rPr>
          <w:b/>
          <w:bCs/>
          <w:lang w:val="de-CH" w:eastAsia="de-CH"/>
        </w:rPr>
        <w:t>Proteoms</w:t>
      </w:r>
      <w:r w:rsidR="004A68A1" w:rsidRPr="009254E0">
        <w:rPr>
          <w:lang w:val="de-CH" w:eastAsia="de-CH"/>
        </w:rPr>
        <w:t xml:space="preserve"> erklärt</w:t>
      </w:r>
      <w:r w:rsidR="00FF55B8">
        <w:rPr>
          <w:lang w:val="de-CH" w:eastAsia="de-CH"/>
        </w:rPr>
        <w:t xml:space="preserve"> mindestens teilweise</w:t>
      </w:r>
      <w:r w:rsidR="004A68A1" w:rsidRPr="009254E0">
        <w:rPr>
          <w:lang w:val="de-CH" w:eastAsia="de-CH"/>
        </w:rPr>
        <w:t xml:space="preserve">, warum </w:t>
      </w:r>
      <w:r w:rsidR="00CA6CEB">
        <w:rPr>
          <w:lang w:val="de-CH" w:eastAsia="de-CH"/>
        </w:rPr>
        <w:t xml:space="preserve">nur schon das Identifizieren eines Targets lange dauern kann und </w:t>
      </w:r>
      <w:r w:rsidR="004A68A1" w:rsidRPr="009254E0">
        <w:rPr>
          <w:lang w:val="de-CH" w:eastAsia="de-CH"/>
        </w:rPr>
        <w:t>die Entwicklung eines neuen Wirkstoffs oft Jahre oder gar Jahrzehnte in Anspruch nimmt.</w:t>
      </w:r>
      <w:r w:rsidR="00066D98">
        <w:rPr>
          <w:lang w:val="de-CH" w:eastAsia="de-CH"/>
        </w:rPr>
        <w:t xml:space="preserve"> </w:t>
      </w:r>
    </w:p>
    <w:p w14:paraId="24FF15B7" w14:textId="3FE85233" w:rsidR="00F643CD" w:rsidRPr="007E213A" w:rsidRDefault="00BF66EA" w:rsidP="00D64D22">
      <w:pPr>
        <w:pStyle w:val="Martina"/>
        <w:spacing w:after="0"/>
        <w:rPr>
          <w:lang w:val="de-CH" w:eastAsia="de-CH"/>
        </w:rPr>
      </w:pPr>
      <w:r>
        <w:t>Besonders i</w:t>
      </w:r>
      <w:r w:rsidRPr="00C52D56">
        <w:t>nteressant</w:t>
      </w:r>
      <w:r w:rsidR="004D3519">
        <w:t xml:space="preserve"> sind </w:t>
      </w:r>
      <w:r w:rsidRPr="00C52D56">
        <w:t xml:space="preserve">Targets, </w:t>
      </w:r>
      <w:r w:rsidR="004D3519">
        <w:t>die für das</w:t>
      </w:r>
      <w:r w:rsidR="004D3519" w:rsidRPr="00C52D56">
        <w:t xml:space="preserve"> Pathogen </w:t>
      </w:r>
      <w:r w:rsidR="004D3519">
        <w:t xml:space="preserve">wichtig </w:t>
      </w:r>
      <w:r w:rsidRPr="00C52D56">
        <w:t xml:space="preserve">sind, </w:t>
      </w:r>
      <w:r w:rsidR="00214C5A" w:rsidRPr="00C52D56">
        <w:t>im Menschen</w:t>
      </w:r>
      <w:r w:rsidRPr="00C52D56">
        <w:t xml:space="preserve"> </w:t>
      </w:r>
      <w:r w:rsidR="004D3519">
        <w:t xml:space="preserve">hingegen </w:t>
      </w:r>
      <w:r w:rsidRPr="00C52D56">
        <w:t>nicht vorkommen</w:t>
      </w:r>
      <w:r w:rsidR="004D3519">
        <w:t xml:space="preserve"> oder nur eine untergeordnete Rolle spielen</w:t>
      </w:r>
      <w:r w:rsidRPr="00C52D56">
        <w:t>. Beispiel</w:t>
      </w:r>
      <w:r>
        <w:t>sweise</w:t>
      </w:r>
      <w:r w:rsidRPr="00C52D56">
        <w:t xml:space="preserve"> ist d</w:t>
      </w:r>
      <w:r>
        <w:t>as Enzym</w:t>
      </w:r>
      <w:r w:rsidRPr="00C52D56">
        <w:t xml:space="preserve"> </w:t>
      </w:r>
      <w:proofErr w:type="spellStart"/>
      <w:r w:rsidRPr="00C52D56">
        <w:t>Transpeptidase</w:t>
      </w:r>
      <w:proofErr w:type="spellEnd"/>
      <w:r w:rsidRPr="00C52D56">
        <w:t xml:space="preserve"> </w:t>
      </w:r>
      <w:r w:rsidRPr="007E213A">
        <w:t>am Aufbau der bakteriellen Zellwand beteiligt und wird sehr selektiv durch Antibiotika wie Penicillin gehemmt.</w:t>
      </w:r>
      <w:r w:rsidR="002203FF">
        <w:fldChar w:fldCharType="begin"/>
      </w:r>
      <w:r w:rsidR="002203FF">
        <w:instrText xml:space="preserve"> ADDIN EN.CITE &lt;EndNote&gt;&lt;Cite&gt;&lt;Author&gt;Steinhilber&lt;/Author&gt;&lt;Year&gt;2017&lt;/Year&gt;&lt;RecNum&gt;173&lt;/RecNum&gt;&lt;DisplayText&gt;&lt;style face="superscript"&gt;[2]&lt;/style&gt;&lt;/DisplayText&gt;&lt;record&gt;&lt;rec-number&gt;173&lt;/rec-number&gt;&lt;foreign-keys&gt;&lt;key app="EN" db-id="w5z0dsvs6p05wkepw2epexvnwzt2r5warrxe" timestamp="1609625688"&gt;173&lt;/key&gt;&lt;/foreign-keys&gt;&lt;ref-type name="Book Section"&gt;5&lt;/ref-type&gt;&lt;contributors&gt;&lt;authors&gt;&lt;author&gt;Dieter Steinhilber&lt;/author&gt;&lt;author&gt;Manfred Schubert-Zsilavecz&lt;/author&gt;&lt;author&gt;Hermann Roth&lt;/author&gt;&lt;/authors&gt;&lt;/contributors&gt;&lt;titles&gt;&lt;title&gt;Molekulare Grundlagen der Arzneistoffwirkung&lt;/title&gt;&lt;secondary-title&gt;Medizinische Chemie&lt;/secondary-title&gt;&lt;/titles&gt;&lt;pages&gt;1–26&lt;/pages&gt;&lt;edition&gt;2. Aufl.&lt;/edition&gt;&lt;dates&gt;&lt;year&gt;2017&lt;/year&gt;&lt;/dates&gt;&lt;pub-location&gt;Stuttgart&lt;/pub-location&gt;&lt;publisher&gt;Deutscher Apotheker Verlag&lt;/publisher&gt;&lt;urls&gt;&lt;/urls&gt;&lt;/record&gt;&lt;/Cite&gt;&lt;/EndNote&gt;</w:instrText>
      </w:r>
      <w:r w:rsidR="002203FF">
        <w:fldChar w:fldCharType="separate"/>
      </w:r>
      <w:r w:rsidR="002203FF" w:rsidRPr="002203FF">
        <w:rPr>
          <w:noProof/>
          <w:vertAlign w:val="superscript"/>
        </w:rPr>
        <w:t>[2]</w:t>
      </w:r>
      <w:r w:rsidR="002203FF">
        <w:fldChar w:fldCharType="end"/>
      </w:r>
      <w:r w:rsidRPr="007E213A">
        <w:t xml:space="preserve"> Auch </w:t>
      </w:r>
      <w:r w:rsidR="00214C5A" w:rsidRPr="007E213A">
        <w:t>die meisten</w:t>
      </w:r>
      <w:r w:rsidRPr="007E213A">
        <w:t xml:space="preserve"> </w:t>
      </w:r>
      <w:r w:rsidRPr="007E213A">
        <w:rPr>
          <w:color w:val="00B050"/>
          <w:lang w:val="de-CH" w:eastAsia="de-CH"/>
        </w:rPr>
        <w:t>Wirkstoffe in HIV-Medikamenten</w:t>
      </w:r>
      <w:r w:rsidRPr="007E213A">
        <w:t xml:space="preserve"> binden an </w:t>
      </w:r>
      <w:r w:rsidRPr="007E213A">
        <w:rPr>
          <w:color w:val="0070C0"/>
          <w:lang w:val="de-CH" w:eastAsia="de-CH"/>
        </w:rPr>
        <w:t>Targets</w:t>
      </w:r>
      <w:r w:rsidRPr="007E213A">
        <w:t xml:space="preserve">, die zwar </w:t>
      </w:r>
      <w:r w:rsidR="00214C5A" w:rsidRPr="007E213A">
        <w:t>vom</w:t>
      </w:r>
      <w:r w:rsidRPr="007E213A">
        <w:t xml:space="preserve"> </w:t>
      </w:r>
      <w:r w:rsidR="009F6FF7">
        <w:t>HI-</w:t>
      </w:r>
      <w:r w:rsidR="00951CAD" w:rsidRPr="007E213A">
        <w:t>Virus</w:t>
      </w:r>
      <w:r w:rsidRPr="007E213A">
        <w:t xml:space="preserve">, nicht aber </w:t>
      </w:r>
      <w:r w:rsidR="00214C5A" w:rsidRPr="007E213A">
        <w:t>vom</w:t>
      </w:r>
      <w:r w:rsidRPr="007E213A">
        <w:t xml:space="preserve"> Mensch</w:t>
      </w:r>
      <w:r w:rsidR="00E47BAC">
        <w:t>en</w:t>
      </w:r>
      <w:r w:rsidRPr="007E213A">
        <w:t xml:space="preserve"> benötigt</w:t>
      </w:r>
      <w:r w:rsidR="00214C5A" w:rsidRPr="007E213A">
        <w:t xml:space="preserve"> werden</w:t>
      </w:r>
      <w:r w:rsidR="00697FA9" w:rsidRPr="007E213A">
        <w:rPr>
          <w:lang w:val="de-CH" w:eastAsia="de-CH"/>
        </w:rPr>
        <w:t>.</w:t>
      </w:r>
      <w:r w:rsidRPr="007E213A">
        <w:rPr>
          <w:lang w:val="de-CH" w:eastAsia="de-CH"/>
        </w:rPr>
        <w:t xml:space="preserve"> </w:t>
      </w:r>
      <w:r w:rsidR="00F643CD" w:rsidRPr="007E213A">
        <w:t xml:space="preserve">Die </w:t>
      </w:r>
      <w:r w:rsidR="00F643CD" w:rsidRPr="007E213A">
        <w:fldChar w:fldCharType="begin"/>
      </w:r>
      <w:r w:rsidR="00F643CD" w:rsidRPr="007E213A">
        <w:instrText xml:space="preserve"> REF _Ref60059186 \h </w:instrText>
      </w:r>
      <w:r w:rsidR="007B7535" w:rsidRPr="007E213A">
        <w:instrText xml:space="preserve"> \* MERGEFORMAT </w:instrText>
      </w:r>
      <w:r w:rsidR="00F643CD" w:rsidRPr="007E213A">
        <w:fldChar w:fldCharType="separate"/>
      </w:r>
      <w:r w:rsidR="0046445A">
        <w:t>Abbildung 1</w:t>
      </w:r>
      <w:r w:rsidR="00F643CD" w:rsidRPr="007E213A">
        <w:fldChar w:fldCharType="end"/>
      </w:r>
      <w:r w:rsidR="00F643CD" w:rsidRPr="007E213A">
        <w:t xml:space="preserve"> </w:t>
      </w:r>
      <w:r w:rsidR="007E213A" w:rsidRPr="007E213A">
        <w:t>(S. </w:t>
      </w:r>
      <w:r w:rsidR="007E213A" w:rsidRPr="007E213A">
        <w:fldChar w:fldCharType="begin"/>
      </w:r>
      <w:r w:rsidR="007E213A" w:rsidRPr="007E213A">
        <w:instrText xml:space="preserve"> PAGEREF _Ref60229726 \h </w:instrText>
      </w:r>
      <w:r w:rsidR="007E213A" w:rsidRPr="007E213A">
        <w:fldChar w:fldCharType="separate"/>
      </w:r>
      <w:r w:rsidR="0046445A">
        <w:rPr>
          <w:noProof/>
        </w:rPr>
        <w:t>4</w:t>
      </w:r>
      <w:r w:rsidR="007E213A" w:rsidRPr="007E213A">
        <w:fldChar w:fldCharType="end"/>
      </w:r>
      <w:r w:rsidR="007E213A" w:rsidRPr="007E213A">
        <w:t xml:space="preserve">) </w:t>
      </w:r>
      <w:r w:rsidR="00F643CD" w:rsidRPr="007E213A">
        <w:t>zeigt schematisch den Vermehrungszyklus des</w:t>
      </w:r>
      <w:r w:rsidR="008E4679" w:rsidRPr="007E213A">
        <w:t xml:space="preserve"> HIV:</w:t>
      </w:r>
      <w:r w:rsidR="004F7768">
        <w:fldChar w:fldCharType="begin"/>
      </w:r>
      <w:r w:rsidR="004F7768">
        <w:instrText xml:space="preserve"> ADDIN EN.CITE &lt;EndNote&gt;&lt;Cite&gt;&lt;Author&gt;Campbell&lt;/Author&gt;&lt;Year&gt;2008&lt;/Year&gt;&lt;RecNum&gt;175&lt;/RecNum&gt;&lt;DisplayText&gt;&lt;style face="superscript"&gt;[3]&lt;/style&gt;&lt;/DisplayText&gt;&lt;record&gt;&lt;rec-number&gt;175&lt;/rec-number&gt;&lt;foreign-keys&gt;&lt;key app="EN" db-id="w5z0dsvs6p05wkepw2epexvnwzt2r5warrxe" timestamp="1609793128"&gt;175&lt;/key&gt;&lt;/foreign-keys&gt;&lt;ref-type name="Book"&gt;6&lt;/ref-type&gt;&lt;contributors&gt;&lt;authors&gt;&lt;author&gt;Neil Campbell&lt;/author&gt;&lt;author&gt;Jane Reece&lt;/author&gt;&lt;/authors&gt;&lt;/contributors&gt;&lt;titles&gt;&lt;title&gt;&lt;style face="italic" font="default" size="100%"&gt;„Chapter 19: Viruses“&lt;/style&gt;&lt;/title&gt;&lt;/titles&gt;&lt;edition&gt; in Biology, 8.&lt;/edition&gt;&lt;dates&gt;&lt;year&gt;2008&lt;/year&gt;&lt;/dates&gt;&lt;publisher&gt;Pearson Education Inc.&lt;/publisher&gt;&lt;urls&gt;&lt;/urls&gt;&lt;/record&gt;&lt;/Cite&gt;&lt;/EndNote&gt;</w:instrText>
      </w:r>
      <w:r w:rsidR="004F7768">
        <w:fldChar w:fldCharType="separate"/>
      </w:r>
      <w:r w:rsidR="004F7768" w:rsidRPr="004F7768">
        <w:rPr>
          <w:noProof/>
          <w:vertAlign w:val="superscript"/>
        </w:rPr>
        <w:t>[3]</w:t>
      </w:r>
      <w:r w:rsidR="004F7768">
        <w:fldChar w:fldCharType="end"/>
      </w:r>
      <w:r w:rsidR="005A2326" w:rsidRPr="007E213A">
        <w:t xml:space="preserve"> In der </w:t>
      </w:r>
      <w:r w:rsidR="00E47BAC">
        <w:t>Virush</w:t>
      </w:r>
      <w:r w:rsidR="005A2326" w:rsidRPr="007E213A">
        <w:t xml:space="preserve">ülle sind </w:t>
      </w:r>
      <w:proofErr w:type="spellStart"/>
      <w:r w:rsidR="005A2326" w:rsidRPr="007E213A">
        <w:t>Glycoproteine</w:t>
      </w:r>
      <w:proofErr w:type="spellEnd"/>
      <w:r w:rsidR="005A2326" w:rsidRPr="007E213A">
        <w:t xml:space="preserve"> eingelagert, die dem </w:t>
      </w:r>
      <w:r w:rsidR="00E47BAC">
        <w:t>HI-</w:t>
      </w:r>
      <w:r w:rsidR="005A2326" w:rsidRPr="007E213A">
        <w:t xml:space="preserve">Virus ermöglichen, </w:t>
      </w:r>
      <w:r w:rsidR="00C11603" w:rsidRPr="007E213A">
        <w:t xml:space="preserve">an </w:t>
      </w:r>
      <w:r w:rsidR="00C11603" w:rsidRPr="007E213A">
        <w:rPr>
          <w:color w:val="0070C0"/>
        </w:rPr>
        <w:t xml:space="preserve">Rezeptoren </w:t>
      </w:r>
      <w:r w:rsidR="005A2326" w:rsidRPr="007E213A">
        <w:t>auf der Oberfläche von Leukozyten zu binden</w:t>
      </w:r>
      <w:r w:rsidR="00C11603" w:rsidRPr="007E213A">
        <w:t xml:space="preserve"> und mit der </w:t>
      </w:r>
      <w:r w:rsidR="008E4679" w:rsidRPr="007E213A">
        <w:t>Membran</w:t>
      </w:r>
      <w:r w:rsidR="00C11603" w:rsidRPr="007E213A">
        <w:t xml:space="preserve"> der Wirtszelle zu fusionieren</w:t>
      </w:r>
      <w:r w:rsidR="005A2326" w:rsidRPr="007E213A">
        <w:t xml:space="preserve"> </w:t>
      </w:r>
      <w:r w:rsidR="008E4679" w:rsidRPr="007E213A">
        <w:rPr>
          <w:b/>
          <w:bCs/>
        </w:rPr>
        <w:t>(1)</w:t>
      </w:r>
      <w:r w:rsidR="00BB0906" w:rsidRPr="007E213A">
        <w:t xml:space="preserve">. </w:t>
      </w:r>
      <w:r w:rsidR="00E41735" w:rsidRPr="007E213A">
        <w:t xml:space="preserve">Sogenannte </w:t>
      </w:r>
      <w:r w:rsidR="00E41735" w:rsidRPr="007E213A">
        <w:rPr>
          <w:color w:val="00B050"/>
        </w:rPr>
        <w:t>Entry-</w:t>
      </w:r>
      <w:r w:rsidR="00986008" w:rsidRPr="007E213A">
        <w:rPr>
          <w:color w:val="000000" w:themeColor="text1"/>
        </w:rPr>
        <w:t xml:space="preserve"> </w:t>
      </w:r>
      <w:r w:rsidR="007107A5" w:rsidRPr="007E213A">
        <w:rPr>
          <w:color w:val="000000" w:themeColor="text1"/>
        </w:rPr>
        <w:t xml:space="preserve">oder </w:t>
      </w:r>
      <w:r w:rsidR="007107A5" w:rsidRPr="007E213A">
        <w:rPr>
          <w:color w:val="00B050"/>
        </w:rPr>
        <w:t>Fusions</w:t>
      </w:r>
      <w:r w:rsidR="0087571F">
        <w:rPr>
          <w:color w:val="00B050"/>
        </w:rPr>
        <w:t>-I</w:t>
      </w:r>
      <w:r w:rsidR="00E41735" w:rsidRPr="007E213A">
        <w:rPr>
          <w:color w:val="00B050"/>
        </w:rPr>
        <w:t>nhibitore</w:t>
      </w:r>
      <w:r w:rsidR="00986008" w:rsidRPr="007E213A">
        <w:rPr>
          <w:color w:val="00B050"/>
        </w:rPr>
        <w:t>n (</w:t>
      </w:r>
      <w:r w:rsidR="005475CB" w:rsidRPr="007E213A">
        <w:rPr>
          <w:color w:val="00B050"/>
        </w:rPr>
        <w:t xml:space="preserve">z. B. </w:t>
      </w:r>
      <w:proofErr w:type="spellStart"/>
      <w:r w:rsidR="00986008" w:rsidRPr="007E213A">
        <w:rPr>
          <w:color w:val="00B050"/>
        </w:rPr>
        <w:t>Umifenovir</w:t>
      </w:r>
      <w:proofErr w:type="spellEnd"/>
      <w:r w:rsidR="00986008" w:rsidRPr="007E213A">
        <w:rPr>
          <w:color w:val="00B050"/>
        </w:rPr>
        <w:t xml:space="preserve"> in </w:t>
      </w:r>
      <w:proofErr w:type="spellStart"/>
      <w:r w:rsidR="00986008" w:rsidRPr="007E213A">
        <w:rPr>
          <w:color w:val="00B050"/>
        </w:rPr>
        <w:t>Arbidol</w:t>
      </w:r>
      <w:proofErr w:type="spellEnd"/>
      <w:r w:rsidR="00986008" w:rsidRPr="007E213A">
        <w:rPr>
          <w:color w:val="00B050"/>
        </w:rPr>
        <w:t>®)</w:t>
      </w:r>
      <w:r w:rsidR="00E41735" w:rsidRPr="007E213A">
        <w:rPr>
          <w:color w:val="00B050"/>
        </w:rPr>
        <w:t xml:space="preserve"> </w:t>
      </w:r>
      <w:r w:rsidR="00E41735" w:rsidRPr="007E213A">
        <w:t xml:space="preserve">hindern das HIV an diesem Prozess. </w:t>
      </w:r>
      <w:r w:rsidR="008E4679" w:rsidRPr="007E213A">
        <w:t>Gelingt es dem HIV, mit der Wirtszelle zu fusionieren,</w:t>
      </w:r>
      <w:r w:rsidR="00697FA9" w:rsidRPr="007E213A">
        <w:t xml:space="preserve"> </w:t>
      </w:r>
      <w:r w:rsidR="008E4679" w:rsidRPr="007E213A">
        <w:t>werden die</w:t>
      </w:r>
      <w:r w:rsidR="00BB0906" w:rsidRPr="007E213A">
        <w:t xml:space="preserve"> </w:t>
      </w:r>
      <w:proofErr w:type="spellStart"/>
      <w:r w:rsidR="00BB0906" w:rsidRPr="007E213A">
        <w:t>Capsidproteine</w:t>
      </w:r>
      <w:proofErr w:type="spellEnd"/>
      <w:r w:rsidR="00BB0906" w:rsidRPr="007E213A">
        <w:t xml:space="preserve"> entfernt</w:t>
      </w:r>
      <w:r w:rsidR="008E4679" w:rsidRPr="007E213A">
        <w:t xml:space="preserve"> sowie</w:t>
      </w:r>
      <w:r w:rsidR="00BB0906" w:rsidRPr="007E213A">
        <w:t xml:space="preserve"> andere Virusproteine </w:t>
      </w:r>
      <w:r w:rsidR="008E4679" w:rsidRPr="007E213A">
        <w:t>und</w:t>
      </w:r>
      <w:r w:rsidR="00BB0906" w:rsidRPr="007E213A">
        <w:t xml:space="preserve"> die virale RNA freigesetzt </w:t>
      </w:r>
      <w:r w:rsidR="00BB0906" w:rsidRPr="007E213A">
        <w:rPr>
          <w:b/>
          <w:bCs/>
        </w:rPr>
        <w:t>(2)</w:t>
      </w:r>
      <w:r w:rsidR="00BB0906" w:rsidRPr="007E213A">
        <w:t xml:space="preserve">. Das Enzym </w:t>
      </w:r>
      <w:r w:rsidR="00BB0906" w:rsidRPr="007E213A">
        <w:rPr>
          <w:color w:val="0070C0"/>
        </w:rPr>
        <w:t xml:space="preserve">Reverse Transkriptase </w:t>
      </w:r>
      <w:r w:rsidR="00BB0906" w:rsidRPr="007E213A">
        <w:t xml:space="preserve">katalysiert </w:t>
      </w:r>
      <w:r w:rsidR="007E213A" w:rsidRPr="007E213A">
        <w:t xml:space="preserve">dann </w:t>
      </w:r>
      <w:r w:rsidR="00BB0906" w:rsidRPr="007E213A">
        <w:t xml:space="preserve">die Synthese eines </w:t>
      </w:r>
      <w:r w:rsidR="00C11603" w:rsidRPr="007E213A">
        <w:t>DNA</w:t>
      </w:r>
      <w:r w:rsidR="00BB0906" w:rsidRPr="007E213A">
        <w:t xml:space="preserve">-Stranges, der komplementär zur viralen RNA ist </w:t>
      </w:r>
      <w:r w:rsidR="00BB0906" w:rsidRPr="007E213A">
        <w:rPr>
          <w:b/>
          <w:bCs/>
        </w:rPr>
        <w:t>(3)</w:t>
      </w:r>
      <w:r w:rsidR="00BB0906" w:rsidRPr="007E213A">
        <w:t xml:space="preserve"> sowie eines zweiten </w:t>
      </w:r>
      <w:r w:rsidR="00E41735" w:rsidRPr="007E213A">
        <w:t>DNA</w:t>
      </w:r>
      <w:r w:rsidR="00BB0906" w:rsidRPr="007E213A">
        <w:t xml:space="preserve">-Stranges, der komplementär zum ersten ist </w:t>
      </w:r>
      <w:r w:rsidR="00BB0906" w:rsidRPr="007E213A">
        <w:rPr>
          <w:b/>
          <w:bCs/>
        </w:rPr>
        <w:t>(4)</w:t>
      </w:r>
      <w:r w:rsidR="00BB0906" w:rsidRPr="007E213A">
        <w:t>.</w:t>
      </w:r>
      <w:r w:rsidR="008E4679" w:rsidRPr="007E213A">
        <w:t xml:space="preserve"> Hier bietet sich ein weiterer Angriffspunkt für antivirale Wirkstoffe</w:t>
      </w:r>
      <w:r w:rsidR="00697FA9" w:rsidRPr="007E213A">
        <w:t>:</w:t>
      </w:r>
      <w:r w:rsidR="00BB0906" w:rsidRPr="007E213A">
        <w:t xml:space="preserve"> </w:t>
      </w:r>
      <w:r w:rsidR="00E41735" w:rsidRPr="007E213A">
        <w:rPr>
          <w:color w:val="00B050"/>
        </w:rPr>
        <w:t>Reverse-Transkriptase-Inhibitoren</w:t>
      </w:r>
      <w:r w:rsidR="007107A5" w:rsidRPr="007E213A">
        <w:rPr>
          <w:color w:val="00B050"/>
        </w:rPr>
        <w:t xml:space="preserve"> </w:t>
      </w:r>
      <w:r w:rsidR="00951CAD" w:rsidRPr="007E213A">
        <w:rPr>
          <w:color w:val="00B050"/>
        </w:rPr>
        <w:t>(</w:t>
      </w:r>
      <w:r w:rsidR="005475CB" w:rsidRPr="007E213A">
        <w:rPr>
          <w:color w:val="00B050"/>
        </w:rPr>
        <w:t xml:space="preserve">z. B. </w:t>
      </w:r>
      <w:proofErr w:type="spellStart"/>
      <w:r w:rsidR="007107A5" w:rsidRPr="007E213A">
        <w:rPr>
          <w:color w:val="00B050"/>
        </w:rPr>
        <w:t>Efavirenz</w:t>
      </w:r>
      <w:proofErr w:type="spellEnd"/>
      <w:r w:rsidR="007107A5" w:rsidRPr="007E213A">
        <w:rPr>
          <w:color w:val="00B050"/>
        </w:rPr>
        <w:t xml:space="preserve"> in </w:t>
      </w:r>
      <w:proofErr w:type="spellStart"/>
      <w:r w:rsidR="007107A5" w:rsidRPr="007E213A">
        <w:rPr>
          <w:color w:val="00B050"/>
        </w:rPr>
        <w:t>Stocrin</w:t>
      </w:r>
      <w:proofErr w:type="spellEnd"/>
      <w:r w:rsidR="007107A5" w:rsidRPr="007E213A">
        <w:rPr>
          <w:color w:val="00B050"/>
        </w:rPr>
        <w:t>®</w:t>
      </w:r>
      <w:r w:rsidR="005475CB" w:rsidRPr="007E213A">
        <w:rPr>
          <w:color w:val="00B050"/>
        </w:rPr>
        <w:t>,</w:t>
      </w:r>
      <w:r w:rsidR="007107A5" w:rsidRPr="007E213A">
        <w:rPr>
          <w:color w:val="00B050"/>
        </w:rPr>
        <w:t xml:space="preserve"> </w:t>
      </w:r>
      <w:proofErr w:type="spellStart"/>
      <w:r w:rsidR="007107A5" w:rsidRPr="007E213A">
        <w:rPr>
          <w:color w:val="00B050"/>
        </w:rPr>
        <w:t>Nevirapin</w:t>
      </w:r>
      <w:proofErr w:type="spellEnd"/>
      <w:r w:rsidR="007107A5" w:rsidRPr="007E213A">
        <w:rPr>
          <w:color w:val="00B050"/>
        </w:rPr>
        <w:t xml:space="preserve"> in </w:t>
      </w:r>
      <w:proofErr w:type="spellStart"/>
      <w:r w:rsidR="007107A5" w:rsidRPr="007E213A">
        <w:rPr>
          <w:color w:val="00B050"/>
        </w:rPr>
        <w:t>Viramune</w:t>
      </w:r>
      <w:proofErr w:type="spellEnd"/>
      <w:r w:rsidR="007107A5" w:rsidRPr="007E213A">
        <w:rPr>
          <w:color w:val="00B050"/>
        </w:rPr>
        <w:t>®)</w:t>
      </w:r>
      <w:r w:rsidR="00E41735" w:rsidRPr="007E213A">
        <w:rPr>
          <w:color w:val="000000" w:themeColor="text1"/>
        </w:rPr>
        <w:t xml:space="preserve"> </w:t>
      </w:r>
      <w:r w:rsidR="007107A5" w:rsidRPr="007E213A">
        <w:t>binden</w:t>
      </w:r>
      <w:r w:rsidR="00986008" w:rsidRPr="007E213A">
        <w:t xml:space="preserve"> </w:t>
      </w:r>
      <w:r w:rsidR="007107A5" w:rsidRPr="007E213A">
        <w:t>an das aktive Zentrum</w:t>
      </w:r>
      <w:r w:rsidR="00E41735" w:rsidRPr="007E213A">
        <w:t xml:space="preserve"> d</w:t>
      </w:r>
      <w:r w:rsidR="008E4679" w:rsidRPr="007E213A">
        <w:t>ies</w:t>
      </w:r>
      <w:r w:rsidR="00E41735" w:rsidRPr="007E213A">
        <w:t>es Enzym</w:t>
      </w:r>
      <w:r w:rsidR="007107A5" w:rsidRPr="007E213A">
        <w:t>s und behindern so seine Funktion</w:t>
      </w:r>
      <w:r w:rsidR="00E41735" w:rsidRPr="007E213A">
        <w:t xml:space="preserve">. </w:t>
      </w:r>
      <w:r w:rsidR="00BB0906" w:rsidRPr="007E213A">
        <w:t>Die doppelsträngige DN</w:t>
      </w:r>
      <w:r w:rsidR="00E41735" w:rsidRPr="007E213A">
        <w:t>A</w:t>
      </w:r>
      <w:r w:rsidR="00BB0906" w:rsidRPr="007E213A">
        <w:t xml:space="preserve"> wird in die </w:t>
      </w:r>
      <w:r w:rsidR="007107A5" w:rsidRPr="007E213A">
        <w:t xml:space="preserve">chromosomale </w:t>
      </w:r>
      <w:r w:rsidR="003E273F" w:rsidRPr="007E213A">
        <w:t>DNA</w:t>
      </w:r>
      <w:r w:rsidR="007107A5" w:rsidRPr="007E213A">
        <w:t xml:space="preserve"> des Wirtes</w:t>
      </w:r>
      <w:r w:rsidR="00BB0906" w:rsidRPr="007E213A">
        <w:t xml:space="preserve"> eingebaut </w:t>
      </w:r>
      <w:r w:rsidR="00BB0906" w:rsidRPr="007E213A">
        <w:rPr>
          <w:b/>
          <w:bCs/>
        </w:rPr>
        <w:t>(5)</w:t>
      </w:r>
      <w:r w:rsidR="00BB0906" w:rsidRPr="007E213A">
        <w:t>, damit die proviralen Gene</w:t>
      </w:r>
      <w:r w:rsidR="003E273F" w:rsidRPr="007E213A">
        <w:t xml:space="preserve"> </w:t>
      </w:r>
      <w:r w:rsidR="00BB0906" w:rsidRPr="007E213A">
        <w:t xml:space="preserve">in RNA-Moleküle transkribiert werden </w:t>
      </w:r>
      <w:r w:rsidR="003E273F" w:rsidRPr="007E213A">
        <w:t xml:space="preserve">können </w:t>
      </w:r>
      <w:r w:rsidR="00BB0906" w:rsidRPr="007E213A">
        <w:rPr>
          <w:b/>
          <w:bCs/>
        </w:rPr>
        <w:t>(6)</w:t>
      </w:r>
      <w:r w:rsidR="00BB0906" w:rsidRPr="007E213A">
        <w:t xml:space="preserve">. </w:t>
      </w:r>
      <w:r w:rsidR="00E41735" w:rsidRPr="007E213A">
        <w:t xml:space="preserve">Für den Einbau </w:t>
      </w:r>
      <w:r w:rsidR="007107A5" w:rsidRPr="007E213A">
        <w:t xml:space="preserve">ins Wirtsgenom </w:t>
      </w:r>
      <w:r w:rsidR="00E41735" w:rsidRPr="007E213A">
        <w:t xml:space="preserve">sind wiederum Enzyme nötig, sogenannte </w:t>
      </w:r>
      <w:proofErr w:type="spellStart"/>
      <w:r w:rsidR="00E41735" w:rsidRPr="007E213A">
        <w:rPr>
          <w:color w:val="0070C0"/>
        </w:rPr>
        <w:t>Integrasen</w:t>
      </w:r>
      <w:proofErr w:type="spellEnd"/>
      <w:r w:rsidR="00E41735" w:rsidRPr="007E213A">
        <w:t xml:space="preserve">, </w:t>
      </w:r>
      <w:r w:rsidR="00951CAD" w:rsidRPr="007E213A">
        <w:t>di</w:t>
      </w:r>
      <w:r w:rsidR="00E41735" w:rsidRPr="007E213A">
        <w:t>e durch</w:t>
      </w:r>
      <w:r w:rsidR="00E41735" w:rsidRPr="007E213A">
        <w:rPr>
          <w:color w:val="FF0000"/>
        </w:rPr>
        <w:t xml:space="preserve"> </w:t>
      </w:r>
      <w:proofErr w:type="spellStart"/>
      <w:r w:rsidR="007107A5" w:rsidRPr="007E213A">
        <w:rPr>
          <w:color w:val="00B050"/>
        </w:rPr>
        <w:t>Integraseh</w:t>
      </w:r>
      <w:r w:rsidR="00E41735" w:rsidRPr="007E213A">
        <w:rPr>
          <w:color w:val="00B050"/>
        </w:rPr>
        <w:t>emme</w:t>
      </w:r>
      <w:r w:rsidR="00FB7589" w:rsidRPr="007E213A">
        <w:rPr>
          <w:color w:val="00B050"/>
        </w:rPr>
        <w:t>r</w:t>
      </w:r>
      <w:proofErr w:type="spellEnd"/>
      <w:r w:rsidR="00FB7589" w:rsidRPr="007E213A">
        <w:rPr>
          <w:color w:val="00B050"/>
        </w:rPr>
        <w:t xml:space="preserve"> (</w:t>
      </w:r>
      <w:r w:rsidR="005475CB" w:rsidRPr="007E213A">
        <w:rPr>
          <w:color w:val="00B050"/>
        </w:rPr>
        <w:t xml:space="preserve">z. B. </w:t>
      </w:r>
      <w:proofErr w:type="spellStart"/>
      <w:r w:rsidR="00FB7589" w:rsidRPr="007E213A">
        <w:rPr>
          <w:color w:val="00B050"/>
        </w:rPr>
        <w:t>Bictegravir</w:t>
      </w:r>
      <w:proofErr w:type="spellEnd"/>
      <w:r w:rsidR="00FB7589" w:rsidRPr="007E213A">
        <w:rPr>
          <w:color w:val="00B050"/>
        </w:rPr>
        <w:t xml:space="preserve"> in </w:t>
      </w:r>
      <w:proofErr w:type="spellStart"/>
      <w:r w:rsidR="00FB7589" w:rsidRPr="007E213A">
        <w:rPr>
          <w:color w:val="00B050"/>
        </w:rPr>
        <w:t>Biktarvy</w:t>
      </w:r>
      <w:proofErr w:type="spellEnd"/>
      <w:r w:rsidR="007E213A">
        <w:rPr>
          <w:color w:val="00B050"/>
        </w:rPr>
        <w:t>®</w:t>
      </w:r>
      <w:r w:rsidR="005475CB" w:rsidRPr="007E213A">
        <w:rPr>
          <w:color w:val="00B050"/>
        </w:rPr>
        <w:t>,</w:t>
      </w:r>
      <w:r w:rsidR="00FB7589" w:rsidRPr="007E213A">
        <w:rPr>
          <w:color w:val="00B050"/>
        </w:rPr>
        <w:t xml:space="preserve"> </w:t>
      </w:r>
      <w:proofErr w:type="spellStart"/>
      <w:r w:rsidR="00FB7589" w:rsidRPr="007E213A">
        <w:rPr>
          <w:color w:val="00B050"/>
        </w:rPr>
        <w:t>Raltegravir</w:t>
      </w:r>
      <w:proofErr w:type="spellEnd"/>
      <w:r w:rsidR="00FB7589" w:rsidRPr="007E213A">
        <w:rPr>
          <w:color w:val="00B050"/>
        </w:rPr>
        <w:t xml:space="preserve"> in </w:t>
      </w:r>
      <w:proofErr w:type="spellStart"/>
      <w:r w:rsidR="00FB7589" w:rsidRPr="007E213A">
        <w:rPr>
          <w:color w:val="00B050"/>
        </w:rPr>
        <w:t>Isenstress</w:t>
      </w:r>
      <w:proofErr w:type="spellEnd"/>
      <w:r w:rsidR="00FB7589" w:rsidRPr="007E213A">
        <w:rPr>
          <w:color w:val="00B050"/>
        </w:rPr>
        <w:t>®)</w:t>
      </w:r>
      <w:r w:rsidR="00E41735" w:rsidRPr="007E213A">
        <w:rPr>
          <w:color w:val="000000" w:themeColor="text1"/>
        </w:rPr>
        <w:t xml:space="preserve"> </w:t>
      </w:r>
      <w:r w:rsidR="00E41735" w:rsidRPr="007E213A">
        <w:t xml:space="preserve">blockiert werden können. </w:t>
      </w:r>
      <w:r w:rsidR="00BB0906" w:rsidRPr="007E213A">
        <w:t>Die</w:t>
      </w:r>
      <w:r w:rsidR="003E273F" w:rsidRPr="007E213A">
        <w:t xml:space="preserve"> RNA-Moleküle</w:t>
      </w:r>
      <w:r w:rsidR="00BB0906" w:rsidRPr="007E213A">
        <w:t xml:space="preserve"> dienen als Genome für weitere Virengenerationen, aber auch als mRNA für die Translation viraler Proteine, z. B. die </w:t>
      </w:r>
      <w:proofErr w:type="spellStart"/>
      <w:r w:rsidR="00BB0906" w:rsidRPr="007E213A">
        <w:t>Capsidproteine</w:t>
      </w:r>
      <w:proofErr w:type="spellEnd"/>
      <w:r w:rsidR="00BB0906" w:rsidRPr="007E213A">
        <w:t xml:space="preserve">, die Reverse Transkriptase und die </w:t>
      </w:r>
      <w:proofErr w:type="spellStart"/>
      <w:r w:rsidR="00BB0906" w:rsidRPr="007E213A">
        <w:t>Glycoproteine</w:t>
      </w:r>
      <w:proofErr w:type="spellEnd"/>
      <w:r w:rsidR="00BB0906" w:rsidRPr="007E213A">
        <w:t xml:space="preserve"> der Virushülle</w:t>
      </w:r>
      <w:r w:rsidR="00E41735" w:rsidRPr="007E213A">
        <w:t xml:space="preserve">. Für die Herstellung dieser Proteine sind </w:t>
      </w:r>
      <w:r w:rsidR="00E41735" w:rsidRPr="007E213A">
        <w:rPr>
          <w:color w:val="0070C0"/>
        </w:rPr>
        <w:t>Proteasen</w:t>
      </w:r>
      <w:r w:rsidR="00E41735" w:rsidRPr="007E213A">
        <w:t xml:space="preserve"> nötig. Auch diese Enzyme können durch geeignete </w:t>
      </w:r>
      <w:r w:rsidR="007E213A">
        <w:t>Substanzen</w:t>
      </w:r>
      <w:r w:rsidR="00E41735" w:rsidRPr="007E213A">
        <w:t xml:space="preserve"> </w:t>
      </w:r>
      <w:r w:rsidR="00E41735" w:rsidRPr="007E213A">
        <w:lastRenderedPageBreak/>
        <w:t>gehemmt werden</w:t>
      </w:r>
      <w:r w:rsidR="007E213A">
        <w:t xml:space="preserve">. </w:t>
      </w:r>
      <w:r w:rsidR="00FB7589" w:rsidRPr="007E213A">
        <w:rPr>
          <w:color w:val="00B050"/>
        </w:rPr>
        <w:t>Protease</w:t>
      </w:r>
      <w:r w:rsidR="0087571F">
        <w:rPr>
          <w:color w:val="00B050"/>
        </w:rPr>
        <w:t>-I</w:t>
      </w:r>
      <w:r w:rsidR="00E47BAC">
        <w:rPr>
          <w:color w:val="00B050"/>
        </w:rPr>
        <w:t>nhibitoren</w:t>
      </w:r>
      <w:r w:rsidR="00FB7589" w:rsidRPr="007E213A">
        <w:rPr>
          <w:color w:val="000000" w:themeColor="text1"/>
        </w:rPr>
        <w:t xml:space="preserve"> der neuesten Generation</w:t>
      </w:r>
      <w:r w:rsidR="007E213A">
        <w:rPr>
          <w:color w:val="000000" w:themeColor="text1"/>
        </w:rPr>
        <w:t xml:space="preserve"> sind</w:t>
      </w:r>
      <w:r w:rsidR="00FB7589" w:rsidRPr="007E213A">
        <w:rPr>
          <w:color w:val="000000" w:themeColor="text1"/>
        </w:rPr>
        <w:t xml:space="preserve"> </w:t>
      </w:r>
      <w:r w:rsidR="005475CB" w:rsidRPr="007E213A">
        <w:rPr>
          <w:color w:val="00B050"/>
        </w:rPr>
        <w:t xml:space="preserve">z. B. </w:t>
      </w:r>
      <w:proofErr w:type="spellStart"/>
      <w:r w:rsidR="00FB7589" w:rsidRPr="007E213A">
        <w:rPr>
          <w:color w:val="00B050"/>
        </w:rPr>
        <w:t>Darunavir</w:t>
      </w:r>
      <w:proofErr w:type="spellEnd"/>
      <w:r w:rsidR="00FB7589" w:rsidRPr="007E213A">
        <w:rPr>
          <w:color w:val="00B050"/>
        </w:rPr>
        <w:t xml:space="preserve"> in </w:t>
      </w:r>
      <w:proofErr w:type="spellStart"/>
      <w:r w:rsidR="00FB7589" w:rsidRPr="007E213A">
        <w:rPr>
          <w:color w:val="00B050"/>
        </w:rPr>
        <w:t>Prezista</w:t>
      </w:r>
      <w:proofErr w:type="spellEnd"/>
      <w:r w:rsidR="00FB7589" w:rsidRPr="007E213A">
        <w:rPr>
          <w:color w:val="00B050"/>
        </w:rPr>
        <w:t>®</w:t>
      </w:r>
      <w:r w:rsidR="007E213A">
        <w:rPr>
          <w:color w:val="00B050"/>
        </w:rPr>
        <w:t xml:space="preserve"> </w:t>
      </w:r>
      <w:r w:rsidR="007E213A">
        <w:rPr>
          <w:color w:val="000000" w:themeColor="text1"/>
        </w:rPr>
        <w:t xml:space="preserve">und </w:t>
      </w:r>
      <w:proofErr w:type="spellStart"/>
      <w:r w:rsidR="00FB7589" w:rsidRPr="007E213A">
        <w:rPr>
          <w:color w:val="00B050"/>
        </w:rPr>
        <w:t>Tipranavir</w:t>
      </w:r>
      <w:proofErr w:type="spellEnd"/>
      <w:r w:rsidR="00FB7589" w:rsidRPr="007E213A">
        <w:rPr>
          <w:color w:val="00B050"/>
        </w:rPr>
        <w:t xml:space="preserve"> in </w:t>
      </w:r>
      <w:proofErr w:type="spellStart"/>
      <w:r w:rsidR="00FB7589" w:rsidRPr="007E213A">
        <w:rPr>
          <w:color w:val="00B050"/>
        </w:rPr>
        <w:t>Aptivus</w:t>
      </w:r>
      <w:proofErr w:type="spellEnd"/>
      <w:r w:rsidR="00FB7589" w:rsidRPr="007E213A">
        <w:rPr>
          <w:color w:val="00B050"/>
        </w:rPr>
        <w:t>®</w:t>
      </w:r>
      <w:r w:rsidR="00E41735" w:rsidRPr="007E213A">
        <w:t xml:space="preserve">. Die </w:t>
      </w:r>
      <w:proofErr w:type="spellStart"/>
      <w:r w:rsidR="00E41735" w:rsidRPr="007E213A">
        <w:t>Glycoproteine</w:t>
      </w:r>
      <w:proofErr w:type="spellEnd"/>
      <w:r w:rsidR="00BB0906" w:rsidRPr="007E213A">
        <w:t xml:space="preserve"> werden in Vesikeln zur </w:t>
      </w:r>
      <w:r w:rsidR="001B7B1B" w:rsidRPr="007E213A">
        <w:t>M</w:t>
      </w:r>
      <w:r w:rsidR="00BB0906" w:rsidRPr="007E213A">
        <w:t>embran der Wirtszelle</w:t>
      </w:r>
      <w:r w:rsidR="001B7B1B" w:rsidRPr="007E213A">
        <w:t xml:space="preserve"> transportiert</w:t>
      </w:r>
      <w:r w:rsidR="00BB0906" w:rsidRPr="007E213A">
        <w:t xml:space="preserve"> </w:t>
      </w:r>
      <w:r w:rsidR="00BB0906" w:rsidRPr="007E213A">
        <w:rPr>
          <w:b/>
          <w:bCs/>
        </w:rPr>
        <w:t>(7)</w:t>
      </w:r>
      <w:r w:rsidR="00BB0906" w:rsidRPr="007E213A">
        <w:t xml:space="preserve">. Die Virusgenome sowie die Reverse Transkriptase werden von </w:t>
      </w:r>
      <w:proofErr w:type="spellStart"/>
      <w:r w:rsidR="00BB0906" w:rsidRPr="007E213A">
        <w:t>Capsidproteinen</w:t>
      </w:r>
      <w:proofErr w:type="spellEnd"/>
      <w:r w:rsidR="00BB0906" w:rsidRPr="007E213A">
        <w:t xml:space="preserve"> umschlossen</w:t>
      </w:r>
      <w:r w:rsidR="00C34E5F">
        <w:t xml:space="preserve"> und ebenfalls zur </w:t>
      </w:r>
      <w:proofErr w:type="spellStart"/>
      <w:r w:rsidR="00C34E5F">
        <w:t>Leukozytenmembran</w:t>
      </w:r>
      <w:proofErr w:type="spellEnd"/>
      <w:r w:rsidR="00C34E5F">
        <w:t xml:space="preserve"> transportiert</w:t>
      </w:r>
      <w:r w:rsidR="00BB0906" w:rsidRPr="007E213A">
        <w:t xml:space="preserve"> </w:t>
      </w:r>
      <w:r w:rsidR="00BB0906" w:rsidRPr="007E213A">
        <w:rPr>
          <w:b/>
          <w:bCs/>
        </w:rPr>
        <w:t>(8)</w:t>
      </w:r>
      <w:r w:rsidR="00BB0906" w:rsidRPr="007E213A">
        <w:t xml:space="preserve">. Die neu entstandenen HIV verlassen die Wirtszelle durch Knospung </w:t>
      </w:r>
      <w:r w:rsidR="00BB0906" w:rsidRPr="007E213A">
        <w:rPr>
          <w:b/>
          <w:bCs/>
        </w:rPr>
        <w:t>(9)</w:t>
      </w:r>
      <w:r w:rsidR="00BB0906" w:rsidRPr="007E213A">
        <w:t>.</w:t>
      </w:r>
      <w:r w:rsidR="005513A0">
        <w:fldChar w:fldCharType="begin"/>
      </w:r>
      <w:r w:rsidR="005513A0">
        <w:instrText xml:space="preserve"> ADDIN EN.CITE &lt;EndNote&gt;&lt;Cite&gt;&lt;Author&gt;Campbell&lt;/Author&gt;&lt;Year&gt;2008&lt;/Year&gt;&lt;RecNum&gt;175&lt;/RecNum&gt;&lt;DisplayText&gt;&lt;style face="superscript"&gt;[3, 4]&lt;/style&gt;&lt;/DisplayText&gt;&lt;record&gt;&lt;rec-number&gt;175&lt;/rec-number&gt;&lt;foreign-keys&gt;&lt;key app="EN" db-id="w5z0dsvs6p05wkepw2epexvnwzt2r5warrxe" timestamp="1609793128"&gt;175&lt;/key&gt;&lt;/foreign-keys&gt;&lt;ref-type name="Book"&gt;6&lt;/ref-type&gt;&lt;contributors&gt;&lt;authors&gt;&lt;author&gt;Neil Campbell&lt;/author&gt;&lt;author&gt;Jane Reece&lt;/author&gt;&lt;/authors&gt;&lt;/contributors&gt;&lt;titles&gt;&lt;title&gt;&lt;style face="italic" font="default" size="100%"&gt;„Chapter 19: Viruses“&lt;/style&gt;&lt;/title&gt;&lt;/titles&gt;&lt;edition&gt; in Biology, 8.&lt;/edition&gt;&lt;dates&gt;&lt;year&gt;2008&lt;/year&gt;&lt;/dates&gt;&lt;publisher&gt;Pearson Education Inc.&lt;/publisher&gt;&lt;urls&gt;&lt;/urls&gt;&lt;/record&gt;&lt;/Cite&gt;&lt;Cite&gt;&lt;Author&gt;PharmaWiki&lt;/Author&gt;&lt;RecNum&gt;176&lt;/RecNum&gt;&lt;record&gt;&lt;rec-number&gt;176&lt;/rec-number&gt;&lt;foreign-keys&gt;&lt;key app="EN" db-id="w5z0dsvs6p05wkepw2epexvnwzt2r5warrxe" timestamp="1609794222"&gt;176&lt;/key&gt;&lt;/foreign-keys&gt;&lt;ref-type name="Web Page"&gt;12&lt;/ref-type&gt;&lt;contributors&gt;&lt;authors&gt;&lt;author&gt;PharmaWiki&lt;/author&gt;&lt;/authors&gt;&lt;/contributors&gt;&lt;titles&gt;&lt;title&gt;HIV-Medikamente&lt;/title&gt;&lt;/titles&gt;&lt;number&gt;31.12.2020&lt;/number&gt;&lt;dates&gt;&lt;/dates&gt;&lt;urls&gt;&lt;related-urls&gt;&lt;url&gt;https://www.pharmawiki.ch/wiki/index.php?wiki=HIV-Medikamente sowie dort verlinkte Seiten&lt;/url&gt;&lt;/related-urls&gt;&lt;/urls&gt;&lt;/record&gt;&lt;/Cite&gt;&lt;/EndNote&gt;</w:instrText>
      </w:r>
      <w:r w:rsidR="005513A0">
        <w:fldChar w:fldCharType="separate"/>
      </w:r>
      <w:r w:rsidR="005513A0" w:rsidRPr="005513A0">
        <w:rPr>
          <w:noProof/>
          <w:vertAlign w:val="superscript"/>
        </w:rPr>
        <w:t>[3, 4]</w:t>
      </w:r>
      <w:r w:rsidR="005513A0">
        <w:fldChar w:fldCharType="end"/>
      </w:r>
    </w:p>
    <w:p w14:paraId="54E0AC7C" w14:textId="34FDDD7D" w:rsidR="00CA6CEB" w:rsidRDefault="00FF74F2" w:rsidP="003271B0">
      <w:pPr>
        <w:pStyle w:val="Martina"/>
        <w:spacing w:before="280"/>
        <w:jc w:val="center"/>
        <w:rPr>
          <w:lang w:val="de-CH" w:eastAsia="de-CH"/>
        </w:rPr>
      </w:pPr>
      <w:r>
        <w:rPr>
          <w:noProof/>
          <w:lang w:val="de-CH" w:eastAsia="de-CH"/>
        </w:rPr>
        <w:drawing>
          <wp:inline distT="0" distB="0" distL="0" distR="0" wp14:anchorId="0664524B" wp14:editId="0A26E479">
            <wp:extent cx="4685909" cy="5328000"/>
            <wp:effectExtent l="0" t="0" r="635" b="635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23"/>
                    <a:stretch>
                      <a:fillRect/>
                    </a:stretch>
                  </pic:blipFill>
                  <pic:spPr>
                    <a:xfrm>
                      <a:off x="0" y="0"/>
                      <a:ext cx="4685909" cy="5328000"/>
                    </a:xfrm>
                    <a:prstGeom prst="rect">
                      <a:avLst/>
                    </a:prstGeom>
                  </pic:spPr>
                </pic:pic>
              </a:graphicData>
            </a:graphic>
          </wp:inline>
        </w:drawing>
      </w:r>
    </w:p>
    <w:p w14:paraId="3123C9BE" w14:textId="477695D1" w:rsidR="00BF66EA" w:rsidRPr="007A5DEE" w:rsidRDefault="00CA6CEB" w:rsidP="00483B0D">
      <w:pPr>
        <w:pStyle w:val="Beschriftung"/>
        <w:spacing w:before="80"/>
        <w:jc w:val="both"/>
        <w:rPr>
          <w:b w:val="0"/>
          <w:bCs w:val="0"/>
          <w:i/>
          <w:iCs/>
          <w:color w:val="FF0000"/>
        </w:rPr>
      </w:pPr>
      <w:bookmarkStart w:id="9" w:name="_Ref60059186"/>
      <w:bookmarkStart w:id="10" w:name="_Ref60229726"/>
      <w:r>
        <w:t xml:space="preserve">Abbildung </w:t>
      </w:r>
      <w:fldSimple w:instr=" SEQ Abbildung \* ARABIC ">
        <w:r w:rsidR="0046445A">
          <w:rPr>
            <w:noProof/>
          </w:rPr>
          <w:t>1</w:t>
        </w:r>
      </w:fldSimple>
      <w:bookmarkEnd w:id="9"/>
      <w:r w:rsidR="00037EF0">
        <w:t xml:space="preserve">:  </w:t>
      </w:r>
      <w:r w:rsidR="00EC1997">
        <w:t xml:space="preserve">Schematische Darstellung des Vermehrungszyklus des </w:t>
      </w:r>
      <w:r w:rsidR="00FF74F2">
        <w:t xml:space="preserve">behüllten </w:t>
      </w:r>
      <w:r w:rsidR="00EC1997">
        <w:t>Retrovirus HIV</w:t>
      </w:r>
      <w:bookmarkStart w:id="11" w:name="_Ref59968276"/>
      <w:r w:rsidR="008E4679">
        <w:t xml:space="preserve">, </w:t>
      </w:r>
      <w:r w:rsidR="008E4679" w:rsidRPr="007B7535">
        <w:t xml:space="preserve">das die Krankheit AIDS </w:t>
      </w:r>
      <w:r w:rsidR="008E4679" w:rsidRPr="002F1B44">
        <w:t>(</w:t>
      </w:r>
      <w:proofErr w:type="spellStart"/>
      <w:r w:rsidR="008E4679" w:rsidRPr="002F1B44">
        <w:rPr>
          <w:i/>
          <w:iCs/>
        </w:rPr>
        <w:t>acquired</w:t>
      </w:r>
      <w:proofErr w:type="spellEnd"/>
      <w:r w:rsidR="008E4679" w:rsidRPr="002F1B44">
        <w:rPr>
          <w:i/>
          <w:iCs/>
        </w:rPr>
        <w:t xml:space="preserve"> </w:t>
      </w:r>
      <w:proofErr w:type="spellStart"/>
      <w:r w:rsidR="008E4679" w:rsidRPr="002F1B44">
        <w:rPr>
          <w:i/>
          <w:iCs/>
        </w:rPr>
        <w:t>immunodeficiency</w:t>
      </w:r>
      <w:proofErr w:type="spellEnd"/>
      <w:r w:rsidR="008E4679" w:rsidRPr="002F1B44">
        <w:rPr>
          <w:i/>
          <w:iCs/>
        </w:rPr>
        <w:t xml:space="preserve"> </w:t>
      </w:r>
      <w:proofErr w:type="spellStart"/>
      <w:r w:rsidR="008E4679" w:rsidRPr="002F1B44">
        <w:rPr>
          <w:i/>
          <w:iCs/>
        </w:rPr>
        <w:t>syndrome</w:t>
      </w:r>
      <w:proofErr w:type="spellEnd"/>
      <w:r w:rsidR="008E4679" w:rsidRPr="007B7535">
        <w:t xml:space="preserve"> = erworbenes Immunschwächesyndrom</w:t>
      </w:r>
      <w:r w:rsidR="008E4679">
        <w:t>)</w:t>
      </w:r>
      <w:r w:rsidR="008E4679" w:rsidRPr="007B7535">
        <w:t xml:space="preserve"> verursacht</w:t>
      </w:r>
      <w:r w:rsidR="00697FA9">
        <w:t>. Durch die Hemmung verschiedener Enzyme, die an diesem Prozess beteiligt sind, kann die Vermehrung des HIV gestoppt werden.</w:t>
      </w:r>
      <w:bookmarkEnd w:id="10"/>
    </w:p>
    <w:p w14:paraId="7B832243" w14:textId="77777777" w:rsidR="00C34E5F" w:rsidRDefault="007E213A" w:rsidP="0037346D">
      <w:pPr>
        <w:pStyle w:val="Martina"/>
      </w:pPr>
      <w:r>
        <w:t xml:space="preserve">Es sollte deutlich geworden sein, warum es wichtig ist, die Funktionsweise von Viren oder anderen Pathogenen zu verstehen: </w:t>
      </w:r>
      <w:r w:rsidR="00C34E5F">
        <w:t>W</w:t>
      </w:r>
      <w:r>
        <w:t xml:space="preserve">enn man </w:t>
      </w:r>
      <w:proofErr w:type="spellStart"/>
      <w:r>
        <w:t>weiss</w:t>
      </w:r>
      <w:proofErr w:type="spellEnd"/>
      <w:r>
        <w:t xml:space="preserve">, welche Vorgänge den Menschen krank machen, kann man </w:t>
      </w:r>
      <w:r w:rsidR="00483B0D">
        <w:t>mögliche Targets identifizieren und</w:t>
      </w:r>
      <w:r>
        <w:t xml:space="preserve"> </w:t>
      </w:r>
      <w:r w:rsidR="00483B0D">
        <w:t xml:space="preserve">die </w:t>
      </w:r>
      <w:r>
        <w:t>Prozesse gezielt unterbinden.</w:t>
      </w:r>
      <w:r w:rsidR="00C34E5F">
        <w:t xml:space="preserve"> </w:t>
      </w:r>
    </w:p>
    <w:p w14:paraId="69D0EA80" w14:textId="06BE20B9" w:rsidR="00CA6CEB" w:rsidRPr="00CA6CEB" w:rsidRDefault="00BF66EA" w:rsidP="0037346D">
      <w:pPr>
        <w:pStyle w:val="Martina"/>
      </w:pPr>
      <w:r w:rsidRPr="007B7535">
        <w:t xml:space="preserve">Die Targets aller handelsüblichen Wirkstoffe </w:t>
      </w:r>
      <w:r w:rsidR="00483B0D">
        <w:t>sind</w:t>
      </w:r>
      <w:r w:rsidRPr="007B7535">
        <w:t xml:space="preserve"> </w:t>
      </w:r>
      <w:r w:rsidR="00C34E5F">
        <w:t>in einer</w:t>
      </w:r>
      <w:r w:rsidRPr="007B7535">
        <w:t xml:space="preserve"> </w:t>
      </w:r>
      <w:r w:rsidR="00C34E5F">
        <w:t xml:space="preserve">frei zugänglichen </w:t>
      </w:r>
      <w:r w:rsidRPr="007B7535">
        <w:t xml:space="preserve">Datenbank </w:t>
      </w:r>
      <w:r w:rsidR="00C34E5F">
        <w:t xml:space="preserve">aufgelistet </w:t>
      </w:r>
      <w:r w:rsidRPr="007B7535">
        <w:t>(</w:t>
      </w:r>
      <w:hyperlink r:id="rId24" w:history="1">
        <w:r w:rsidRPr="007B7535">
          <w:rPr>
            <w:rStyle w:val="Hyperlink"/>
          </w:rPr>
          <w:t>https://www.guidetopharmacology.org</w:t>
        </w:r>
      </w:hyperlink>
      <w:r w:rsidRPr="007B7535">
        <w:t>).</w:t>
      </w:r>
      <w:r w:rsidRPr="007B7535">
        <w:fldChar w:fldCharType="begin"/>
      </w:r>
      <w:r w:rsidR="005513A0">
        <w:instrText xml:space="preserve"> ADDIN EN.CITE &lt;EndNote&gt;&lt;Cite&gt;&lt;Author&gt;Armstrong&lt;/Author&gt;&lt;Year&gt;2019&lt;/Year&gt;&lt;RecNum&gt;155&lt;/RecNum&gt;&lt;DisplayText&gt;&lt;style face="superscript"&gt;[5]&lt;/style&gt;&lt;/DisplayText&gt;&lt;record&gt;&lt;rec-number&gt;155&lt;/rec-number&gt;&lt;foreign-keys&gt;&lt;key app="EN" db-id="w5z0dsvs6p05wkepw2epexvnwzt2r5warrxe" timestamp="1609155601"&gt;155&lt;/key&gt;&lt;/foreign-keys&gt;&lt;ref-type name="Journal Article"&gt;17&lt;/ref-type&gt;&lt;contributors&gt;&lt;authors&gt;&lt;author&gt;Armstrong, Jane F&lt;/author&gt;&lt;author&gt;Faccenda, Elena&lt;/author&gt;&lt;author&gt;Harding, Simon D&lt;/author&gt;&lt;author&gt;Pawson, Adam J&lt;/author&gt;&lt;author&gt;Southan, Christopher&lt;/author&gt;&lt;author&gt;Sharman, Joanna L&lt;/author&gt;&lt;author&gt;Campo, Brice&lt;/author&gt;&lt;author&gt;Cavanagh, David R&lt;/author&gt;&lt;author&gt;Alexander, Stephen P H&lt;/author&gt;&lt;author&gt;Davenport, Anthony P&lt;/author&gt;&lt;author&gt;Spedding, Michael&lt;/author&gt;&lt;author&gt;Davies, Jamie A&lt;/author&gt;&lt;/authors&gt;&lt;/contributors&gt;&lt;titles&gt;&lt;title&gt;The IUPHAR/BPS Guide to PHARMACOLOGY in 2020: extending immunopharmacology content and introducing the IUPHAR/MMV Guide to MALARIA PHARMACOLOGY. Online verfügbar unter: https://www.guidetopharmacology.org&lt;/title&gt;&lt;secondary-title&gt;Nucleic Acids Research&lt;/secondary-title&gt;&lt;/titles&gt;&lt;periodical&gt;&lt;full-title&gt;Nucleic Acids Research&lt;/full-title&gt;&lt;/periodical&gt;&lt;pages&gt;S. D1006–D1021&lt;/pages&gt;&lt;volume&gt;48&lt;/volume&gt;&lt;number&gt;D1&lt;/number&gt;&lt;dates&gt;&lt;year&gt;2019&lt;/year&gt;&lt;/dates&gt;&lt;isbn&gt;0305-1048&lt;/isbn&gt;&lt;urls&gt;&lt;related-urls&gt;&lt;url&gt;https://doi.org/10.1093/nar/gkz951&lt;/url&gt;&lt;/related-urls&gt;&lt;/urls&gt;&lt;electronic-resource-num&gt;10.1093/nar/gkz951&lt;/electronic-resource-num&gt;&lt;access-date&gt;12/28/2020&lt;/access-date&gt;&lt;/record&gt;&lt;/Cite&gt;&lt;/EndNote&gt;</w:instrText>
      </w:r>
      <w:r w:rsidRPr="007B7535">
        <w:fldChar w:fldCharType="separate"/>
      </w:r>
      <w:r w:rsidR="005513A0" w:rsidRPr="005513A0">
        <w:rPr>
          <w:noProof/>
          <w:vertAlign w:val="superscript"/>
        </w:rPr>
        <w:t>[5]</w:t>
      </w:r>
      <w:r w:rsidRPr="007B7535">
        <w:fldChar w:fldCharType="end"/>
      </w:r>
      <w:r w:rsidRPr="007B7535">
        <w:t xml:space="preserve"> Kristallstrukturen </w:t>
      </w:r>
      <w:r w:rsidR="00C34E5F">
        <w:t>vieler</w:t>
      </w:r>
      <w:r w:rsidRPr="007B7535">
        <w:t xml:space="preserve"> Proteine – </w:t>
      </w:r>
      <w:r w:rsidR="00C34E5F">
        <w:t>zahlreiche davon</w:t>
      </w:r>
      <w:r w:rsidRPr="007B7535">
        <w:t xml:space="preserve"> mit komplexierten Liganden – findet</w:t>
      </w:r>
      <w:r w:rsidR="00C34E5F">
        <w:t xml:space="preserve"> man</w:t>
      </w:r>
      <w:r w:rsidRPr="007B7535">
        <w:t xml:space="preserve"> in der </w:t>
      </w:r>
      <w:r w:rsidRPr="00A33CE3">
        <w:rPr>
          <w:i/>
          <w:iCs/>
        </w:rPr>
        <w:t>Protein Data Bank</w:t>
      </w:r>
      <w:r w:rsidRPr="007B7535">
        <w:t xml:space="preserve"> der </w:t>
      </w:r>
      <w:r w:rsidRPr="00A33CE3">
        <w:rPr>
          <w:i/>
          <w:iCs/>
        </w:rPr>
        <w:t xml:space="preserve">Research </w:t>
      </w:r>
      <w:proofErr w:type="spellStart"/>
      <w:r w:rsidRPr="00A33CE3">
        <w:rPr>
          <w:i/>
          <w:iCs/>
        </w:rPr>
        <w:t>Collaboratory</w:t>
      </w:r>
      <w:proofErr w:type="spellEnd"/>
      <w:r w:rsidRPr="00A33CE3">
        <w:rPr>
          <w:i/>
          <w:iCs/>
        </w:rPr>
        <w:t xml:space="preserve"> </w:t>
      </w:r>
      <w:proofErr w:type="spellStart"/>
      <w:r w:rsidRPr="00A33CE3">
        <w:rPr>
          <w:i/>
          <w:iCs/>
        </w:rPr>
        <w:t>for</w:t>
      </w:r>
      <w:proofErr w:type="spellEnd"/>
      <w:r w:rsidRPr="00A33CE3">
        <w:rPr>
          <w:i/>
          <w:iCs/>
        </w:rPr>
        <w:t xml:space="preserve"> </w:t>
      </w:r>
      <w:proofErr w:type="spellStart"/>
      <w:r w:rsidRPr="00A33CE3">
        <w:rPr>
          <w:i/>
          <w:iCs/>
        </w:rPr>
        <w:t>Structural</w:t>
      </w:r>
      <w:proofErr w:type="spellEnd"/>
      <w:r w:rsidRPr="00A33CE3">
        <w:rPr>
          <w:i/>
          <w:iCs/>
        </w:rPr>
        <w:t xml:space="preserve"> </w:t>
      </w:r>
      <w:proofErr w:type="spellStart"/>
      <w:r w:rsidRPr="00A33CE3">
        <w:rPr>
          <w:i/>
          <w:iCs/>
        </w:rPr>
        <w:t>Bioinformatics</w:t>
      </w:r>
      <w:proofErr w:type="spellEnd"/>
      <w:r w:rsidRPr="007B7535">
        <w:t xml:space="preserve"> (</w:t>
      </w:r>
      <w:hyperlink r:id="rId25" w:history="1">
        <w:r w:rsidRPr="007B7535">
          <w:rPr>
            <w:rStyle w:val="Hyperlink"/>
          </w:rPr>
          <w:t>https://www.rcsb.org</w:t>
        </w:r>
      </w:hyperlink>
      <w:r w:rsidRPr="007B7535">
        <w:t>).</w:t>
      </w:r>
      <w:r w:rsidRPr="007B7535">
        <w:fldChar w:fldCharType="begin"/>
      </w:r>
      <w:r w:rsidR="005513A0">
        <w:instrText xml:space="preserve"> ADDIN EN.CITE &lt;EndNote&gt;&lt;Cite&gt;&lt;Author&gt;Berman&lt;/Author&gt;&lt;Year&gt;2000&lt;/Year&gt;&lt;RecNum&gt;156&lt;/RecNum&gt;&lt;DisplayText&gt;&lt;style face="superscript"&gt;[6]&lt;/style&gt;&lt;/DisplayText&gt;&lt;record&gt;&lt;rec-number&gt;156&lt;/rec-number&gt;&lt;foreign-keys&gt;&lt;key app="EN" db-id="w5z0dsvs6p05wkepw2epexvnwzt2r5warrxe" timestamp="1609156476"&gt;156&lt;/key&gt;&lt;/foreign-keys&gt;&lt;ref-type name="Journal Article"&gt;17&lt;/ref-type&gt;&lt;contributors&gt;&lt;authors&gt;&lt;author&gt;Berman, Helen M.&lt;/author&gt;&lt;author&gt;Westbrook, John&lt;/author&gt;&lt;author&gt;Feng, Zukang&lt;/author&gt;&lt;author&gt;Gilliland, Gary&lt;/author&gt;&lt;author&gt;Bhat, T. N.&lt;/author&gt;&lt;author&gt;Weissig, Helge&lt;/author&gt;&lt;author&gt;Shindyalov, Ilya N.&lt;/author&gt;&lt;author&gt;Bourne, Philip E.&lt;/author&gt;&lt;/authors&gt;&lt;/contributors&gt;&lt;titles&gt;&lt;title&gt;The Protein Data Bank. Online verfügbar unter: https://www.rcsb.org&lt;/title&gt;&lt;secondary-title&gt;Nucleic Acids Research&lt;/secondary-title&gt;&lt;/titles&gt;&lt;periodical&gt;&lt;full-title&gt;Nucleic Acids Research&lt;/full-title&gt;&lt;/periodical&gt;&lt;pages&gt;S. 235–242&lt;/pages&gt;&lt;volume&gt;28&lt;/volume&gt;&lt;number&gt;1&lt;/number&gt;&lt;dates&gt;&lt;year&gt;2000&lt;/year&gt;&lt;/dates&gt;&lt;isbn&gt;0305-1048&lt;/isbn&gt;&lt;urls&gt;&lt;related-urls&gt;&lt;url&gt;https://doi.org/10.1093/nar/28.1.235&lt;/url&gt;&lt;/related-urls&gt;&lt;/urls&gt;&lt;electronic-resource-num&gt;10.1093/nar/28.1.235&lt;/electronic-resource-num&gt;&lt;access-date&gt;12/28/2020&lt;/access-date&gt;&lt;/record&gt;&lt;/Cite&gt;&lt;/EndNote&gt;</w:instrText>
      </w:r>
      <w:r w:rsidRPr="007B7535">
        <w:fldChar w:fldCharType="separate"/>
      </w:r>
      <w:r w:rsidR="005513A0" w:rsidRPr="005513A0">
        <w:rPr>
          <w:noProof/>
          <w:vertAlign w:val="superscript"/>
        </w:rPr>
        <w:t>[6]</w:t>
      </w:r>
      <w:r w:rsidRPr="007B7535">
        <w:fldChar w:fldCharType="end"/>
      </w:r>
      <w:r w:rsidR="00CA6CEB">
        <w:br w:type="page"/>
      </w:r>
    </w:p>
    <w:p w14:paraId="4E4B998D" w14:textId="35ABA138" w:rsidR="0057593D" w:rsidRPr="009254E0" w:rsidRDefault="0057593D" w:rsidP="0057593D">
      <w:pPr>
        <w:pStyle w:val="berschrift2"/>
        <w:rPr>
          <w:lang w:val="de-CH"/>
        </w:rPr>
      </w:pPr>
      <w:bookmarkStart w:id="12" w:name="_Ref60431584"/>
      <w:bookmarkStart w:id="13" w:name="_Ref60431587"/>
      <w:bookmarkStart w:id="14" w:name="_Toc124971839"/>
      <w:r w:rsidRPr="009254E0">
        <w:rPr>
          <w:lang w:val="de-CH"/>
        </w:rPr>
        <w:lastRenderedPageBreak/>
        <w:t>Molekülstruktur und biolo</w:t>
      </w:r>
      <w:r w:rsidR="0065563C">
        <w:rPr>
          <w:lang w:val="de-CH"/>
        </w:rPr>
        <w:t>gisch-chemische</w:t>
      </w:r>
      <w:r w:rsidRPr="009254E0">
        <w:rPr>
          <w:lang w:val="de-CH"/>
        </w:rPr>
        <w:t xml:space="preserve"> Eigenschaften</w:t>
      </w:r>
      <w:bookmarkEnd w:id="11"/>
      <w:bookmarkEnd w:id="12"/>
      <w:bookmarkEnd w:id="13"/>
      <w:bookmarkEnd w:id="14"/>
    </w:p>
    <w:p w14:paraId="43CA82CD" w14:textId="5AA94D00" w:rsidR="00CA0CBC" w:rsidRDefault="00522621" w:rsidP="00F90646">
      <w:pPr>
        <w:pStyle w:val="Martina"/>
        <w:rPr>
          <w:lang w:val="de-CH" w:eastAsia="de-CH"/>
        </w:rPr>
      </w:pPr>
      <w:r w:rsidRPr="009254E0">
        <w:rPr>
          <w:lang w:val="de-CH" w:eastAsia="de-CH"/>
        </w:rPr>
        <w:t xml:space="preserve">Wie im Abschnitt </w:t>
      </w:r>
      <w:bookmarkStart w:id="15" w:name="_Ref59569852"/>
      <w:r w:rsidRPr="009254E0">
        <w:rPr>
          <w:lang w:val="de-CH" w:eastAsia="de-CH"/>
        </w:rPr>
        <w:fldChar w:fldCharType="begin"/>
      </w:r>
      <w:r w:rsidRPr="009254E0">
        <w:rPr>
          <w:lang w:val="de-CH" w:eastAsia="de-CH"/>
        </w:rPr>
        <w:instrText xml:space="preserve"> REF _Ref59573477 \r \h </w:instrText>
      </w:r>
      <w:r w:rsidR="00024FB0" w:rsidRPr="009254E0">
        <w:rPr>
          <w:lang w:val="de-CH" w:eastAsia="de-CH"/>
        </w:rPr>
        <w:instrText xml:space="preserve"> \* MERGEFORMAT </w:instrText>
      </w:r>
      <w:r w:rsidRPr="009254E0">
        <w:rPr>
          <w:lang w:val="de-CH" w:eastAsia="de-CH"/>
        </w:rPr>
      </w:r>
      <w:r w:rsidRPr="009254E0">
        <w:rPr>
          <w:lang w:val="de-CH" w:eastAsia="de-CH"/>
        </w:rPr>
        <w:fldChar w:fldCharType="separate"/>
      </w:r>
      <w:r w:rsidR="0046445A">
        <w:rPr>
          <w:lang w:val="de-CH" w:eastAsia="de-CH"/>
        </w:rPr>
        <w:t>2.1</w:t>
      </w:r>
      <w:r w:rsidRPr="009254E0">
        <w:rPr>
          <w:lang w:val="de-CH" w:eastAsia="de-CH"/>
        </w:rPr>
        <w:fldChar w:fldCharType="end"/>
      </w:r>
      <w:r w:rsidRPr="009254E0">
        <w:rPr>
          <w:lang w:val="de-CH" w:eastAsia="de-CH"/>
        </w:rPr>
        <w:t xml:space="preserve"> erwähnt, wird die Wirkung von Arzneistoffen durch die Interaktion mit biologischen Strukturen – oft Proteinen – hervorgerufen.</w:t>
      </w:r>
      <w:r w:rsidR="00746AEB" w:rsidRPr="009254E0">
        <w:rPr>
          <w:lang w:val="de-CH" w:eastAsia="de-CH"/>
        </w:rPr>
        <w:t xml:space="preserve"> Die physikalisch-chemischen Eigenschaften einer Verbindung bestimmen</w:t>
      </w:r>
      <w:r w:rsidR="00FF55B8">
        <w:rPr>
          <w:lang w:val="de-CH" w:eastAsia="de-CH"/>
        </w:rPr>
        <w:t xml:space="preserve"> dabei</w:t>
      </w:r>
      <w:r w:rsidR="00746AEB" w:rsidRPr="009254E0">
        <w:rPr>
          <w:lang w:val="de-CH" w:eastAsia="de-CH"/>
        </w:rPr>
        <w:t xml:space="preserve"> die Art und Spezifität der Wechselwirkung</w:t>
      </w:r>
      <w:r w:rsidR="00230B67" w:rsidRPr="009254E0">
        <w:rPr>
          <w:lang w:val="de-CH" w:eastAsia="de-CH"/>
        </w:rPr>
        <w:t xml:space="preserve"> (WW)</w:t>
      </w:r>
      <w:r w:rsidR="00746AEB" w:rsidRPr="009254E0">
        <w:rPr>
          <w:lang w:val="de-CH" w:eastAsia="de-CH"/>
        </w:rPr>
        <w:t xml:space="preserve">. Zudem sind </w:t>
      </w:r>
      <w:r w:rsidR="004930B0">
        <w:rPr>
          <w:lang w:val="de-CH" w:eastAsia="de-CH"/>
        </w:rPr>
        <w:t>die Eigenschaften</w:t>
      </w:r>
      <w:r w:rsidR="00746AEB" w:rsidRPr="009254E0">
        <w:rPr>
          <w:lang w:val="de-CH" w:eastAsia="de-CH"/>
        </w:rPr>
        <w:t xml:space="preserve"> von </w:t>
      </w:r>
      <w:r w:rsidR="00746AEB" w:rsidRPr="00F90646">
        <w:t>Bedeutung</w:t>
      </w:r>
      <w:r w:rsidR="00746AEB" w:rsidRPr="009254E0">
        <w:rPr>
          <w:lang w:val="de-CH" w:eastAsia="de-CH"/>
        </w:rPr>
        <w:t xml:space="preserve"> für die </w:t>
      </w:r>
      <w:r w:rsidR="00746AEB" w:rsidRPr="009254E0">
        <w:rPr>
          <w:b/>
          <w:bCs/>
          <w:lang w:val="de-CH" w:eastAsia="de-CH"/>
        </w:rPr>
        <w:t>A</w:t>
      </w:r>
      <w:r w:rsidR="00746AEB" w:rsidRPr="009254E0">
        <w:rPr>
          <w:lang w:val="de-CH" w:eastAsia="de-CH"/>
        </w:rPr>
        <w:t xml:space="preserve">bsorption, </w:t>
      </w:r>
      <w:r w:rsidR="00230B67" w:rsidRPr="009254E0">
        <w:rPr>
          <w:lang w:val="de-CH" w:eastAsia="de-CH"/>
        </w:rPr>
        <w:t xml:space="preserve">die </w:t>
      </w:r>
      <w:r w:rsidR="00746AEB" w:rsidRPr="009254E0">
        <w:rPr>
          <w:lang w:val="de-CH" w:eastAsia="de-CH"/>
        </w:rPr>
        <w:t>Verteilung (engl.</w:t>
      </w:r>
      <w:r w:rsidR="00230B67" w:rsidRPr="009254E0">
        <w:rPr>
          <w:lang w:val="de-CH" w:eastAsia="de-CH"/>
        </w:rPr>
        <w:t>:</w:t>
      </w:r>
      <w:r w:rsidR="00746AEB" w:rsidRPr="009254E0">
        <w:rPr>
          <w:lang w:val="de-CH" w:eastAsia="de-CH"/>
        </w:rPr>
        <w:t xml:space="preserve"> </w:t>
      </w:r>
      <w:proofErr w:type="spellStart"/>
      <w:r w:rsidR="00746AEB" w:rsidRPr="009254E0">
        <w:rPr>
          <w:b/>
          <w:bCs/>
          <w:i/>
          <w:iCs/>
          <w:lang w:val="de-CH" w:eastAsia="de-CH"/>
        </w:rPr>
        <w:t>d</w:t>
      </w:r>
      <w:r w:rsidR="00746AEB" w:rsidRPr="009254E0">
        <w:rPr>
          <w:i/>
          <w:iCs/>
          <w:lang w:val="de-CH" w:eastAsia="de-CH"/>
        </w:rPr>
        <w:t>istribution</w:t>
      </w:r>
      <w:proofErr w:type="spellEnd"/>
      <w:r w:rsidR="00746AEB" w:rsidRPr="009254E0">
        <w:rPr>
          <w:lang w:val="de-CH" w:eastAsia="de-CH"/>
        </w:rPr>
        <w:t>),</w:t>
      </w:r>
      <w:r w:rsidR="004930B0">
        <w:rPr>
          <w:lang w:val="de-CH" w:eastAsia="de-CH"/>
        </w:rPr>
        <w:t xml:space="preserve"> den</w:t>
      </w:r>
      <w:r w:rsidR="00746AEB" w:rsidRPr="009254E0">
        <w:rPr>
          <w:lang w:val="de-CH" w:eastAsia="de-CH"/>
        </w:rPr>
        <w:t xml:space="preserve"> </w:t>
      </w:r>
      <w:r w:rsidR="00746AEB" w:rsidRPr="009254E0">
        <w:rPr>
          <w:b/>
          <w:bCs/>
          <w:lang w:val="de-CH" w:eastAsia="de-CH"/>
        </w:rPr>
        <w:t>M</w:t>
      </w:r>
      <w:r w:rsidR="00746AEB" w:rsidRPr="009254E0">
        <w:rPr>
          <w:lang w:val="de-CH" w:eastAsia="de-CH"/>
        </w:rPr>
        <w:t>etabolis</w:t>
      </w:r>
      <w:r w:rsidR="004930B0">
        <w:rPr>
          <w:lang w:val="de-CH" w:eastAsia="de-CH"/>
        </w:rPr>
        <w:t>mus</w:t>
      </w:r>
      <w:r w:rsidR="00746AEB" w:rsidRPr="009254E0">
        <w:rPr>
          <w:lang w:val="de-CH" w:eastAsia="de-CH"/>
        </w:rPr>
        <w:t xml:space="preserve"> und </w:t>
      </w:r>
      <w:r w:rsidR="004930B0">
        <w:rPr>
          <w:lang w:val="de-CH" w:eastAsia="de-CH"/>
        </w:rPr>
        <w:t xml:space="preserve">die </w:t>
      </w:r>
      <w:r w:rsidR="00746AEB" w:rsidRPr="009254E0">
        <w:rPr>
          <w:lang w:val="de-CH" w:eastAsia="de-CH"/>
        </w:rPr>
        <w:t xml:space="preserve">Ausscheidung </w:t>
      </w:r>
      <w:r w:rsidR="00230B67" w:rsidRPr="009254E0">
        <w:rPr>
          <w:lang w:val="de-CH" w:eastAsia="de-CH"/>
        </w:rPr>
        <w:t xml:space="preserve">(engl.: </w:t>
      </w:r>
      <w:proofErr w:type="spellStart"/>
      <w:r w:rsidR="00746AEB" w:rsidRPr="009254E0">
        <w:rPr>
          <w:b/>
          <w:bCs/>
          <w:i/>
          <w:iCs/>
          <w:lang w:val="de-CH" w:eastAsia="de-CH"/>
        </w:rPr>
        <w:t>e</w:t>
      </w:r>
      <w:r w:rsidR="00024FB0" w:rsidRPr="009254E0">
        <w:rPr>
          <w:i/>
          <w:iCs/>
          <w:lang w:val="de-CH" w:eastAsia="de-CH"/>
        </w:rPr>
        <w:t>xcretion</w:t>
      </w:r>
      <w:proofErr w:type="spellEnd"/>
      <w:r w:rsidR="00746AEB" w:rsidRPr="009254E0">
        <w:rPr>
          <w:lang w:val="de-CH" w:eastAsia="de-CH"/>
        </w:rPr>
        <w:t xml:space="preserve">) einer Verbindung im Organismus. Man spricht in diesem Zusammenhang von </w:t>
      </w:r>
      <w:r w:rsidR="00746AEB" w:rsidRPr="009254E0">
        <w:rPr>
          <w:b/>
          <w:bCs/>
          <w:lang w:val="de-CH" w:eastAsia="de-CH"/>
        </w:rPr>
        <w:t>ADM</w:t>
      </w:r>
      <w:r w:rsidR="005E613F" w:rsidRPr="009254E0">
        <w:rPr>
          <w:b/>
          <w:bCs/>
          <w:lang w:val="de-CH" w:eastAsia="de-CH"/>
        </w:rPr>
        <w:t>E</w:t>
      </w:r>
      <w:r w:rsidR="004930B0" w:rsidRPr="004930B0">
        <w:rPr>
          <w:lang w:val="de-CH" w:eastAsia="de-CH"/>
        </w:rPr>
        <w:t>-Eigenschaften</w:t>
      </w:r>
      <w:r w:rsidR="005E613F" w:rsidRPr="009254E0">
        <w:rPr>
          <w:b/>
          <w:bCs/>
          <w:lang w:val="de-CH" w:eastAsia="de-CH"/>
        </w:rPr>
        <w:t xml:space="preserve"> </w:t>
      </w:r>
      <w:r w:rsidR="005E613F" w:rsidRPr="009254E0">
        <w:rPr>
          <w:lang w:val="de-CH" w:eastAsia="de-CH"/>
        </w:rPr>
        <w:t xml:space="preserve">oder </w:t>
      </w:r>
      <w:r w:rsidR="005E613F" w:rsidRPr="009254E0">
        <w:rPr>
          <w:b/>
          <w:bCs/>
          <w:lang w:val="de-CH" w:eastAsia="de-CH"/>
        </w:rPr>
        <w:t>ADMET</w:t>
      </w:r>
      <w:r w:rsidR="004930B0">
        <w:rPr>
          <w:lang w:val="de-CH" w:eastAsia="de-CH"/>
        </w:rPr>
        <w:t>-Eigenschaften</w:t>
      </w:r>
      <w:r w:rsidR="005E613F" w:rsidRPr="009254E0">
        <w:rPr>
          <w:lang w:val="de-CH" w:eastAsia="de-CH"/>
        </w:rPr>
        <w:t xml:space="preserve">, wenn man die </w:t>
      </w:r>
      <w:r w:rsidR="005E613F" w:rsidRPr="009254E0">
        <w:rPr>
          <w:b/>
          <w:bCs/>
          <w:lang w:val="de-CH" w:eastAsia="de-CH"/>
        </w:rPr>
        <w:t>T</w:t>
      </w:r>
      <w:r w:rsidR="005E613F" w:rsidRPr="009254E0">
        <w:rPr>
          <w:lang w:val="de-CH" w:eastAsia="de-CH"/>
        </w:rPr>
        <w:t>oxizität ebenfalls berücksichtigt</w:t>
      </w:r>
      <w:r w:rsidR="00746AEB" w:rsidRPr="009254E0">
        <w:rPr>
          <w:lang w:val="de-CH" w:eastAsia="de-CH"/>
        </w:rPr>
        <w:t>.</w:t>
      </w:r>
    </w:p>
    <w:p w14:paraId="74B6566D" w14:textId="645F0CF4" w:rsidR="00A337E7" w:rsidRDefault="00024FB0" w:rsidP="00F90646">
      <w:pPr>
        <w:pStyle w:val="Martina"/>
        <w:rPr>
          <w:lang w:val="de-CH" w:eastAsia="de-CH"/>
        </w:rPr>
      </w:pPr>
      <w:r w:rsidRPr="009254E0">
        <w:rPr>
          <w:lang w:val="de-CH"/>
        </w:rPr>
        <w:t>Die ADME</w:t>
      </w:r>
      <w:r w:rsidR="005E613F" w:rsidRPr="009254E0">
        <w:rPr>
          <w:lang w:val="de-CH"/>
        </w:rPr>
        <w:t>(T)</w:t>
      </w:r>
      <w:r w:rsidRPr="009254E0">
        <w:rPr>
          <w:lang w:val="de-CH"/>
        </w:rPr>
        <w:t xml:space="preserve">-Eigenschaften eines Wirkstoffs bestimmen dessen Dosierung in Bezug auf </w:t>
      </w:r>
      <w:r w:rsidR="00CF0F76">
        <w:rPr>
          <w:lang w:val="de-CH"/>
        </w:rPr>
        <w:t xml:space="preserve">die </w:t>
      </w:r>
      <w:r w:rsidRPr="009254E0">
        <w:rPr>
          <w:lang w:val="de-CH"/>
        </w:rPr>
        <w:t>Menge</w:t>
      </w:r>
      <w:r w:rsidR="005E613F" w:rsidRPr="009254E0">
        <w:rPr>
          <w:lang w:val="de-CH"/>
        </w:rPr>
        <w:t xml:space="preserve"> und</w:t>
      </w:r>
      <w:r w:rsidRPr="009254E0">
        <w:rPr>
          <w:lang w:val="de-CH"/>
        </w:rPr>
        <w:t xml:space="preserve"> </w:t>
      </w:r>
      <w:r w:rsidR="00CF0F76">
        <w:rPr>
          <w:lang w:val="de-CH"/>
        </w:rPr>
        <w:t xml:space="preserve">die </w:t>
      </w:r>
      <w:r w:rsidRPr="009254E0">
        <w:rPr>
          <w:lang w:val="de-CH"/>
        </w:rPr>
        <w:t>Häufigkeit</w:t>
      </w:r>
      <w:r w:rsidR="005E613F" w:rsidRPr="009254E0">
        <w:rPr>
          <w:lang w:val="de-CH"/>
        </w:rPr>
        <w:t xml:space="preserve"> sowie die</w:t>
      </w:r>
      <w:r w:rsidRPr="009254E0">
        <w:rPr>
          <w:lang w:val="de-CH"/>
        </w:rPr>
        <w:t xml:space="preserve"> Art der Verabreichung.</w:t>
      </w:r>
      <w:r w:rsidRPr="009254E0">
        <w:rPr>
          <w:rFonts w:ascii="Verdana" w:eastAsia="Times New Roman" w:hAnsi="Verdana" w:cs="Times New Roman"/>
          <w:color w:val="0F0F0F"/>
          <w:sz w:val="18"/>
          <w:szCs w:val="18"/>
          <w:shd w:val="clear" w:color="auto" w:fill="FFFFFF"/>
          <w:lang w:val="de-CH" w:eastAsia="de-DE"/>
        </w:rPr>
        <w:t xml:space="preserve"> </w:t>
      </w:r>
      <w:r w:rsidR="005E613F" w:rsidRPr="009254E0">
        <w:rPr>
          <w:lang w:val="de-CH" w:eastAsia="de-CH"/>
        </w:rPr>
        <w:t>Beispielsweise</w:t>
      </w:r>
      <w:r w:rsidR="00746AEB" w:rsidRPr="009254E0">
        <w:rPr>
          <w:lang w:val="de-CH" w:eastAsia="de-CH"/>
        </w:rPr>
        <w:t xml:space="preserve"> </w:t>
      </w:r>
      <w:r w:rsidR="005E613F" w:rsidRPr="009254E0">
        <w:rPr>
          <w:lang w:val="de-CH" w:eastAsia="de-CH"/>
        </w:rPr>
        <w:t>kann</w:t>
      </w:r>
      <w:r w:rsidR="00746AEB" w:rsidRPr="009254E0">
        <w:rPr>
          <w:lang w:val="de-CH" w:eastAsia="de-CH"/>
        </w:rPr>
        <w:t xml:space="preserve"> ein Medikament </w:t>
      </w:r>
      <w:r w:rsidR="005E613F" w:rsidRPr="009254E0">
        <w:rPr>
          <w:lang w:val="de-CH" w:eastAsia="de-CH"/>
        </w:rPr>
        <w:t>je nach</w:t>
      </w:r>
      <w:r w:rsidR="00746AEB" w:rsidRPr="009254E0">
        <w:rPr>
          <w:lang w:val="de-CH" w:eastAsia="de-CH"/>
        </w:rPr>
        <w:t xml:space="preserve"> (Wasser-)Löslichkeit </w:t>
      </w:r>
      <w:r w:rsidR="00CA0CBC">
        <w:rPr>
          <w:lang w:val="de-CH" w:eastAsia="de-CH"/>
        </w:rPr>
        <w:t xml:space="preserve">und Abbaumechanismus </w:t>
      </w:r>
      <w:r w:rsidR="005E613F" w:rsidRPr="009254E0">
        <w:rPr>
          <w:lang w:val="de-CH" w:eastAsia="de-CH"/>
        </w:rPr>
        <w:t>oral verabreicht werden oder muss injiziert werden</w:t>
      </w:r>
      <w:r w:rsidR="00746AEB" w:rsidRPr="009254E0">
        <w:rPr>
          <w:lang w:val="de-CH" w:eastAsia="de-CH"/>
        </w:rPr>
        <w:t xml:space="preserve">. </w:t>
      </w:r>
      <w:r w:rsidR="00CA0CBC">
        <w:rPr>
          <w:lang w:val="de-CH" w:eastAsia="de-CH"/>
        </w:rPr>
        <w:t xml:space="preserve">Insulin muss </w:t>
      </w:r>
      <w:r w:rsidR="00FF55B8">
        <w:rPr>
          <w:lang w:val="de-CH" w:eastAsia="de-CH"/>
        </w:rPr>
        <w:t xml:space="preserve">z. B. </w:t>
      </w:r>
      <w:r w:rsidR="00CA0CBC">
        <w:rPr>
          <w:lang w:val="de-CH" w:eastAsia="de-CH"/>
        </w:rPr>
        <w:t>gespritzt werden, da es bei peroraler Einnahme bereits im Verdauungstrakt durch Enzyme in die Aminosäuren zerlegt würde.</w:t>
      </w:r>
      <w:r w:rsidR="00CF0F76">
        <w:rPr>
          <w:rStyle w:val="Funotenzeichen"/>
          <w:lang w:val="de-CH" w:eastAsia="de-CH"/>
        </w:rPr>
        <w:footnoteReference w:id="3"/>
      </w:r>
      <w:r w:rsidR="00CA0CBC">
        <w:rPr>
          <w:lang w:val="de-CH" w:eastAsia="de-CH"/>
        </w:rPr>
        <w:t xml:space="preserve"> Analoges gilt für Erythropoetin (EPO).</w:t>
      </w:r>
      <w:r w:rsidR="00CA0CBC">
        <w:rPr>
          <w:lang w:val="de-CH" w:eastAsia="de-CH"/>
        </w:rPr>
        <w:fldChar w:fldCharType="begin"/>
      </w:r>
      <w:r w:rsidR="005513A0">
        <w:rPr>
          <w:lang w:val="de-CH" w:eastAsia="de-CH"/>
        </w:rPr>
        <w:instrText xml:space="preserve"> ADDIN EN.CITE &lt;EndNote&gt;&lt;Cite&gt;&lt;Author&gt;Steinhilber&lt;/Author&gt;&lt;Year&gt;2017&lt;/Year&gt;&lt;RecNum&gt;149&lt;/RecNum&gt;&lt;DisplayText&gt;&lt;style face="superscript"&gt;[7]&lt;/style&gt;&lt;/DisplayText&gt;&lt;record&gt;&lt;rec-number&gt;149&lt;/rec-number&gt;&lt;foreign-keys&gt;&lt;key app="EN" db-id="w5z0dsvs6p05wkepw2epexvnwzt2r5warrxe" timestamp="1608676998"&gt;149&lt;/key&gt;&lt;/foreign-keys&gt;&lt;ref-type name="Book Section"&gt;5&lt;/ref-type&gt;&lt;contributors&gt;&lt;authors&gt;&lt;author&gt;Dieter Steinhilber&lt;/author&gt;&lt;author&gt;Manfred Schubert-Zsilavecz&lt;/author&gt;&lt;author&gt;Hermann Roth&lt;/author&gt;&lt;/authors&gt;&lt;/contributors&gt;&lt;titles&gt;&lt;title&gt;Nichtsteroidale Antirheumatika&lt;/title&gt;&lt;secondary-title&gt;Medizinische Chemie&lt;/secondary-title&gt;&lt;/titles&gt;&lt;pages&gt;S. 341–353&lt;/pages&gt;&lt;edition&gt;2. Aufl.&lt;/edition&gt;&lt;dates&gt;&lt;year&gt;2017&lt;/year&gt;&lt;/dates&gt;&lt;pub-location&gt;Stuttgart&lt;/pub-location&gt;&lt;publisher&gt;Deutscher Apotheker Verlag&lt;/publisher&gt;&lt;urls&gt;&lt;/urls&gt;&lt;/record&gt;&lt;/Cite&gt;&lt;/EndNote&gt;</w:instrText>
      </w:r>
      <w:r w:rsidR="00CA0CBC">
        <w:rPr>
          <w:lang w:val="de-CH" w:eastAsia="de-CH"/>
        </w:rPr>
        <w:fldChar w:fldCharType="separate"/>
      </w:r>
      <w:r w:rsidR="005513A0" w:rsidRPr="005513A0">
        <w:rPr>
          <w:noProof/>
          <w:vertAlign w:val="superscript"/>
          <w:lang w:val="de-CH" w:eastAsia="de-CH"/>
        </w:rPr>
        <w:t>[7]</w:t>
      </w:r>
      <w:r w:rsidR="00CA0CBC">
        <w:rPr>
          <w:lang w:val="de-CH" w:eastAsia="de-CH"/>
        </w:rPr>
        <w:fldChar w:fldCharType="end"/>
      </w:r>
      <w:r w:rsidR="00CA0CBC">
        <w:rPr>
          <w:lang w:val="de-CH" w:eastAsia="de-CH"/>
        </w:rPr>
        <w:t xml:space="preserve"> </w:t>
      </w:r>
      <w:r w:rsidR="00C65F5D">
        <w:rPr>
          <w:lang w:val="de-CH" w:eastAsia="de-CH"/>
        </w:rPr>
        <w:t>D</w:t>
      </w:r>
      <w:r w:rsidR="003B4AB6">
        <w:rPr>
          <w:lang w:val="de-CH" w:eastAsia="de-CH"/>
        </w:rPr>
        <w:t>ieses</w:t>
      </w:r>
      <w:r w:rsidR="00C65F5D">
        <w:rPr>
          <w:lang w:val="de-CH" w:eastAsia="de-CH"/>
        </w:rPr>
        <w:t xml:space="preserve"> körpereigene </w:t>
      </w:r>
      <w:r w:rsidR="00A337E7">
        <w:rPr>
          <w:lang w:val="de-CH" w:eastAsia="de-CH"/>
        </w:rPr>
        <w:t>Gly</w:t>
      </w:r>
      <w:r w:rsidR="00656CB6">
        <w:rPr>
          <w:lang w:val="de-CH" w:eastAsia="de-CH"/>
        </w:rPr>
        <w:t>c</w:t>
      </w:r>
      <w:r w:rsidR="00A337E7">
        <w:rPr>
          <w:lang w:val="de-CH" w:eastAsia="de-CH"/>
        </w:rPr>
        <w:t>oprotein-</w:t>
      </w:r>
      <w:r w:rsidR="00C65F5D">
        <w:rPr>
          <w:lang w:val="de-CH" w:eastAsia="de-CH"/>
        </w:rPr>
        <w:t xml:space="preserve">Hormon </w:t>
      </w:r>
      <w:r w:rsidR="0074799E">
        <w:rPr>
          <w:lang w:val="de-CH" w:eastAsia="de-CH"/>
        </w:rPr>
        <w:t xml:space="preserve">wird hauptsächlich in der Niere gebildet </w:t>
      </w:r>
      <w:r w:rsidR="0074799E" w:rsidRPr="00F90646">
        <w:t>und</w:t>
      </w:r>
      <w:r w:rsidR="0074799E">
        <w:rPr>
          <w:lang w:val="de-CH" w:eastAsia="de-CH"/>
        </w:rPr>
        <w:t xml:space="preserve"> </w:t>
      </w:r>
      <w:r w:rsidR="00C65F5D">
        <w:rPr>
          <w:lang w:val="de-CH" w:eastAsia="de-CH"/>
        </w:rPr>
        <w:t xml:space="preserve">steuert die Bildung roter Blutkörperchen aus Vorgängerzellen im Knochenmark. EPO kann zur Therapie von Anämien </w:t>
      </w:r>
      <w:r w:rsidR="0074799E">
        <w:rPr>
          <w:lang w:val="de-CH" w:eastAsia="de-CH"/>
        </w:rPr>
        <w:t xml:space="preserve">eingesetzt </w:t>
      </w:r>
      <w:r w:rsidR="00C65F5D">
        <w:rPr>
          <w:lang w:val="de-CH" w:eastAsia="de-CH"/>
        </w:rPr>
        <w:t>werden und ist als Medikament für Patienten mit chronischem Nierenversagen lebenswichtig. Es steht seit Anfang der 1990er-Jahre jedoch auch auf der Dopingliste.</w:t>
      </w:r>
      <w:r w:rsidR="00C65F5D">
        <w:rPr>
          <w:lang w:val="de-CH" w:eastAsia="de-CH"/>
        </w:rPr>
        <w:fldChar w:fldCharType="begin"/>
      </w:r>
      <w:r w:rsidR="005513A0">
        <w:rPr>
          <w:lang w:val="de-CH" w:eastAsia="de-CH"/>
        </w:rPr>
        <w:instrText xml:space="preserve"> ADDIN EN.CITE &lt;EndNote&gt;&lt;Cite&gt;&lt;Author&gt;Clasing&lt;/Author&gt;&lt;Year&gt;2007&lt;/Year&gt;&lt;RecNum&gt;151&lt;/RecNum&gt;&lt;DisplayText&gt;&lt;style face="superscript"&gt;[8]&lt;/style&gt;&lt;/DisplayText&gt;&lt;record&gt;&lt;rec-number&gt;151&lt;/rec-number&gt;&lt;foreign-keys&gt;&lt;key app="EN" db-id="w5z0dsvs6p05wkepw2epexvnwzt2r5warrxe" timestamp="1608711040"&gt;151&lt;/key&gt;&lt;/foreign-keys&gt;&lt;ref-type name="Journal Article"&gt;17&lt;/ref-type&gt;&lt;contributors&gt;&lt;authors&gt;&lt;author&gt;Dirk Clasing&lt;/author&gt;&lt;/authors&gt;&lt;/contributors&gt;&lt;titles&gt;&lt;title&gt;Erythropoetin – Medikament und Dopingmittel&lt;/title&gt;&lt;secondary-title&gt;Deutsches Ärzteblatt&lt;/secondary-title&gt;&lt;/titles&gt;&lt;periodical&gt;&lt;full-title&gt;Deutsches Ärzteblatt&lt;/full-title&gt;&lt;/periodical&gt;&lt;pages&gt;S. 30–31&lt;/pages&gt;&lt;dates&gt;&lt;year&gt;2007&lt;/year&gt;&lt;/dates&gt;&lt;urls&gt;&lt;/urls&gt;&lt;/record&gt;&lt;/Cite&gt;&lt;/EndNote&gt;</w:instrText>
      </w:r>
      <w:r w:rsidR="00C65F5D">
        <w:rPr>
          <w:lang w:val="de-CH" w:eastAsia="de-CH"/>
        </w:rPr>
        <w:fldChar w:fldCharType="separate"/>
      </w:r>
      <w:r w:rsidR="005513A0" w:rsidRPr="005513A0">
        <w:rPr>
          <w:noProof/>
          <w:vertAlign w:val="superscript"/>
          <w:lang w:val="de-CH" w:eastAsia="de-CH"/>
        </w:rPr>
        <w:t>[8]</w:t>
      </w:r>
      <w:r w:rsidR="00C65F5D">
        <w:rPr>
          <w:lang w:val="de-CH" w:eastAsia="de-CH"/>
        </w:rPr>
        <w:fldChar w:fldCharType="end"/>
      </w:r>
      <w:r w:rsidR="00A337E7">
        <w:rPr>
          <w:lang w:val="de-CH" w:eastAsia="de-CH"/>
        </w:rPr>
        <w:t xml:space="preserve"> </w:t>
      </w:r>
    </w:p>
    <w:p w14:paraId="6A0EE3F3" w14:textId="4E09E5CF" w:rsidR="00BC39E1" w:rsidRDefault="00746AEB" w:rsidP="00F90646">
      <w:pPr>
        <w:pStyle w:val="Martina"/>
        <w:rPr>
          <w:lang w:val="de-CH" w:eastAsia="de-CH"/>
        </w:rPr>
      </w:pPr>
      <w:r w:rsidRPr="009254E0">
        <w:rPr>
          <w:lang w:val="de-CH" w:eastAsia="de-CH"/>
        </w:rPr>
        <w:t>Um an den Ort der Wirkung zu gelangen, muss e</w:t>
      </w:r>
      <w:r w:rsidR="005E613F" w:rsidRPr="009254E0">
        <w:rPr>
          <w:lang w:val="de-CH" w:eastAsia="de-CH"/>
        </w:rPr>
        <w:t>in Wirkstoff</w:t>
      </w:r>
      <w:r w:rsidR="00CA0CBC">
        <w:rPr>
          <w:lang w:val="de-CH" w:eastAsia="de-CH"/>
        </w:rPr>
        <w:t xml:space="preserve"> nicht nur </w:t>
      </w:r>
      <w:r w:rsidR="008D2FA4">
        <w:rPr>
          <w:lang w:val="de-CH" w:eastAsia="de-CH"/>
        </w:rPr>
        <w:t xml:space="preserve">lange genug </w:t>
      </w:r>
      <w:r w:rsidR="00CA0CBC">
        <w:rPr>
          <w:lang w:val="de-CH" w:eastAsia="de-CH"/>
        </w:rPr>
        <w:t>intakt bleiben</w:t>
      </w:r>
      <w:r w:rsidR="008B7257">
        <w:rPr>
          <w:lang w:val="de-CH" w:eastAsia="de-CH"/>
        </w:rPr>
        <w:t>, e</w:t>
      </w:r>
      <w:r w:rsidR="00CA0CBC">
        <w:rPr>
          <w:lang w:val="de-CH" w:eastAsia="de-CH"/>
        </w:rPr>
        <w:t xml:space="preserve">r muss auch </w:t>
      </w:r>
      <w:r w:rsidRPr="009254E0">
        <w:rPr>
          <w:lang w:val="de-CH" w:eastAsia="de-CH"/>
        </w:rPr>
        <w:t>durch den Körper transportiert werden</w:t>
      </w:r>
      <w:r w:rsidR="008B7257">
        <w:rPr>
          <w:lang w:val="de-CH" w:eastAsia="de-CH"/>
        </w:rPr>
        <w:t>.</w:t>
      </w:r>
      <w:r w:rsidRPr="009254E0">
        <w:rPr>
          <w:lang w:val="de-CH" w:eastAsia="de-CH"/>
        </w:rPr>
        <w:t xml:space="preserve"> </w:t>
      </w:r>
      <w:r w:rsidR="008B7257">
        <w:rPr>
          <w:lang w:val="de-CH" w:eastAsia="de-CH"/>
        </w:rPr>
        <w:t>Damit Arzneistoffe</w:t>
      </w:r>
      <w:r w:rsidR="00B5428C">
        <w:rPr>
          <w:lang w:val="de-CH" w:eastAsia="de-CH"/>
        </w:rPr>
        <w:t xml:space="preserve"> </w:t>
      </w:r>
      <w:r w:rsidR="008B7257">
        <w:rPr>
          <w:lang w:val="de-CH" w:eastAsia="de-CH"/>
        </w:rPr>
        <w:t xml:space="preserve">nach </w:t>
      </w:r>
      <w:r w:rsidR="00656CB6">
        <w:rPr>
          <w:lang w:val="de-CH" w:eastAsia="de-CH"/>
        </w:rPr>
        <w:t>per</w:t>
      </w:r>
      <w:r w:rsidR="008B7257">
        <w:rPr>
          <w:lang w:val="de-CH" w:eastAsia="de-CH"/>
        </w:rPr>
        <w:t>oraler Einnahme in den Blutkreislauf aufgenommen werden können, müssen sie</w:t>
      </w:r>
      <w:r w:rsidRPr="009254E0">
        <w:rPr>
          <w:lang w:val="de-CH" w:eastAsia="de-CH"/>
        </w:rPr>
        <w:t xml:space="preserve"> </w:t>
      </w:r>
      <w:bookmarkStart w:id="16" w:name="Membranen"/>
      <w:r w:rsidRPr="009254E0">
        <w:rPr>
          <w:b/>
          <w:bCs/>
          <w:lang w:val="de-CH" w:eastAsia="de-CH"/>
        </w:rPr>
        <w:t>Membranen</w:t>
      </w:r>
      <w:bookmarkEnd w:id="16"/>
      <w:r w:rsidRPr="009254E0">
        <w:rPr>
          <w:lang w:val="de-CH" w:eastAsia="de-CH"/>
        </w:rPr>
        <w:t xml:space="preserve"> überwinden</w:t>
      </w:r>
      <w:r w:rsidR="00B1674A">
        <w:rPr>
          <w:lang w:val="de-CH" w:eastAsia="de-CH"/>
        </w:rPr>
        <w:t xml:space="preserve">, die </w:t>
      </w:r>
      <w:r w:rsidR="00FF55B8">
        <w:rPr>
          <w:lang w:val="de-CH" w:eastAsia="de-CH"/>
        </w:rPr>
        <w:t>äusserst</w:t>
      </w:r>
      <w:r w:rsidR="00B1674A">
        <w:rPr>
          <w:lang w:val="de-CH" w:eastAsia="de-CH"/>
        </w:rPr>
        <w:t xml:space="preserve"> effiziente Barrieren für polare Verbindungen darstellen.</w:t>
      </w:r>
      <w:r w:rsidR="00FC48BD">
        <w:rPr>
          <w:rStyle w:val="Funotenzeichen"/>
          <w:lang w:val="de-CH" w:eastAsia="de-CH"/>
        </w:rPr>
        <w:footnoteReference w:id="4"/>
      </w:r>
      <w:r w:rsidRPr="009254E0">
        <w:rPr>
          <w:lang w:val="de-CH" w:eastAsia="de-CH"/>
        </w:rPr>
        <w:t xml:space="preserve"> </w:t>
      </w:r>
      <w:proofErr w:type="gramStart"/>
      <w:r w:rsidR="00275F8C">
        <w:rPr>
          <w:lang w:val="de-CH" w:eastAsia="de-CH"/>
        </w:rPr>
        <w:t>Sehr</w:t>
      </w:r>
      <w:proofErr w:type="gramEnd"/>
      <w:r w:rsidR="00275F8C">
        <w:rPr>
          <w:lang w:val="de-CH" w:eastAsia="de-CH"/>
        </w:rPr>
        <w:t xml:space="preserve"> polare Arzneimittel haben daher in der Regel eine schlechte perorale Bioverfügbarkeit. Sie gelangen kaum ins Zellinnere und nur unwesentlich vom Darm in den Blutkreislauf. Polare Stoffe können jedoch durch Transportproteine gebunden und passiv oder aktiv in die Zelle transportiert werden. </w:t>
      </w:r>
      <w:r w:rsidR="008D2FA4">
        <w:rPr>
          <w:lang w:val="de-CH" w:eastAsia="de-CH"/>
        </w:rPr>
        <w:t xml:space="preserve">Dabei werden im Normalfall nur ausgewählte Substanzen an entsprechende Proteine </w:t>
      </w:r>
      <w:r w:rsidR="008D2FA4" w:rsidRPr="00F90646">
        <w:t>gebunden</w:t>
      </w:r>
      <w:r w:rsidR="008D2FA4">
        <w:rPr>
          <w:lang w:val="de-CH" w:eastAsia="de-CH"/>
        </w:rPr>
        <w:t xml:space="preserve">. </w:t>
      </w:r>
      <w:r w:rsidR="00735CD9">
        <w:rPr>
          <w:lang w:val="de-CH" w:eastAsia="de-CH"/>
        </w:rPr>
        <w:t>So</w:t>
      </w:r>
      <w:r w:rsidR="00275F8C">
        <w:rPr>
          <w:lang w:val="de-CH" w:eastAsia="de-CH"/>
        </w:rPr>
        <w:t xml:space="preserve"> wird Glucose </w:t>
      </w:r>
      <w:r w:rsidR="00B5428C">
        <w:rPr>
          <w:lang w:val="de-CH" w:eastAsia="de-CH"/>
        </w:rPr>
        <w:t>z. B.</w:t>
      </w:r>
      <w:r w:rsidR="00275F8C">
        <w:rPr>
          <w:lang w:val="de-CH" w:eastAsia="de-CH"/>
        </w:rPr>
        <w:t xml:space="preserve"> praktisch vollständig aus dem Darm resorbiert, während die ähnlich polaren </w:t>
      </w:r>
      <w:proofErr w:type="spellStart"/>
      <w:r w:rsidR="00275F8C">
        <w:rPr>
          <w:lang w:val="de-CH" w:eastAsia="de-CH"/>
        </w:rPr>
        <w:t>Mannitol</w:t>
      </w:r>
      <w:proofErr w:type="spellEnd"/>
      <w:r w:rsidR="00275F8C">
        <w:rPr>
          <w:lang w:val="de-CH" w:eastAsia="de-CH"/>
        </w:rPr>
        <w:t xml:space="preserve"> und Sorbitol im Darm verbleiben und aufgrund ihrer osmotischen und wasserbindenden Eigenschaften abführend wirken</w:t>
      </w:r>
      <w:r w:rsidR="00E15FF8">
        <w:rPr>
          <w:lang w:val="de-CH" w:eastAsia="de-CH"/>
        </w:rPr>
        <w:t xml:space="preserve"> (</w:t>
      </w:r>
      <w:r w:rsidR="00E15FF8">
        <w:rPr>
          <w:lang w:val="de-CH" w:eastAsia="de-CH"/>
        </w:rPr>
        <w:fldChar w:fldCharType="begin"/>
      </w:r>
      <w:r w:rsidR="00E15FF8">
        <w:rPr>
          <w:lang w:val="de-CH" w:eastAsia="de-CH"/>
        </w:rPr>
        <w:instrText xml:space="preserve"> REF _Ref59966545 \h </w:instrText>
      </w:r>
      <w:r w:rsidR="00E15FF8">
        <w:rPr>
          <w:lang w:val="de-CH" w:eastAsia="de-CH"/>
        </w:rPr>
      </w:r>
      <w:r w:rsidR="00E15FF8">
        <w:rPr>
          <w:lang w:val="de-CH" w:eastAsia="de-CH"/>
        </w:rPr>
        <w:fldChar w:fldCharType="separate"/>
      </w:r>
      <w:r w:rsidR="0046445A">
        <w:t xml:space="preserve">Abbildung </w:t>
      </w:r>
      <w:r w:rsidR="0046445A">
        <w:rPr>
          <w:noProof/>
        </w:rPr>
        <w:t>2</w:t>
      </w:r>
      <w:r w:rsidR="00E15FF8">
        <w:rPr>
          <w:lang w:val="de-CH" w:eastAsia="de-CH"/>
        </w:rPr>
        <w:fldChar w:fldCharType="end"/>
      </w:r>
      <w:r w:rsidR="00B5428C">
        <w:rPr>
          <w:lang w:val="de-CH" w:eastAsia="de-CH"/>
        </w:rPr>
        <w:t>, S. </w:t>
      </w:r>
      <w:r w:rsidR="00B5428C">
        <w:rPr>
          <w:lang w:val="de-CH" w:eastAsia="de-CH"/>
        </w:rPr>
        <w:fldChar w:fldCharType="begin"/>
      </w:r>
      <w:r w:rsidR="00B5428C">
        <w:rPr>
          <w:lang w:val="de-CH" w:eastAsia="de-CH"/>
        </w:rPr>
        <w:instrText xml:space="preserve"> PAGEREF _Ref60230667 \h </w:instrText>
      </w:r>
      <w:r w:rsidR="00B5428C">
        <w:rPr>
          <w:lang w:val="de-CH" w:eastAsia="de-CH"/>
        </w:rPr>
      </w:r>
      <w:r w:rsidR="00B5428C">
        <w:rPr>
          <w:lang w:val="de-CH" w:eastAsia="de-CH"/>
        </w:rPr>
        <w:fldChar w:fldCharType="separate"/>
      </w:r>
      <w:r w:rsidR="0046445A">
        <w:rPr>
          <w:noProof/>
          <w:lang w:val="de-CH" w:eastAsia="de-CH"/>
        </w:rPr>
        <w:t>6</w:t>
      </w:r>
      <w:r w:rsidR="00B5428C">
        <w:rPr>
          <w:lang w:val="de-CH" w:eastAsia="de-CH"/>
        </w:rPr>
        <w:fldChar w:fldCharType="end"/>
      </w:r>
      <w:r w:rsidR="00E15FF8">
        <w:rPr>
          <w:lang w:val="de-CH" w:eastAsia="de-CH"/>
        </w:rPr>
        <w:t>)</w:t>
      </w:r>
      <w:r w:rsidR="00275F8C">
        <w:rPr>
          <w:lang w:val="de-CH" w:eastAsia="de-CH"/>
        </w:rPr>
        <w:t>.</w:t>
      </w:r>
      <w:r w:rsidR="00275F8C">
        <w:rPr>
          <w:lang w:val="de-CH" w:eastAsia="de-CH"/>
        </w:rPr>
        <w:fldChar w:fldCharType="begin"/>
      </w:r>
      <w:r w:rsidR="005513A0">
        <w:rPr>
          <w:lang w:val="de-CH" w:eastAsia="de-CH"/>
        </w:rPr>
        <w:instrText xml:space="preserve"> ADDIN EN.CITE &lt;EndNote&gt;&lt;Cite&gt;&lt;Author&gt;Steinhilber&lt;/Author&gt;&lt;Year&gt;2017&lt;/Year&gt;&lt;RecNum&gt;149&lt;/RecNum&gt;&lt;DisplayText&gt;&lt;style face="superscript"&gt;[7]&lt;/style&gt;&lt;/DisplayText&gt;&lt;record&gt;&lt;rec-number&gt;149&lt;/rec-number&gt;&lt;foreign-keys&gt;&lt;key app="EN" db-id="w5z0dsvs6p05wkepw2epexvnwzt2r5warrxe" timestamp="1608676998"&gt;149&lt;/key&gt;&lt;/foreign-keys&gt;&lt;ref-type name="Book Section"&gt;5&lt;/ref-type&gt;&lt;contributors&gt;&lt;authors&gt;&lt;author&gt;Dieter Steinhilber&lt;/author&gt;&lt;author&gt;Manfred Schubert-Zsilavecz&lt;/author&gt;&lt;author&gt;Hermann Roth&lt;/author&gt;&lt;/authors&gt;&lt;/contributors&gt;&lt;titles&gt;&lt;title&gt;Nichtsteroidale Antirheumatika&lt;/title&gt;&lt;secondary-title&gt;Medizinische Chemie&lt;/secondary-title&gt;&lt;/titles&gt;&lt;pages&gt;S. 341–353&lt;/pages&gt;&lt;edition&gt;2. Aufl.&lt;/edition&gt;&lt;dates&gt;&lt;year&gt;2017&lt;/year&gt;&lt;/dates&gt;&lt;pub-location&gt;Stuttgart&lt;/pub-location&gt;&lt;publisher&gt;Deutscher Apotheker Verlag&lt;/publisher&gt;&lt;urls&gt;&lt;/urls&gt;&lt;/record&gt;&lt;/Cite&gt;&lt;/EndNote&gt;</w:instrText>
      </w:r>
      <w:r w:rsidR="00275F8C">
        <w:rPr>
          <w:lang w:val="de-CH" w:eastAsia="de-CH"/>
        </w:rPr>
        <w:fldChar w:fldCharType="separate"/>
      </w:r>
      <w:r w:rsidR="005513A0" w:rsidRPr="005513A0">
        <w:rPr>
          <w:noProof/>
          <w:vertAlign w:val="superscript"/>
          <w:lang w:val="de-CH" w:eastAsia="de-CH"/>
        </w:rPr>
        <w:t>[7]</w:t>
      </w:r>
      <w:r w:rsidR="00275F8C">
        <w:rPr>
          <w:lang w:val="de-CH" w:eastAsia="de-CH"/>
        </w:rPr>
        <w:fldChar w:fldCharType="end"/>
      </w:r>
    </w:p>
    <w:p w14:paraId="3DABFAEC" w14:textId="1AAFFA76" w:rsidR="005475CB" w:rsidRDefault="005475CB" w:rsidP="004930B0">
      <w:pPr>
        <w:pStyle w:val="Martina"/>
        <w:spacing w:after="120"/>
        <w:rPr>
          <w:lang w:val="de-CH"/>
        </w:rPr>
      </w:pPr>
      <w:r w:rsidRPr="009254E0">
        <w:rPr>
          <w:lang w:val="de-CH" w:eastAsia="de-CH"/>
        </w:rPr>
        <w:t xml:space="preserve">Soll ein Arzneistoff im Zentralnervensystem </w:t>
      </w:r>
      <w:r w:rsidR="00DF464E">
        <w:rPr>
          <w:lang w:val="de-CH" w:eastAsia="de-CH"/>
        </w:rPr>
        <w:t xml:space="preserve">(ZNS) </w:t>
      </w:r>
      <w:r w:rsidRPr="009254E0">
        <w:rPr>
          <w:lang w:val="de-CH" w:eastAsia="de-CH"/>
        </w:rPr>
        <w:t xml:space="preserve">wirken, muss er die </w:t>
      </w:r>
      <w:r w:rsidRPr="009254E0">
        <w:rPr>
          <w:b/>
          <w:bCs/>
          <w:lang w:val="de-CH" w:eastAsia="de-CH"/>
        </w:rPr>
        <w:t xml:space="preserve">Blut-Hirn-Schranke </w:t>
      </w:r>
      <w:r w:rsidRPr="009254E0">
        <w:rPr>
          <w:lang w:val="de-CH" w:eastAsia="de-CH"/>
        </w:rPr>
        <w:t xml:space="preserve">passieren können. </w:t>
      </w:r>
      <w:r w:rsidRPr="009254E0">
        <w:rPr>
          <w:lang w:val="de-CH"/>
        </w:rPr>
        <w:t xml:space="preserve">Bei dieser handelt es sich um eine selektiv </w:t>
      </w:r>
      <w:r w:rsidR="007E7884">
        <w:rPr>
          <w:lang w:val="de-CH"/>
        </w:rPr>
        <w:t>durchlässige</w:t>
      </w:r>
      <w:r w:rsidRPr="009254E0">
        <w:rPr>
          <w:lang w:val="de-CH"/>
        </w:rPr>
        <w:t xml:space="preserve"> Barriere zwischen Blut und Gehirn, die den unkontrollierten Übertritt von löslichen und zellulären Bestandteilen des Blutes in das Gehirn verhindert. Die Blut-Hirn-Schranke ist für unpolare Moleküle durchlässig. Der Transport der meisten Ionen und polaren Moleküle hingegen erfordert Ionenkanäle und</w:t>
      </w:r>
      <w:r w:rsidR="007E7884">
        <w:rPr>
          <w:lang w:val="de-CH"/>
        </w:rPr>
        <w:t>/oder</w:t>
      </w:r>
      <w:r w:rsidRPr="009254E0">
        <w:rPr>
          <w:lang w:val="de-CH"/>
        </w:rPr>
        <w:t xml:space="preserve"> Transportproteine.</w:t>
      </w:r>
      <w:r w:rsidRPr="009254E0">
        <w:rPr>
          <w:lang w:val="de-CH"/>
        </w:rPr>
        <w:fldChar w:fldCharType="begin"/>
      </w:r>
      <w:r w:rsidR="005513A0">
        <w:rPr>
          <w:lang w:val="de-CH"/>
        </w:rPr>
        <w:instrText xml:space="preserve"> ADDIN EN.CITE &lt;EndNote&gt;&lt;Cite&gt;&lt;Author&gt;Kolter&lt;/Author&gt;&lt;Year&gt;2018&lt;/Year&gt;&lt;RecNum&gt;150&lt;/RecNum&gt;&lt;DisplayText&gt;&lt;style face="superscript"&gt;[7, 9]&lt;/style&gt;&lt;/DisplayText&gt;&lt;record&gt;&lt;rec-number&gt;150&lt;/rec-number&gt;&lt;foreign-keys&gt;&lt;key app="EN" db-id="w5z0dsvs6p05wkepw2epexvnwzt2r5warrxe" timestamp="1608700864"&gt;150&lt;/key&gt;&lt;/foreign-keys&gt;&lt;ref-type name="Online Database"&gt;45&lt;/ref-type&gt;&lt;contributors&gt;&lt;authors&gt;&lt;author&gt;Kolter, Thomas&lt;/author&gt;&lt;/authors&gt;&lt;/contributors&gt;&lt;titles&gt;&lt;title&gt;Blut-Hirn-Schranke&lt;/title&gt;&lt;/titles&gt;&lt;dates&gt;&lt;year&gt;2018&lt;/year&gt;&lt;pub-dates&gt;&lt;date&gt;23.12.2020&lt;/date&gt;&lt;/pub-dates&gt;&lt;/dates&gt;&lt;publisher&gt;Thieme Gruppe&lt;/publisher&gt;&lt;urls&gt;&lt;related-urls&gt;&lt;url&gt;https://roempp.thieme.de/lexicon/RD-02-02051&lt;/url&gt;&lt;/related-urls&gt;&lt;/urls&gt;&lt;remote-database-name&gt;RÖMPP&lt;/remote-database-name&gt;&lt;remote-database-provider&gt;Thieme Gruppe&lt;/remote-database-provider&gt;&lt;language&gt;de&lt;/language&gt;&lt;access-date&gt;2020/12/23&lt;/access-date&gt;&lt;/record&gt;&lt;/Cite&gt;&lt;Cite&gt;&lt;Author&gt;Steinhilber&lt;/Author&gt;&lt;Year&gt;2017&lt;/Year&gt;&lt;RecNum&gt;149&lt;/RecNum&gt;&lt;record&gt;&lt;rec-number&gt;149&lt;/rec-number&gt;&lt;foreign-keys&gt;&lt;key app="EN" db-id="w5z0dsvs6p05wkepw2epexvnwzt2r5warrxe" timestamp="1608676998"&gt;149&lt;/key&gt;&lt;/foreign-keys&gt;&lt;ref-type name="Book Section"&gt;5&lt;/ref-type&gt;&lt;contributors&gt;&lt;authors&gt;&lt;author&gt;Dieter Steinhilber&lt;/author&gt;&lt;author&gt;Manfred Schubert-Zsilavecz&lt;/author&gt;&lt;author&gt;Hermann Roth&lt;/author&gt;&lt;/authors&gt;&lt;/contributors&gt;&lt;titles&gt;&lt;title&gt;Nichtsteroidale Antirheumatika&lt;/title&gt;&lt;secondary-title&gt;Medizinische Chemie&lt;/secondary-title&gt;&lt;/titles&gt;&lt;pages&gt;S. 341–353&lt;/pages&gt;&lt;edition&gt;2. Aufl.&lt;/edition&gt;&lt;dates&gt;&lt;year&gt;2017&lt;/year&gt;&lt;/dates&gt;&lt;pub-location&gt;Stuttgart&lt;/pub-location&gt;&lt;publisher&gt;Deutscher Apotheker Verlag&lt;/publisher&gt;&lt;urls&gt;&lt;/urls&gt;&lt;/record&gt;&lt;/Cite&gt;&lt;/EndNote&gt;</w:instrText>
      </w:r>
      <w:r w:rsidRPr="009254E0">
        <w:rPr>
          <w:lang w:val="de-CH"/>
        </w:rPr>
        <w:fldChar w:fldCharType="separate"/>
      </w:r>
      <w:r w:rsidR="005513A0" w:rsidRPr="005513A0">
        <w:rPr>
          <w:noProof/>
          <w:vertAlign w:val="superscript"/>
          <w:lang w:val="de-CH"/>
        </w:rPr>
        <w:t>[7, 9]</w:t>
      </w:r>
      <w:r w:rsidRPr="009254E0">
        <w:rPr>
          <w:lang w:val="de-CH"/>
        </w:rPr>
        <w:fldChar w:fldCharType="end"/>
      </w:r>
      <w:r w:rsidRPr="009254E0">
        <w:rPr>
          <w:lang w:val="de-CH"/>
        </w:rPr>
        <w:t xml:space="preserve"> </w:t>
      </w:r>
    </w:p>
    <w:p w14:paraId="4EBE8F88" w14:textId="412C27CA" w:rsidR="00275F8C" w:rsidRDefault="006B02FE" w:rsidP="006C425E">
      <w:pPr>
        <w:pStyle w:val="Martina"/>
        <w:spacing w:before="360" w:after="240"/>
        <w:jc w:val="center"/>
        <w:rPr>
          <w:lang w:val="de-CH" w:eastAsia="de-CH"/>
        </w:rPr>
      </w:pPr>
      <w:r w:rsidRPr="006B02FE">
        <w:rPr>
          <w:noProof/>
          <w:lang w:val="de-CH" w:eastAsia="de-CH"/>
        </w:rPr>
        <w:lastRenderedPageBreak/>
        <w:drawing>
          <wp:inline distT="0" distB="0" distL="0" distR="0" wp14:anchorId="55FF3E75" wp14:editId="3798C14D">
            <wp:extent cx="5973445" cy="2143125"/>
            <wp:effectExtent l="0" t="0" r="0" b="317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73445" cy="2143125"/>
                    </a:xfrm>
                    <a:prstGeom prst="rect">
                      <a:avLst/>
                    </a:prstGeom>
                  </pic:spPr>
                </pic:pic>
              </a:graphicData>
            </a:graphic>
          </wp:inline>
        </w:drawing>
      </w:r>
    </w:p>
    <w:p w14:paraId="7E046532" w14:textId="0FBCE561" w:rsidR="00275F8C" w:rsidRDefault="00275F8C" w:rsidP="00275F8C">
      <w:pPr>
        <w:pStyle w:val="Beschriftung"/>
        <w:rPr>
          <w:lang w:val="de-CH" w:eastAsia="de-CH"/>
        </w:rPr>
      </w:pPr>
      <w:bookmarkStart w:id="18" w:name="_Ref59966545"/>
      <w:bookmarkStart w:id="19" w:name="_Ref60230667"/>
      <w:r>
        <w:t xml:space="preserve">Abbildung </w:t>
      </w:r>
      <w:fldSimple w:instr=" SEQ Abbildung \* ARABIC ">
        <w:r w:rsidR="0046445A">
          <w:rPr>
            <w:noProof/>
          </w:rPr>
          <w:t>2</w:t>
        </w:r>
      </w:fldSimple>
      <w:bookmarkEnd w:id="18"/>
      <w:r w:rsidR="00432C2F">
        <w:t xml:space="preserve">: Strukturformeln von Glucose (Traubenzucker) sowie Sorbitol und </w:t>
      </w:r>
      <w:proofErr w:type="spellStart"/>
      <w:r w:rsidR="00432C2F">
        <w:t>Mannitol</w:t>
      </w:r>
      <w:bookmarkEnd w:id="19"/>
      <w:proofErr w:type="spellEnd"/>
    </w:p>
    <w:p w14:paraId="45D39A93" w14:textId="3B27C4DE" w:rsidR="006C2465" w:rsidRPr="009254E0" w:rsidRDefault="0039577A" w:rsidP="00656CB6">
      <w:pPr>
        <w:pStyle w:val="Martina"/>
        <w:spacing w:after="360"/>
        <w:rPr>
          <w:lang w:val="de-CH"/>
        </w:rPr>
      </w:pPr>
      <w:r>
        <w:rPr>
          <w:lang w:val="de-CH" w:eastAsia="de-CH"/>
        </w:rPr>
        <w:t>A</w:t>
      </w:r>
      <w:r w:rsidR="006C2465" w:rsidRPr="009254E0">
        <w:rPr>
          <w:lang w:val="de-CH" w:eastAsia="de-CH"/>
        </w:rPr>
        <w:t>m Wirkungsort interagiert der Arzneistoff mit dem Target.</w:t>
      </w:r>
      <w:r w:rsidR="001449F2" w:rsidRPr="009254E0">
        <w:rPr>
          <w:lang w:val="de-CH" w:eastAsia="de-CH"/>
        </w:rPr>
        <w:t xml:space="preserve"> </w:t>
      </w:r>
      <w:r w:rsidR="00310FF1" w:rsidRPr="009254E0">
        <w:rPr>
          <w:lang w:val="de-CH"/>
        </w:rPr>
        <w:t xml:space="preserve">Die molekulare </w:t>
      </w:r>
      <w:r w:rsidR="00310FF1" w:rsidRPr="0073788A">
        <w:t>Erkennung</w:t>
      </w:r>
      <w:r w:rsidR="00310FF1" w:rsidRPr="009254E0">
        <w:rPr>
          <w:lang w:val="de-CH"/>
        </w:rPr>
        <w:t xml:space="preserve"> in biologischen Systemen beruht dabei meist auf reversiblen, relativ schwachen, nichtkovalenten W</w:t>
      </w:r>
      <w:r w:rsidR="00FE47B2" w:rsidRPr="009254E0">
        <w:rPr>
          <w:lang w:val="de-CH"/>
        </w:rPr>
        <w:t>W</w:t>
      </w:r>
      <w:r w:rsidR="00601D55" w:rsidRPr="009254E0">
        <w:rPr>
          <w:lang w:val="de-CH"/>
        </w:rPr>
        <w:t xml:space="preserve"> </w:t>
      </w:r>
      <w:r w:rsidR="00601D55" w:rsidRPr="009254E0">
        <w:rPr>
          <w:lang w:val="de-CH" w:eastAsia="de-CH"/>
        </w:rPr>
        <w:t>(</w:t>
      </w:r>
      <w:r w:rsidR="00601D55" w:rsidRPr="009254E0">
        <w:rPr>
          <w:lang w:val="de-CH" w:eastAsia="de-CH"/>
        </w:rPr>
        <w:fldChar w:fldCharType="begin"/>
      </w:r>
      <w:r w:rsidR="00601D55" w:rsidRPr="009254E0">
        <w:rPr>
          <w:lang w:val="de-CH" w:eastAsia="de-CH"/>
        </w:rPr>
        <w:instrText xml:space="preserve"> REF _Ref59574288 \h </w:instrText>
      </w:r>
      <w:r w:rsidR="00601D55" w:rsidRPr="009254E0">
        <w:rPr>
          <w:lang w:val="de-CH" w:eastAsia="de-CH"/>
        </w:rPr>
      </w:r>
      <w:r w:rsidR="00601D55" w:rsidRPr="009254E0">
        <w:rPr>
          <w:lang w:val="de-CH" w:eastAsia="de-CH"/>
        </w:rPr>
        <w:fldChar w:fldCharType="separate"/>
      </w:r>
      <w:r w:rsidR="0046445A" w:rsidRPr="009254E0">
        <w:rPr>
          <w:lang w:val="de-CH"/>
        </w:rPr>
        <w:t xml:space="preserve">Abbildung </w:t>
      </w:r>
      <w:r w:rsidR="0046445A">
        <w:rPr>
          <w:noProof/>
          <w:lang w:val="de-CH"/>
        </w:rPr>
        <w:t>3</w:t>
      </w:r>
      <w:r w:rsidR="00601D55" w:rsidRPr="009254E0">
        <w:rPr>
          <w:lang w:val="de-CH" w:eastAsia="de-CH"/>
        </w:rPr>
        <w:fldChar w:fldCharType="end"/>
      </w:r>
      <w:r w:rsidR="00601D55" w:rsidRPr="009254E0">
        <w:rPr>
          <w:lang w:val="de-CH" w:eastAsia="de-CH"/>
        </w:rPr>
        <w:t>)</w:t>
      </w:r>
      <w:r w:rsidR="00310FF1" w:rsidRPr="009254E0">
        <w:rPr>
          <w:lang w:val="de-CH"/>
        </w:rPr>
        <w:t>.</w:t>
      </w:r>
      <w:r w:rsidR="00310FF1" w:rsidRPr="009254E0">
        <w:rPr>
          <w:lang w:val="de-CH"/>
        </w:rPr>
        <w:fldChar w:fldCharType="begin"/>
      </w:r>
      <w:r w:rsidR="005513A0">
        <w:rPr>
          <w:lang w:val="de-CH"/>
        </w:rPr>
        <w:instrText xml:space="preserve"> ADDIN EN.CITE &lt;EndNote&gt;&lt;Cite&gt;&lt;Author&gt;Klebe&lt;/Author&gt;&lt;Year&gt;2009&lt;/Year&gt;&lt;RecNum&gt;152&lt;/RecNum&gt;&lt;DisplayText&gt;&lt;style face="superscript"&gt;[10, 11]&lt;/style&gt;&lt;/DisplayText&gt;&lt;record&gt;&lt;rec-number&gt;152&lt;/rec-number&gt;&lt;foreign-keys&gt;&lt;key app="EN" db-id="w5z0dsvs6p05wkepw2epexvnwzt2r5warrxe" timestamp="1609152461"&gt;152&lt;/key&gt;&lt;/foreign-keys&gt;&lt;ref-type name="Book"&gt;6&lt;/ref-type&gt;&lt;contributors&gt;&lt;authors&gt;&lt;author&gt;Klebe, Gerhard&lt;/author&gt;&lt;/authors&gt;&lt;/contributors&gt;&lt;titles&gt;&lt;title&gt;Wirkstoffdesign – Entwurf und Wirkung von Arzneistoffen&lt;/title&gt;&lt;/titles&gt;&lt;edition&gt;2.&lt;/edition&gt;&lt;dates&gt;&lt;year&gt;2009&lt;/year&gt;&lt;/dates&gt;&lt;pub-location&gt;Heidelberg&lt;/pub-location&gt;&lt;publisher&gt;Spektrum Akademischer Verlag&lt;/publisher&gt;&lt;urls&gt;&lt;/urls&gt;&lt;/record&gt;&lt;/Cite&gt;&lt;Cite&gt;&lt;Author&gt;Böhm&lt;/Author&gt;&lt;Year&gt;1996&lt;/Year&gt;&lt;RecNum&gt;153&lt;/RecNum&gt;&lt;record&gt;&lt;rec-number&gt;153&lt;/rec-number&gt;&lt;foreign-keys&gt;&lt;key app="EN" db-id="w5z0dsvs6p05wkepw2epexvnwzt2r5warrxe" timestamp="1609152461"&gt;153&lt;/key&gt;&lt;/foreign-keys&gt;&lt;ref-type name="Magazine Article"&gt;19&lt;/ref-type&gt;&lt;contributors&gt;&lt;authors&gt;&lt;author&gt;Böhm, H.-J.&lt;/author&gt;&lt;author&gt;Klebe, G.&lt;/author&gt;&lt;/authors&gt;&lt;/contributors&gt;&lt;titles&gt;&lt;title&gt;What Can We Learn from Molecular Recognition in Protein–Ligand Complexes for the Design of New Drugs?&lt;/title&gt;&lt;secondary-title&gt;Angew. Chem.&lt;/secondary-title&gt;&lt;alt-title&gt;&lt;style face="italic" font="default" size="100%"&gt;Angew. Chem. Int. Ed.&lt;/style&gt;&lt;style face="normal" font="default" size="100%"&gt; &lt;/style&gt;&lt;style face="bold" font="default" size="100%"&gt;1996&lt;/style&gt;&lt;style face="normal" font="default" size="100%"&gt;, &lt;/style&gt;&lt;style face="italic" font="default" size="100%"&gt;35&lt;/style&gt;&lt;style face="normal" font="default" size="100%"&gt;, S. 2588–2614.&lt;/style&gt;&lt;/alt-title&gt;&lt;/titles&gt;&lt;pages&gt;S. 2750–2778&lt;/pages&gt;&lt;volume&gt;108&lt;/volume&gt;&lt;dates&gt;&lt;year&gt;1996&lt;/year&gt;&lt;/dates&gt;&lt;urls&gt;&lt;/urls&gt;&lt;/record&gt;&lt;/Cite&gt;&lt;/EndNote&gt;</w:instrText>
      </w:r>
      <w:r w:rsidR="00310FF1" w:rsidRPr="009254E0">
        <w:rPr>
          <w:lang w:val="de-CH"/>
        </w:rPr>
        <w:fldChar w:fldCharType="separate"/>
      </w:r>
      <w:r w:rsidR="005513A0" w:rsidRPr="005513A0">
        <w:rPr>
          <w:noProof/>
          <w:vertAlign w:val="superscript"/>
          <w:lang w:val="de-CH"/>
        </w:rPr>
        <w:t>[10, 11]</w:t>
      </w:r>
      <w:r w:rsidR="00310FF1" w:rsidRPr="009254E0">
        <w:rPr>
          <w:lang w:val="de-CH"/>
        </w:rPr>
        <w:fldChar w:fldCharType="end"/>
      </w:r>
      <w:r w:rsidR="00310FF1" w:rsidRPr="009254E0">
        <w:rPr>
          <w:lang w:val="de-CH"/>
        </w:rPr>
        <w:t xml:space="preserve"> </w:t>
      </w:r>
      <w:r w:rsidR="00FE47B2" w:rsidRPr="009254E0">
        <w:rPr>
          <w:lang w:val="de-CH" w:eastAsia="de-CH"/>
        </w:rPr>
        <w:t>D</w:t>
      </w:r>
      <w:r w:rsidR="00D719CE">
        <w:rPr>
          <w:lang w:val="de-CH" w:eastAsia="de-CH"/>
        </w:rPr>
        <w:t>a sich die</w:t>
      </w:r>
      <w:r w:rsidR="005169EF" w:rsidRPr="009254E0">
        <w:rPr>
          <w:lang w:val="de-CH" w:eastAsia="de-CH"/>
        </w:rPr>
        <w:t xml:space="preserve"> </w:t>
      </w:r>
      <w:r w:rsidR="005169EF" w:rsidRPr="009254E0">
        <w:rPr>
          <w:lang w:val="de-CH"/>
        </w:rPr>
        <w:t xml:space="preserve">proteinogenen Aminosäuren </w:t>
      </w:r>
      <w:r w:rsidR="00993DA9" w:rsidRPr="009254E0">
        <w:rPr>
          <w:rFonts w:cs="Times New Roman"/>
          <w:szCs w:val="24"/>
          <w:lang w:val="de-CH"/>
        </w:rPr>
        <w:t>(</w:t>
      </w:r>
      <w:r w:rsidR="00993DA9" w:rsidRPr="003F6317">
        <w:rPr>
          <w:rFonts w:cs="Times New Roman"/>
          <w:szCs w:val="24"/>
          <w:lang w:val="de-CH"/>
        </w:rPr>
        <w:t>Formelsammlung</w:t>
      </w:r>
      <w:r w:rsidR="00993DA9" w:rsidRPr="009254E0">
        <w:rPr>
          <w:rFonts w:cs="Times New Roman"/>
          <w:szCs w:val="24"/>
          <w:lang w:val="de-CH"/>
        </w:rPr>
        <w:t>: Tabelle A3</w:t>
      </w:r>
      <w:r w:rsidR="008169B2">
        <w:rPr>
          <w:rFonts w:cs="Times New Roman"/>
          <w:szCs w:val="24"/>
          <w:lang w:val="de-CH"/>
        </w:rPr>
        <w:t>2</w:t>
      </w:r>
      <w:r w:rsidR="00993DA9" w:rsidRPr="009254E0">
        <w:rPr>
          <w:rFonts w:cs="Times New Roman"/>
          <w:szCs w:val="24"/>
          <w:lang w:val="de-CH"/>
        </w:rPr>
        <w:t xml:space="preserve"> auf S.</w:t>
      </w:r>
      <w:r w:rsidR="00D719CE">
        <w:rPr>
          <w:rFonts w:cs="Times New Roman"/>
          <w:szCs w:val="24"/>
          <w:lang w:val="de-CH"/>
        </w:rPr>
        <w:t> </w:t>
      </w:r>
      <w:r w:rsidR="008169B2">
        <w:rPr>
          <w:rFonts w:cs="Times New Roman"/>
          <w:szCs w:val="24"/>
          <w:lang w:val="de-CH"/>
        </w:rPr>
        <w:t>41</w:t>
      </w:r>
      <w:r w:rsidR="00D43A62">
        <w:rPr>
          <w:rFonts w:cs="Times New Roman"/>
          <w:szCs w:val="24"/>
          <w:lang w:val="de-CH"/>
        </w:rPr>
        <w:t>/4</w:t>
      </w:r>
      <w:r w:rsidR="008169B2">
        <w:rPr>
          <w:rFonts w:cs="Times New Roman"/>
          <w:szCs w:val="24"/>
          <w:lang w:val="de-CH"/>
        </w:rPr>
        <w:t>2</w:t>
      </w:r>
      <w:r w:rsidR="00993DA9" w:rsidRPr="009254E0">
        <w:rPr>
          <w:rFonts w:cs="Times New Roman"/>
          <w:szCs w:val="24"/>
          <w:lang w:val="de-CH"/>
        </w:rPr>
        <w:t xml:space="preserve">) </w:t>
      </w:r>
      <w:r w:rsidR="005169EF" w:rsidRPr="009254E0">
        <w:rPr>
          <w:rFonts w:cs="Times New Roman"/>
          <w:szCs w:val="24"/>
          <w:lang w:val="de-CH"/>
        </w:rPr>
        <w:t>in ihren Seitenketten</w:t>
      </w:r>
      <w:r w:rsidR="00D719CE">
        <w:rPr>
          <w:rFonts w:cs="Times New Roman"/>
          <w:szCs w:val="24"/>
          <w:lang w:val="de-CH"/>
        </w:rPr>
        <w:t xml:space="preserve"> unterscheiden</w:t>
      </w:r>
      <w:r w:rsidR="00FE47B2" w:rsidRPr="009254E0">
        <w:rPr>
          <w:rFonts w:cs="Times New Roman"/>
          <w:szCs w:val="24"/>
          <w:lang w:val="de-CH"/>
        </w:rPr>
        <w:t xml:space="preserve">, </w:t>
      </w:r>
      <w:r w:rsidR="005169EF" w:rsidRPr="009254E0">
        <w:rPr>
          <w:rFonts w:cs="Times New Roman"/>
          <w:szCs w:val="24"/>
          <w:lang w:val="de-CH"/>
        </w:rPr>
        <w:t xml:space="preserve">sind je nach </w:t>
      </w:r>
      <w:r w:rsidR="00D719CE">
        <w:rPr>
          <w:lang w:val="de-CH"/>
        </w:rPr>
        <w:t>Protein</w:t>
      </w:r>
      <w:r w:rsidR="00656CB6">
        <w:rPr>
          <w:lang w:val="de-CH"/>
        </w:rPr>
        <w:t>umgebung</w:t>
      </w:r>
      <w:r w:rsidR="005169EF" w:rsidRPr="009254E0">
        <w:rPr>
          <w:lang w:val="de-CH"/>
        </w:rPr>
        <w:t xml:space="preserve"> unterschiedliche W</w:t>
      </w:r>
      <w:r w:rsidR="00FE47B2" w:rsidRPr="009254E0">
        <w:rPr>
          <w:lang w:val="de-CH"/>
        </w:rPr>
        <w:t>W</w:t>
      </w:r>
      <w:r w:rsidR="005169EF" w:rsidRPr="009254E0">
        <w:rPr>
          <w:lang w:val="de-CH"/>
        </w:rPr>
        <w:t xml:space="preserve"> möglich.</w:t>
      </w:r>
    </w:p>
    <w:p w14:paraId="344436EB" w14:textId="310F08D3" w:rsidR="00A977FB" w:rsidRPr="009254E0" w:rsidRDefault="005855FB" w:rsidP="00A335DA">
      <w:pPr>
        <w:pStyle w:val="Martina"/>
        <w:spacing w:before="360" w:after="120"/>
        <w:rPr>
          <w:lang w:val="de-CH" w:eastAsia="de-CH"/>
        </w:rPr>
      </w:pPr>
      <w:r w:rsidRPr="005855FB">
        <w:rPr>
          <w:noProof/>
          <w:lang w:val="de-CH" w:eastAsia="de-CH"/>
        </w:rPr>
        <w:drawing>
          <wp:inline distT="0" distB="0" distL="0" distR="0" wp14:anchorId="28D25D0C" wp14:editId="06C11498">
            <wp:extent cx="5973445" cy="322770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73445" cy="3227705"/>
                    </a:xfrm>
                    <a:prstGeom prst="rect">
                      <a:avLst/>
                    </a:prstGeom>
                  </pic:spPr>
                </pic:pic>
              </a:graphicData>
            </a:graphic>
          </wp:inline>
        </w:drawing>
      </w:r>
    </w:p>
    <w:p w14:paraId="6EAB59CB" w14:textId="2B789CCB" w:rsidR="001449F2" w:rsidRPr="009254E0" w:rsidRDefault="001449F2" w:rsidP="00026577">
      <w:pPr>
        <w:pStyle w:val="Beschriftung"/>
        <w:jc w:val="both"/>
        <w:rPr>
          <w:szCs w:val="20"/>
          <w:lang w:val="de-CH"/>
        </w:rPr>
      </w:pPr>
      <w:bookmarkStart w:id="20" w:name="_Ref59574288"/>
      <w:bookmarkStart w:id="21" w:name="_Ref60230764"/>
      <w:r w:rsidRPr="009254E0">
        <w:rPr>
          <w:szCs w:val="20"/>
          <w:lang w:val="de-CH"/>
        </w:rPr>
        <w:t xml:space="preserve">Abbildung </w:t>
      </w:r>
      <w:r w:rsidRPr="009254E0">
        <w:rPr>
          <w:szCs w:val="20"/>
          <w:lang w:val="de-CH"/>
        </w:rPr>
        <w:fldChar w:fldCharType="begin"/>
      </w:r>
      <w:r w:rsidRPr="009254E0">
        <w:rPr>
          <w:szCs w:val="20"/>
          <w:lang w:val="de-CH"/>
        </w:rPr>
        <w:instrText xml:space="preserve"> SEQ Abbildung \* ARABIC </w:instrText>
      </w:r>
      <w:r w:rsidRPr="009254E0">
        <w:rPr>
          <w:szCs w:val="20"/>
          <w:lang w:val="de-CH"/>
        </w:rPr>
        <w:fldChar w:fldCharType="separate"/>
      </w:r>
      <w:r w:rsidR="0046445A">
        <w:rPr>
          <w:noProof/>
          <w:szCs w:val="20"/>
          <w:lang w:val="de-CH"/>
        </w:rPr>
        <w:t>3</w:t>
      </w:r>
      <w:r w:rsidRPr="009254E0">
        <w:rPr>
          <w:szCs w:val="20"/>
          <w:lang w:val="de-CH"/>
        </w:rPr>
        <w:fldChar w:fldCharType="end"/>
      </w:r>
      <w:bookmarkEnd w:id="20"/>
      <w:r w:rsidRPr="009254E0">
        <w:rPr>
          <w:szCs w:val="20"/>
          <w:lang w:val="de-CH"/>
        </w:rPr>
        <w:t xml:space="preserve">:  </w:t>
      </w:r>
      <w:r w:rsidR="00310FF1" w:rsidRPr="009254E0">
        <w:rPr>
          <w:szCs w:val="20"/>
          <w:lang w:val="de-CH"/>
        </w:rPr>
        <w:t>Illustration einiger nichtkovalenter Wechselwirkungen</w:t>
      </w:r>
      <w:r w:rsidR="00436154" w:rsidRPr="009254E0">
        <w:rPr>
          <w:szCs w:val="20"/>
          <w:lang w:val="de-CH"/>
        </w:rPr>
        <w:t>.</w:t>
      </w:r>
      <w:r w:rsidR="00A335DA">
        <w:rPr>
          <w:szCs w:val="20"/>
          <w:lang w:val="de-CH"/>
        </w:rPr>
        <w:t xml:space="preserve"> </w:t>
      </w:r>
      <w:r w:rsidR="00310FF1" w:rsidRPr="009254E0">
        <w:rPr>
          <w:szCs w:val="20"/>
          <w:lang w:val="de-CH"/>
        </w:rPr>
        <w:t xml:space="preserve"> a) </w:t>
      </w:r>
      <w:r w:rsidR="00601D55" w:rsidRPr="009254E0">
        <w:rPr>
          <w:szCs w:val="20"/>
          <w:lang w:val="de-CH"/>
        </w:rPr>
        <w:t>H-Brücken</w:t>
      </w:r>
      <w:r w:rsidR="00310FF1" w:rsidRPr="009254E0">
        <w:rPr>
          <w:szCs w:val="20"/>
          <w:lang w:val="de-CH"/>
        </w:rPr>
        <w:t>, b) Ionische (</w:t>
      </w:r>
      <w:r w:rsidR="00310FF1" w:rsidRPr="009254E0">
        <w:rPr>
          <w:smallCaps/>
          <w:szCs w:val="20"/>
          <w:lang w:val="de-CH"/>
        </w:rPr>
        <w:t>Coulomb</w:t>
      </w:r>
      <w:r w:rsidR="00310FF1" w:rsidRPr="009254E0">
        <w:rPr>
          <w:szCs w:val="20"/>
          <w:lang w:val="de-CH"/>
        </w:rPr>
        <w:t>-)W</w:t>
      </w:r>
      <w:r w:rsidR="00436154" w:rsidRPr="009254E0">
        <w:rPr>
          <w:szCs w:val="20"/>
          <w:lang w:val="de-CH"/>
        </w:rPr>
        <w:t>W</w:t>
      </w:r>
      <w:r w:rsidR="00310FF1" w:rsidRPr="009254E0">
        <w:rPr>
          <w:szCs w:val="20"/>
          <w:lang w:val="de-CH"/>
        </w:rPr>
        <w:t xml:space="preserve"> (= Salzbrücken), c) </w:t>
      </w:r>
      <w:proofErr w:type="spellStart"/>
      <w:r w:rsidR="00310FF1" w:rsidRPr="009254E0">
        <w:rPr>
          <w:szCs w:val="20"/>
          <w:lang w:val="de-CH"/>
        </w:rPr>
        <w:t>Metallkomplexierung</w:t>
      </w:r>
      <w:proofErr w:type="spellEnd"/>
      <w:r w:rsidR="00310FF1" w:rsidRPr="009254E0">
        <w:rPr>
          <w:szCs w:val="20"/>
          <w:lang w:val="de-CH"/>
        </w:rPr>
        <w:t>, d) C–F</w:t>
      </w:r>
      <w:r w:rsidR="00310FF1" w:rsidRPr="009254E0">
        <w:rPr>
          <w:szCs w:val="20"/>
          <w:lang w:val="de-CH"/>
        </w:rPr>
        <w:sym w:font="Symbol" w:char="F0D7"/>
      </w:r>
      <w:r w:rsidR="00310FF1" w:rsidRPr="009254E0">
        <w:rPr>
          <w:szCs w:val="20"/>
          <w:lang w:val="de-CH"/>
        </w:rPr>
        <w:sym w:font="Symbol" w:char="F0D7"/>
      </w:r>
      <w:r w:rsidR="00310FF1" w:rsidRPr="009254E0">
        <w:rPr>
          <w:szCs w:val="20"/>
          <w:lang w:val="de-CH"/>
        </w:rPr>
        <w:sym w:font="Symbol" w:char="F0D7"/>
      </w:r>
      <w:r w:rsidR="00310FF1" w:rsidRPr="009254E0">
        <w:rPr>
          <w:szCs w:val="20"/>
          <w:lang w:val="de-CH"/>
        </w:rPr>
        <w:t>C=O- und C–F</w:t>
      </w:r>
      <w:r w:rsidR="00310FF1" w:rsidRPr="009254E0">
        <w:rPr>
          <w:szCs w:val="20"/>
          <w:lang w:val="de-CH"/>
        </w:rPr>
        <w:sym w:font="Symbol" w:char="F0D7"/>
      </w:r>
      <w:r w:rsidR="00310FF1" w:rsidRPr="009254E0">
        <w:rPr>
          <w:szCs w:val="20"/>
          <w:lang w:val="de-CH"/>
        </w:rPr>
        <w:sym w:font="Symbol" w:char="F0D7"/>
      </w:r>
      <w:r w:rsidR="00310FF1" w:rsidRPr="009254E0">
        <w:rPr>
          <w:szCs w:val="20"/>
          <w:lang w:val="de-CH"/>
        </w:rPr>
        <w:sym w:font="Symbol" w:char="F0D7"/>
      </w:r>
      <w:r w:rsidR="00310FF1" w:rsidRPr="009254E0">
        <w:rPr>
          <w:szCs w:val="20"/>
          <w:lang w:val="de-CH"/>
        </w:rPr>
        <w:t>H–C-W</w:t>
      </w:r>
      <w:r w:rsidR="00436154" w:rsidRPr="009254E0">
        <w:rPr>
          <w:szCs w:val="20"/>
          <w:lang w:val="de-CH"/>
        </w:rPr>
        <w:t>W</w:t>
      </w:r>
      <w:r w:rsidR="00310FF1" w:rsidRPr="009254E0">
        <w:rPr>
          <w:szCs w:val="20"/>
          <w:lang w:val="de-CH"/>
        </w:rPr>
        <w:t xml:space="preserve"> als Beispiel</w:t>
      </w:r>
      <w:r w:rsidR="00601D55" w:rsidRPr="009254E0">
        <w:rPr>
          <w:szCs w:val="20"/>
          <w:lang w:val="de-CH"/>
        </w:rPr>
        <w:t>e</w:t>
      </w:r>
      <w:r w:rsidR="00310FF1" w:rsidRPr="009254E0">
        <w:rPr>
          <w:szCs w:val="20"/>
          <w:lang w:val="de-CH"/>
        </w:rPr>
        <w:t xml:space="preserve"> multipolarer W</w:t>
      </w:r>
      <w:r w:rsidR="00436154" w:rsidRPr="009254E0">
        <w:rPr>
          <w:szCs w:val="20"/>
          <w:lang w:val="de-CH"/>
        </w:rPr>
        <w:t>W</w:t>
      </w:r>
      <w:r w:rsidR="00310FF1" w:rsidRPr="009254E0">
        <w:rPr>
          <w:szCs w:val="20"/>
          <w:lang w:val="de-CH"/>
        </w:rPr>
        <w:t>, e) Aromat-Aromat-W</w:t>
      </w:r>
      <w:r w:rsidR="00436154" w:rsidRPr="009254E0">
        <w:rPr>
          <w:szCs w:val="20"/>
          <w:lang w:val="de-CH"/>
        </w:rPr>
        <w:t>W</w:t>
      </w:r>
      <w:r w:rsidR="00310FF1" w:rsidRPr="009254E0">
        <w:rPr>
          <w:szCs w:val="20"/>
          <w:lang w:val="de-CH"/>
        </w:rPr>
        <w:t xml:space="preserve"> als Beispiel hydrophober W</w:t>
      </w:r>
      <w:r w:rsidR="00436154" w:rsidRPr="009254E0">
        <w:rPr>
          <w:szCs w:val="20"/>
          <w:lang w:val="de-CH"/>
        </w:rPr>
        <w:t>W</w:t>
      </w:r>
      <w:r w:rsidR="00310FF1" w:rsidRPr="009254E0">
        <w:rPr>
          <w:szCs w:val="20"/>
          <w:lang w:val="de-CH"/>
        </w:rPr>
        <w:t>, f) Schwefel-Aromaten-W</w:t>
      </w:r>
      <w:r w:rsidR="00436154" w:rsidRPr="009254E0">
        <w:rPr>
          <w:szCs w:val="20"/>
          <w:lang w:val="de-CH"/>
        </w:rPr>
        <w:t>W</w:t>
      </w:r>
      <w:r w:rsidR="00310FF1" w:rsidRPr="009254E0">
        <w:rPr>
          <w:szCs w:val="20"/>
          <w:lang w:val="de-CH"/>
        </w:rPr>
        <w:t xml:space="preserve"> und g) Kation-</w:t>
      </w:r>
      <w:r w:rsidR="00310FF1" w:rsidRPr="009254E0">
        <w:rPr>
          <w:color w:val="000000"/>
          <w:szCs w:val="20"/>
          <w:lang w:val="de-CH" w:bidi="en-US"/>
        </w:rPr>
        <w:sym w:font="Symbol" w:char="F070"/>
      </w:r>
      <w:r w:rsidR="00310FF1" w:rsidRPr="009254E0">
        <w:rPr>
          <w:color w:val="000000"/>
          <w:szCs w:val="20"/>
          <w:lang w:val="de-CH" w:bidi="en-US"/>
        </w:rPr>
        <w:t>-W</w:t>
      </w:r>
      <w:r w:rsidR="00436154" w:rsidRPr="009254E0">
        <w:rPr>
          <w:color w:val="000000"/>
          <w:szCs w:val="20"/>
          <w:lang w:val="de-CH" w:bidi="en-US"/>
        </w:rPr>
        <w:t>W</w:t>
      </w:r>
      <w:r w:rsidR="00310FF1" w:rsidRPr="009254E0">
        <w:rPr>
          <w:color w:val="000000"/>
          <w:szCs w:val="20"/>
          <w:lang w:val="de-CH" w:bidi="en-US"/>
        </w:rPr>
        <w:t>.</w:t>
      </w:r>
      <w:bookmarkEnd w:id="21"/>
    </w:p>
    <w:p w14:paraId="5DE7CAA4" w14:textId="464AB268" w:rsidR="00090737" w:rsidRDefault="00090737" w:rsidP="00A81171">
      <w:pPr>
        <w:pStyle w:val="Martina"/>
        <w:rPr>
          <w:lang w:val="de-CH"/>
        </w:rPr>
      </w:pPr>
      <w:r w:rsidRPr="009254E0">
        <w:rPr>
          <w:lang w:val="de-CH"/>
        </w:rPr>
        <w:t>Nebst funktionellen Gruppen</w:t>
      </w:r>
      <w:r w:rsidR="00CF703D" w:rsidRPr="009254E0">
        <w:rPr>
          <w:lang w:val="de-CH"/>
        </w:rPr>
        <w:t>, die unter anderem die erwähnten WW ermöglichen,</w:t>
      </w:r>
      <w:r w:rsidRPr="009254E0">
        <w:rPr>
          <w:lang w:val="de-CH"/>
        </w:rPr>
        <w:t xml:space="preserve"> entscheidet </w:t>
      </w:r>
      <w:r w:rsidR="008C1FAD" w:rsidRPr="009254E0">
        <w:rPr>
          <w:lang w:val="de-CH"/>
        </w:rPr>
        <w:t xml:space="preserve">auch </w:t>
      </w:r>
      <w:r w:rsidRPr="009254E0">
        <w:rPr>
          <w:lang w:val="de-CH"/>
        </w:rPr>
        <w:t xml:space="preserve">die </w:t>
      </w:r>
      <w:r w:rsidRPr="009254E0">
        <w:rPr>
          <w:i/>
          <w:iCs/>
          <w:lang w:val="de-CH"/>
        </w:rPr>
        <w:t>räumliche</w:t>
      </w:r>
      <w:r w:rsidRPr="009254E0">
        <w:rPr>
          <w:lang w:val="de-CH"/>
        </w:rPr>
        <w:t xml:space="preserve"> Struktur eines Moleküls darüber, </w:t>
      </w:r>
      <w:r w:rsidR="00B43E15">
        <w:rPr>
          <w:lang w:val="de-CH"/>
        </w:rPr>
        <w:t>wie</w:t>
      </w:r>
      <w:r w:rsidRPr="009254E0">
        <w:rPr>
          <w:lang w:val="de-CH"/>
        </w:rPr>
        <w:t xml:space="preserve"> effizient </w:t>
      </w:r>
      <w:r w:rsidR="00B43E15">
        <w:rPr>
          <w:lang w:val="de-CH"/>
        </w:rPr>
        <w:t xml:space="preserve">es </w:t>
      </w:r>
      <w:r w:rsidRPr="009254E0">
        <w:rPr>
          <w:lang w:val="de-CH"/>
        </w:rPr>
        <w:t xml:space="preserve">mit einem Target </w:t>
      </w:r>
      <w:r w:rsidR="007E7884">
        <w:rPr>
          <w:lang w:val="de-CH"/>
        </w:rPr>
        <w:t>wechselwirken</w:t>
      </w:r>
      <w:r w:rsidRPr="009254E0">
        <w:rPr>
          <w:lang w:val="de-CH"/>
        </w:rPr>
        <w:t xml:space="preserve"> kann. </w:t>
      </w:r>
      <w:r w:rsidR="00302216" w:rsidRPr="00302216">
        <w:rPr>
          <w:lang w:val="de-CH"/>
        </w:rPr>
        <w:t xml:space="preserve">Da Proteine bei </w:t>
      </w:r>
      <w:r w:rsidR="00302216">
        <w:rPr>
          <w:lang w:val="de-CH"/>
        </w:rPr>
        <w:t>Wirbeltieren</w:t>
      </w:r>
      <w:r w:rsidR="00302216" w:rsidRPr="00302216">
        <w:rPr>
          <w:lang w:val="de-CH"/>
        </w:rPr>
        <w:t xml:space="preserve"> mit Ausnahme von Glycin aus chiralen Aminosäuren bestehen, </w:t>
      </w:r>
      <w:r w:rsidR="00302216" w:rsidRPr="00302216">
        <w:rPr>
          <w:lang w:val="de-CH"/>
        </w:rPr>
        <w:lastRenderedPageBreak/>
        <w:t xml:space="preserve">ist </w:t>
      </w:r>
      <w:r w:rsidR="007C69EF">
        <w:rPr>
          <w:lang w:val="de-CH"/>
        </w:rPr>
        <w:t xml:space="preserve">es </w:t>
      </w:r>
      <w:r w:rsidR="00302216" w:rsidRPr="00302216">
        <w:rPr>
          <w:lang w:val="de-CH"/>
        </w:rPr>
        <w:t>nachvollzieh</w:t>
      </w:r>
      <w:r w:rsidR="007C69EF">
        <w:rPr>
          <w:lang w:val="de-CH"/>
        </w:rPr>
        <w:t>bar</w:t>
      </w:r>
      <w:r w:rsidR="00302216" w:rsidRPr="00302216">
        <w:rPr>
          <w:lang w:val="de-CH"/>
        </w:rPr>
        <w:t xml:space="preserve">, dass bei chiralen Wirkstoffen </w:t>
      </w:r>
      <w:r w:rsidR="008C1FAD" w:rsidRPr="009254E0">
        <w:rPr>
          <w:lang w:val="de-CH"/>
        </w:rPr>
        <w:t xml:space="preserve">oft </w:t>
      </w:r>
      <w:r w:rsidRPr="009254E0">
        <w:rPr>
          <w:lang w:val="de-CH"/>
        </w:rPr>
        <w:t xml:space="preserve">nur eines der </w:t>
      </w:r>
      <w:r w:rsidR="00302216">
        <w:rPr>
          <w:lang w:val="de-CH"/>
        </w:rPr>
        <w:t xml:space="preserve">beiden </w:t>
      </w:r>
      <w:r w:rsidRPr="009254E0">
        <w:rPr>
          <w:lang w:val="de-CH"/>
        </w:rPr>
        <w:t>Enantiomere</w:t>
      </w:r>
      <w:r w:rsidR="008C1FAD" w:rsidRPr="009254E0">
        <w:rPr>
          <w:lang w:val="de-CH"/>
        </w:rPr>
        <w:t xml:space="preserve"> effizient an ein Protein binden</w:t>
      </w:r>
      <w:r w:rsidR="00302216">
        <w:rPr>
          <w:lang w:val="de-CH"/>
        </w:rPr>
        <w:t xml:space="preserve"> </w:t>
      </w:r>
      <w:r w:rsidR="007C69EF">
        <w:rPr>
          <w:lang w:val="de-CH"/>
        </w:rPr>
        <w:t>kann</w:t>
      </w:r>
      <w:r w:rsidRPr="009254E0">
        <w:rPr>
          <w:lang w:val="de-CH"/>
        </w:rPr>
        <w:t xml:space="preserve"> (</w:t>
      </w:r>
      <w:r w:rsidR="00E15FF8">
        <w:rPr>
          <w:lang w:val="de-CH"/>
        </w:rPr>
        <w:t xml:space="preserve">vgl. </w:t>
      </w:r>
      <w:r w:rsidRPr="009254E0">
        <w:rPr>
          <w:lang w:val="de-CH"/>
        </w:rPr>
        <w:fldChar w:fldCharType="begin"/>
      </w:r>
      <w:r w:rsidRPr="009254E0">
        <w:rPr>
          <w:lang w:val="de-CH"/>
        </w:rPr>
        <w:instrText xml:space="preserve"> REF _Ref59574561 \h </w:instrText>
      </w:r>
      <w:r w:rsidRPr="009254E0">
        <w:rPr>
          <w:lang w:val="de-CH"/>
        </w:rPr>
      </w:r>
      <w:r w:rsidRPr="009254E0">
        <w:rPr>
          <w:lang w:val="de-CH"/>
        </w:rPr>
        <w:fldChar w:fldCharType="separate"/>
      </w:r>
      <w:r w:rsidR="0046445A" w:rsidRPr="009254E0">
        <w:rPr>
          <w:lang w:val="de-CH"/>
        </w:rPr>
        <w:t xml:space="preserve">Abbildung </w:t>
      </w:r>
      <w:r w:rsidR="0046445A">
        <w:rPr>
          <w:noProof/>
          <w:lang w:val="de-CH"/>
        </w:rPr>
        <w:t>4</w:t>
      </w:r>
      <w:r w:rsidRPr="009254E0">
        <w:rPr>
          <w:lang w:val="de-CH"/>
        </w:rPr>
        <w:fldChar w:fldCharType="end"/>
      </w:r>
      <w:r w:rsidRPr="009254E0">
        <w:rPr>
          <w:lang w:val="de-CH"/>
        </w:rPr>
        <w:t>)</w:t>
      </w:r>
      <w:r w:rsidR="00CF04FA">
        <w:rPr>
          <w:lang w:val="de-CH"/>
        </w:rPr>
        <w:t>.</w:t>
      </w:r>
      <w:r w:rsidR="00CF04FA">
        <w:rPr>
          <w:lang w:val="de-CH"/>
        </w:rPr>
        <w:fldChar w:fldCharType="begin"/>
      </w:r>
      <w:r w:rsidR="005513A0">
        <w:rPr>
          <w:lang w:val="de-CH"/>
        </w:rPr>
        <w:instrText xml:space="preserve"> ADDIN EN.CITE &lt;EndNote&gt;&lt;Cite&gt;&lt;RecNum&gt;9&lt;/RecNum&gt;&lt;DisplayText&gt;&lt;style face="superscript"&gt;[12]&lt;/style&gt;&lt;/DisplayText&gt;&lt;record&gt;&lt;rec-number&gt;9&lt;/rec-number&gt;&lt;foreign-keys&gt;&lt;key app="EN" db-id="w5z0dsvs6p05wkepw2epexvnwzt2r5warrxe" timestamp="1506427538"&gt;9&lt;/key&gt;&lt;/foreign-keys&gt;&lt;ref-type name="Journal Article"&gt;17&lt;/ref-type&gt;&lt;contributors&gt;&lt;/contributors&gt;&lt;titles&gt;&lt;title&gt;&lt;style face="normal" font="default" size="100%"&gt;Abbildung übernommen und bearbeitet nach „Abbildung 1.12“ in D. Steinhilber, M. Schubert-Zsilavecz, H. Roth, &lt;/style&gt;&lt;style face="italic" font="default" size="100%"&gt;Medizinische Chemie&lt;/style&gt;&lt;style face="normal" font="default" size="100%"&gt;, 2. Aufl., Deutscher Apotheker Verlag, Stuttgart, &lt;/style&gt;&lt;style face="bold" font="default" size="100%"&gt;2017&lt;/style&gt;&lt;style face="normal" font="default" size="100%"&gt;, S. 12.&lt;/style&gt;&lt;/title&gt;&lt;/titles&gt;&lt;number&gt;21.08.2017&lt;/number&gt;&lt;dates&gt;&lt;/dates&gt;&lt;urls&gt;&lt;related-urls&gt;&lt;url&gt;www.buch.ch&lt;/url&gt;&lt;/related-urls&gt;&lt;/urls&gt;&lt;/record&gt;&lt;/Cite&gt;&lt;/EndNote&gt;</w:instrText>
      </w:r>
      <w:r w:rsidR="00CF04FA">
        <w:rPr>
          <w:lang w:val="de-CH"/>
        </w:rPr>
        <w:fldChar w:fldCharType="separate"/>
      </w:r>
      <w:r w:rsidR="005513A0" w:rsidRPr="005513A0">
        <w:rPr>
          <w:noProof/>
          <w:vertAlign w:val="superscript"/>
          <w:lang w:val="de-CH"/>
        </w:rPr>
        <w:t>[12]</w:t>
      </w:r>
      <w:r w:rsidR="00CF04FA">
        <w:rPr>
          <w:lang w:val="de-CH"/>
        </w:rPr>
        <w:fldChar w:fldCharType="end"/>
      </w:r>
      <w:r w:rsidRPr="009254E0">
        <w:rPr>
          <w:lang w:val="de-CH"/>
        </w:rPr>
        <w:t xml:space="preserve"> Die möglichen Konsequenzen wurden im </w:t>
      </w:r>
      <w:r w:rsidR="00A335DA">
        <w:rPr>
          <w:lang w:val="de-CH"/>
        </w:rPr>
        <w:t xml:space="preserve">Dossier </w:t>
      </w:r>
      <w:r w:rsidR="00A335DA" w:rsidRPr="003F6317">
        <w:rPr>
          <w:lang w:val="de-CH"/>
        </w:rPr>
        <w:t>«Organische Chemie»</w:t>
      </w:r>
      <w:r w:rsidR="00A335DA">
        <w:rPr>
          <w:lang w:val="de-CH"/>
        </w:rPr>
        <w:t xml:space="preserve"> </w:t>
      </w:r>
      <w:r w:rsidRPr="009254E0">
        <w:rPr>
          <w:lang w:val="de-CH"/>
        </w:rPr>
        <w:t xml:space="preserve">anhand der </w:t>
      </w:r>
      <w:r w:rsidR="00FF55B8">
        <w:rPr>
          <w:lang w:val="de-CH"/>
        </w:rPr>
        <w:t>zw</w:t>
      </w:r>
      <w:r w:rsidR="00D43A62">
        <w:rPr>
          <w:lang w:val="de-CH"/>
        </w:rPr>
        <w:t xml:space="preserve">ei </w:t>
      </w:r>
      <w:r w:rsidRPr="009254E0">
        <w:rPr>
          <w:lang w:val="de-CH"/>
        </w:rPr>
        <w:t>Beispiele von Thalidomid</w:t>
      </w:r>
      <w:r w:rsidR="00FF55B8">
        <w:rPr>
          <w:lang w:val="de-CH"/>
        </w:rPr>
        <w:t xml:space="preserve"> (</w:t>
      </w:r>
      <w:r w:rsidR="00A335DA">
        <w:rPr>
          <w:lang w:val="de-CH"/>
        </w:rPr>
        <w:t xml:space="preserve">Wirkstoff </w:t>
      </w:r>
      <w:r w:rsidR="00FF55B8">
        <w:rPr>
          <w:lang w:val="de-CH"/>
        </w:rPr>
        <w:t>in Contergan®)</w:t>
      </w:r>
      <w:r w:rsidRPr="009254E0">
        <w:rPr>
          <w:lang w:val="de-CH"/>
        </w:rPr>
        <w:t xml:space="preserve"> und Ibuprofen</w:t>
      </w:r>
      <w:r w:rsidR="00FF55B8">
        <w:rPr>
          <w:lang w:val="de-CH"/>
        </w:rPr>
        <w:t xml:space="preserve"> (Wirkstoff in z. B. </w:t>
      </w:r>
      <w:proofErr w:type="spellStart"/>
      <w:r w:rsidR="00FF55B8">
        <w:rPr>
          <w:lang w:val="de-CH"/>
        </w:rPr>
        <w:t>Algifor</w:t>
      </w:r>
      <w:proofErr w:type="spellEnd"/>
      <w:r w:rsidR="00FF55B8">
        <w:rPr>
          <w:lang w:val="de-CH"/>
        </w:rPr>
        <w:t>®)</w:t>
      </w:r>
      <w:r w:rsidRPr="009254E0">
        <w:rPr>
          <w:lang w:val="de-CH"/>
        </w:rPr>
        <w:t xml:space="preserve"> bereits erwähnt.</w:t>
      </w:r>
    </w:p>
    <w:p w14:paraId="5A41B2D9" w14:textId="63A6CD97" w:rsidR="00935F44" w:rsidRPr="009254E0" w:rsidRDefault="00935F44" w:rsidP="008927AB">
      <w:pPr>
        <w:spacing w:before="240"/>
        <w:rPr>
          <w:lang w:val="de-CH" w:eastAsia="de-DE"/>
        </w:rPr>
      </w:pPr>
      <w:r w:rsidRPr="009254E0">
        <w:rPr>
          <w:noProof/>
          <w:lang w:val="de-CH" w:eastAsia="de-DE"/>
        </w:rPr>
        <w:drawing>
          <wp:inline distT="0" distB="0" distL="0" distR="0" wp14:anchorId="622AF4FD" wp14:editId="15D21329">
            <wp:extent cx="4647748" cy="1584000"/>
            <wp:effectExtent l="0" t="0" r="635" b="3810"/>
            <wp:docPr id="20" name="Grafik 20" descr="Ein Bild, das Text,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Text, Uhr enthält.&#10;&#10;Automatisch generierte Beschreibung"/>
                    <pic:cNvPicPr/>
                  </pic:nvPicPr>
                  <pic:blipFill>
                    <a:blip r:embed="rId28"/>
                    <a:stretch>
                      <a:fillRect/>
                    </a:stretch>
                  </pic:blipFill>
                  <pic:spPr>
                    <a:xfrm>
                      <a:off x="0" y="0"/>
                      <a:ext cx="4647748" cy="1584000"/>
                    </a:xfrm>
                    <a:prstGeom prst="rect">
                      <a:avLst/>
                    </a:prstGeom>
                  </pic:spPr>
                </pic:pic>
              </a:graphicData>
            </a:graphic>
          </wp:inline>
        </w:drawing>
      </w:r>
    </w:p>
    <w:p w14:paraId="4D08278B" w14:textId="6635052B" w:rsidR="00935F44" w:rsidRDefault="00935F44" w:rsidP="00935F44">
      <w:pPr>
        <w:pStyle w:val="Beschriftung"/>
        <w:rPr>
          <w:lang w:val="de-CH"/>
        </w:rPr>
      </w:pPr>
      <w:bookmarkStart w:id="22" w:name="_Ref59574561"/>
      <w:r w:rsidRPr="009254E0">
        <w:rPr>
          <w:lang w:val="de-CH"/>
        </w:rPr>
        <w:t xml:space="preserve">Abbildung </w:t>
      </w:r>
      <w:r w:rsidRPr="009254E0">
        <w:rPr>
          <w:lang w:val="de-CH"/>
        </w:rPr>
        <w:fldChar w:fldCharType="begin"/>
      </w:r>
      <w:r w:rsidRPr="009254E0">
        <w:rPr>
          <w:lang w:val="de-CH"/>
        </w:rPr>
        <w:instrText xml:space="preserve"> SEQ Abbildung \* ARABIC </w:instrText>
      </w:r>
      <w:r w:rsidRPr="009254E0">
        <w:rPr>
          <w:lang w:val="de-CH"/>
        </w:rPr>
        <w:fldChar w:fldCharType="separate"/>
      </w:r>
      <w:r w:rsidR="0046445A">
        <w:rPr>
          <w:noProof/>
          <w:lang w:val="de-CH"/>
        </w:rPr>
        <w:t>4</w:t>
      </w:r>
      <w:r w:rsidRPr="009254E0">
        <w:rPr>
          <w:lang w:val="de-CH"/>
        </w:rPr>
        <w:fldChar w:fldCharType="end"/>
      </w:r>
      <w:bookmarkEnd w:id="22"/>
      <w:r w:rsidRPr="009254E0">
        <w:rPr>
          <w:lang w:val="de-CH"/>
        </w:rPr>
        <w:t>:  Bindung von Enantiomeren an</w:t>
      </w:r>
      <w:r w:rsidR="00B62156">
        <w:rPr>
          <w:lang w:val="de-CH"/>
        </w:rPr>
        <w:t xml:space="preserve"> ein</w:t>
      </w:r>
      <w:r w:rsidRPr="009254E0">
        <w:rPr>
          <w:lang w:val="de-CH"/>
        </w:rPr>
        <w:t xml:space="preserve"> (z. B. Rezeptor-)Protein</w:t>
      </w:r>
    </w:p>
    <w:p w14:paraId="31F78CC5" w14:textId="3E1B1A9F" w:rsidR="008927AB" w:rsidRPr="00A335DA" w:rsidRDefault="00F31E85" w:rsidP="00560ECA">
      <w:pPr>
        <w:rPr>
          <w:rFonts w:ascii="Times New Roman" w:hAnsi="Times New Roman" w:cs="Times New Roman"/>
          <w:i/>
          <w:iCs/>
          <w:lang w:val="de-CH"/>
        </w:rPr>
      </w:pPr>
      <w:r w:rsidRPr="00A335DA">
        <w:rPr>
          <w:rFonts w:ascii="Times New Roman" w:hAnsi="Times New Roman" w:cs="Times New Roman"/>
          <w:i/>
          <w:iCs/>
          <w:lang w:val="de-CH"/>
        </w:rPr>
        <w:t>Beispiel</w:t>
      </w:r>
    </w:p>
    <w:p w14:paraId="564A693C" w14:textId="4F34C5B9" w:rsidR="008927AB" w:rsidRPr="008927AB" w:rsidRDefault="00BE52AD" w:rsidP="002950B7">
      <w:pPr>
        <w:pStyle w:val="Martina"/>
        <w:spacing w:before="120" w:after="360"/>
      </w:pPr>
      <w:r>
        <w:t>Einer der</w:t>
      </w:r>
      <w:r w:rsidR="008927AB">
        <w:t xml:space="preserve"> in der </w:t>
      </w:r>
      <w:r w:rsidR="008927AB">
        <w:fldChar w:fldCharType="begin"/>
      </w:r>
      <w:r w:rsidR="008927AB">
        <w:instrText xml:space="preserve"> REF _Ref60562953 \h </w:instrText>
      </w:r>
      <w:r w:rsidR="008927AB">
        <w:fldChar w:fldCharType="separate"/>
      </w:r>
      <w:r w:rsidR="0046445A">
        <w:t xml:space="preserve">Abbildung </w:t>
      </w:r>
      <w:r w:rsidR="0046445A">
        <w:rPr>
          <w:noProof/>
        </w:rPr>
        <w:t>5</w:t>
      </w:r>
      <w:r w:rsidR="008927AB">
        <w:fldChar w:fldCharType="end"/>
      </w:r>
      <w:r w:rsidR="008927AB">
        <w:t xml:space="preserve"> (links) gezeigten Agonisten</w:t>
      </w:r>
      <w:r w:rsidR="00D870D8">
        <w:t xml:space="preserve"> (vgl. </w:t>
      </w:r>
      <w:proofErr w:type="spellStart"/>
      <w:r w:rsidR="00D870D8">
        <w:t>Fussnote</w:t>
      </w:r>
      <w:proofErr w:type="spellEnd"/>
      <w:r w:rsidR="00D870D8">
        <w:t xml:space="preserve"> </w:t>
      </w:r>
      <w:r w:rsidR="00D870D8">
        <w:fldChar w:fldCharType="begin"/>
      </w:r>
      <w:r w:rsidR="00D870D8">
        <w:instrText xml:space="preserve"> NOTEREF _Ref60682297 \h </w:instrText>
      </w:r>
      <w:r w:rsidR="00D870D8">
        <w:fldChar w:fldCharType="separate"/>
      </w:r>
      <w:r w:rsidR="0046445A">
        <w:t>1</w:t>
      </w:r>
      <w:r w:rsidR="00D870D8">
        <w:fldChar w:fldCharType="end"/>
      </w:r>
      <w:r w:rsidR="00D870D8">
        <w:t>, S. </w:t>
      </w:r>
      <w:r w:rsidR="00D870D8">
        <w:fldChar w:fldCharType="begin"/>
      </w:r>
      <w:r w:rsidR="00D870D8">
        <w:instrText xml:space="preserve"> PAGEREF _Ref60682308 \h </w:instrText>
      </w:r>
      <w:r w:rsidR="00D870D8">
        <w:fldChar w:fldCharType="separate"/>
      </w:r>
      <w:r w:rsidR="0046445A">
        <w:rPr>
          <w:noProof/>
        </w:rPr>
        <w:t>3</w:t>
      </w:r>
      <w:r w:rsidR="00D870D8">
        <w:fldChar w:fldCharType="end"/>
      </w:r>
      <w:r w:rsidR="00D870D8">
        <w:t>)</w:t>
      </w:r>
      <w:r w:rsidR="008927AB">
        <w:t xml:space="preserve"> binde</w:t>
      </w:r>
      <w:r>
        <w:t>t</w:t>
      </w:r>
      <w:r w:rsidR="008927AB">
        <w:t xml:space="preserve"> </w:t>
      </w:r>
      <w:r>
        <w:t>ca.</w:t>
      </w:r>
      <w:r w:rsidR="008927AB">
        <w:t xml:space="preserve"> 1000</w:t>
      </w:r>
      <w:r>
        <w:t>-mal</w:t>
      </w:r>
      <w:r w:rsidR="008927AB">
        <w:t xml:space="preserve"> </w:t>
      </w:r>
      <w:r>
        <w:t>stärker</w:t>
      </w:r>
      <w:r w:rsidR="008927AB">
        <w:t xml:space="preserve"> an den </w:t>
      </w:r>
      <w:proofErr w:type="spellStart"/>
      <w:r w:rsidR="008927AB">
        <w:t>Retin</w:t>
      </w:r>
      <w:r w:rsidR="009D46E4">
        <w:t>s</w:t>
      </w:r>
      <w:r w:rsidR="008927AB">
        <w:t>äurerezeptor</w:t>
      </w:r>
      <w:proofErr w:type="spellEnd"/>
      <w:r>
        <w:t xml:space="preserve"> als sein Enantiomer</w:t>
      </w:r>
      <w:r w:rsidR="008927AB">
        <w:t>. Der Rezeptor selbst nimmt dabei nahezu identische Geometrie an.</w:t>
      </w:r>
      <w:r w:rsidR="005E4A9D">
        <w:t xml:space="preserve"> </w:t>
      </w:r>
      <w:r w:rsidR="008927AB">
        <w:t xml:space="preserve">In beiden Fällen bildet </w:t>
      </w:r>
      <w:r w:rsidR="005E4A9D">
        <w:t>die</w:t>
      </w:r>
      <w:r w:rsidR="008927AB">
        <w:t xml:space="preserve"> </w:t>
      </w:r>
      <w:r w:rsidR="005E4A9D">
        <w:t xml:space="preserve">Hydroxy-Gruppe am </w:t>
      </w:r>
      <w:proofErr w:type="spellStart"/>
      <w:r w:rsidR="00AD1B66">
        <w:t>stereogenen</w:t>
      </w:r>
      <w:proofErr w:type="spellEnd"/>
      <w:r w:rsidR="005E4A9D">
        <w:t xml:space="preserve"> Zentrum </w:t>
      </w:r>
      <w:r w:rsidR="008927AB">
        <w:t xml:space="preserve">eine WW zum S-Atom des Met272 aus. Dadurch muss </w:t>
      </w:r>
      <w:r w:rsidR="005E4A9D">
        <w:t xml:space="preserve">sich </w:t>
      </w:r>
      <w:r w:rsidR="008927AB">
        <w:t xml:space="preserve">die benachbarte </w:t>
      </w:r>
      <w:proofErr w:type="spellStart"/>
      <w:r w:rsidR="008927AB">
        <w:t>Amidbindung</w:t>
      </w:r>
      <w:proofErr w:type="spellEnd"/>
      <w:r w:rsidR="008927AB">
        <w:t xml:space="preserve"> </w:t>
      </w:r>
      <w:r w:rsidR="005E4A9D">
        <w:t>unterschiedlich orientieren</w:t>
      </w:r>
      <w:r w:rsidR="008927AB">
        <w:t xml:space="preserve">. Die </w:t>
      </w:r>
      <w:r w:rsidR="008927AB">
        <w:rPr>
          <w:color w:val="000000" w:themeColor="text1"/>
          <w:lang w:val="de-CH"/>
        </w:rPr>
        <w:t>"</w:t>
      </w:r>
      <w:r w:rsidR="008927AB">
        <w:t>rechte</w:t>
      </w:r>
      <w:r w:rsidR="008927AB">
        <w:rPr>
          <w:color w:val="000000" w:themeColor="text1"/>
          <w:lang w:val="de-CH"/>
        </w:rPr>
        <w:t>"</w:t>
      </w:r>
      <w:r w:rsidR="008927AB">
        <w:t xml:space="preserve"> Seite des Moleküls wird für beide Enantiomere ähnlich platziert. Auf der </w:t>
      </w:r>
      <w:r w:rsidR="008927AB">
        <w:rPr>
          <w:color w:val="000000" w:themeColor="text1"/>
          <w:lang w:val="de-CH"/>
        </w:rPr>
        <w:t>"</w:t>
      </w:r>
      <w:r w:rsidR="008927AB">
        <w:t>linken</w:t>
      </w:r>
      <w:r w:rsidR="008927AB">
        <w:rPr>
          <w:color w:val="000000" w:themeColor="text1"/>
          <w:lang w:val="de-CH"/>
        </w:rPr>
        <w:t>"</w:t>
      </w:r>
      <w:r w:rsidR="008927AB">
        <w:t xml:space="preserve"> Seite bilden die Stereoisomere mit ihrem Benzoesäureteil ein H-Brücken-Netzwerk zu </w:t>
      </w:r>
      <w:r w:rsidR="005E4A9D">
        <w:t xml:space="preserve">den Seitenketten von </w:t>
      </w:r>
      <w:r w:rsidR="008927AB">
        <w:t xml:space="preserve">Arg278, Ser289 und Leu233 aus. Der </w:t>
      </w:r>
      <w:r w:rsidR="005E4A9D">
        <w:t>F-substituierte aromatische Ring</w:t>
      </w:r>
      <w:r w:rsidR="008927AB">
        <w:t xml:space="preserve"> nimmt dabei in beiden Fällen eine um 180º verdrehte Anordnung ein. Diese unterschiedliche Platzierung </w:t>
      </w:r>
      <w:r w:rsidR="005E4A9D">
        <w:t>und die</w:t>
      </w:r>
      <w:r w:rsidR="008927AB">
        <w:t xml:space="preserve"> abweichende Orientierung der </w:t>
      </w:r>
      <w:proofErr w:type="spellStart"/>
      <w:r w:rsidR="008927AB">
        <w:t>Amidbindung</w:t>
      </w:r>
      <w:proofErr w:type="spellEnd"/>
      <w:r w:rsidR="008927AB">
        <w:t xml:space="preserve"> </w:t>
      </w:r>
      <w:r w:rsidR="005E4A9D">
        <w:t>bewirken</w:t>
      </w:r>
      <w:r w:rsidR="008927AB">
        <w:t xml:space="preserve"> d</w:t>
      </w:r>
      <w:r w:rsidR="005E4A9D">
        <w:t>ie</w:t>
      </w:r>
      <w:r w:rsidR="008927AB">
        <w:t xml:space="preserve"> stark </w:t>
      </w:r>
      <w:r w:rsidR="005E4A9D">
        <w:t>unterschiedliche</w:t>
      </w:r>
      <w:r w:rsidR="008927AB">
        <w:t xml:space="preserve"> Bindungsaffinität der spiegelbildlichen Agonisten.</w:t>
      </w:r>
      <w:r w:rsidR="008927AB">
        <w:fldChar w:fldCharType="begin"/>
      </w:r>
      <w:r w:rsidR="005513A0">
        <w:instrText xml:space="preserve"> ADDIN EN.CITE &lt;EndNote&gt;&lt;Cite&gt;&lt;Author&gt;Klebe&lt;/Author&gt;&lt;Year&gt;2009&lt;/Year&gt;&lt;RecNum&gt;174&lt;/RecNum&gt;&lt;DisplayText&gt;&lt;style face="superscript"&gt;[13]&lt;/style&gt;&lt;/DisplayText&gt;&lt;record&gt;&lt;rec-number&gt;174&lt;/rec-number&gt;&lt;foreign-keys&gt;&lt;key app="EN" db-id="w5z0dsvs6p05wkepw2epexvnwzt2r5warrxe" timestamp="1609665883"&gt;174&lt;/key&gt;&lt;/foreign-keys&gt;&lt;ref-type name="Book Section"&gt;5&lt;/ref-type&gt;&lt;contributors&gt;&lt;authors&gt;&lt;author&gt;Klebe, Gerhard&lt;/author&gt;&lt;/authors&gt;&lt;/contributors&gt;&lt;titles&gt;&lt;title&gt;Ein Ausflug in die Welt der Antipoden&lt;/title&gt;&lt;secondary-title&gt;Wirkstoffdesign – Entwurf und Wirkung von Arzneistoffen&lt;/secondary-title&gt;&lt;/titles&gt;&lt;pages&gt;82&lt;/pages&gt;&lt;edition&gt;2. Aufl.&lt;/edition&gt;&lt;dates&gt;&lt;year&gt;2009&lt;/year&gt;&lt;/dates&gt;&lt;pub-location&gt;Heidelberg&lt;/pub-location&gt;&lt;publisher&gt;Spektrum Akademischer Verlag&lt;/publisher&gt;&lt;urls&gt;&lt;/urls&gt;&lt;/record&gt;&lt;/Cite&gt;&lt;/EndNote&gt;</w:instrText>
      </w:r>
      <w:r w:rsidR="008927AB">
        <w:fldChar w:fldCharType="separate"/>
      </w:r>
      <w:r w:rsidR="005513A0" w:rsidRPr="005513A0">
        <w:rPr>
          <w:noProof/>
          <w:vertAlign w:val="superscript"/>
        </w:rPr>
        <w:t>[13]</w:t>
      </w:r>
      <w:r w:rsidR="008927AB">
        <w:fldChar w:fldCharType="end"/>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256"/>
        <w:gridCol w:w="6141"/>
      </w:tblGrid>
      <w:tr w:rsidR="008927AB" w14:paraId="6F419AA1" w14:textId="77777777" w:rsidTr="008927AB">
        <w:tc>
          <w:tcPr>
            <w:tcW w:w="3256" w:type="dxa"/>
          </w:tcPr>
          <w:p w14:paraId="3F43C3A2" w14:textId="3BF3CE63" w:rsidR="008927AB" w:rsidRDefault="008927AB" w:rsidP="002950B7">
            <w:pPr>
              <w:rPr>
                <w:lang w:val="de-CH"/>
              </w:rPr>
            </w:pPr>
            <w:r>
              <w:rPr>
                <w:noProof/>
                <w:lang w:val="de-CH"/>
              </w:rPr>
              <w:drawing>
                <wp:inline distT="0" distB="0" distL="0" distR="0" wp14:anchorId="331D371D" wp14:editId="1341892E">
                  <wp:extent cx="1914888" cy="1236799"/>
                  <wp:effectExtent l="0" t="0" r="3175"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rotWithShape="1">
                          <a:blip r:embed="rId29">
                            <a:extLst>
                              <a:ext uri="{28A0092B-C50C-407E-A947-70E740481C1C}">
                                <a14:useLocalDpi xmlns:a14="http://schemas.microsoft.com/office/drawing/2010/main"/>
                              </a:ext>
                            </a:extLst>
                          </a:blip>
                          <a:srcRect/>
                          <a:stretch/>
                        </pic:blipFill>
                        <pic:spPr bwMode="auto">
                          <a:xfrm>
                            <a:off x="0" y="0"/>
                            <a:ext cx="1915200" cy="1237001"/>
                          </a:xfrm>
                          <a:prstGeom prst="rect">
                            <a:avLst/>
                          </a:prstGeom>
                          <a:ln>
                            <a:noFill/>
                          </a:ln>
                          <a:extLst>
                            <a:ext uri="{53640926-AAD7-44D8-BBD7-CCE9431645EC}">
                              <a14:shadowObscured xmlns:a14="http://schemas.microsoft.com/office/drawing/2010/main"/>
                            </a:ext>
                          </a:extLst>
                        </pic:spPr>
                      </pic:pic>
                    </a:graphicData>
                  </a:graphic>
                </wp:inline>
              </w:drawing>
            </w:r>
          </w:p>
          <w:p w14:paraId="1A99AC2A" w14:textId="4945DF81" w:rsidR="008927AB" w:rsidRDefault="008927AB" w:rsidP="00560ECA">
            <w:pPr>
              <w:rPr>
                <w:lang w:val="de-CH"/>
              </w:rPr>
            </w:pPr>
            <w:r>
              <w:rPr>
                <w:noProof/>
                <w:lang w:val="de-CH"/>
              </w:rPr>
              <w:drawing>
                <wp:inline distT="0" distB="0" distL="0" distR="0" wp14:anchorId="4B1ED3C9" wp14:editId="189C4051">
                  <wp:extent cx="1939925" cy="1229484"/>
                  <wp:effectExtent l="0" t="0" r="3175" b="254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rotWithShape="1">
                          <a:blip r:embed="rId30">
                            <a:extLst>
                              <a:ext uri="{28A0092B-C50C-407E-A947-70E740481C1C}">
                                <a14:useLocalDpi xmlns:a14="http://schemas.microsoft.com/office/drawing/2010/main"/>
                              </a:ext>
                            </a:extLst>
                          </a:blip>
                          <a:srcRect/>
                          <a:stretch/>
                        </pic:blipFill>
                        <pic:spPr bwMode="auto">
                          <a:xfrm>
                            <a:off x="0" y="0"/>
                            <a:ext cx="1940400" cy="1229785"/>
                          </a:xfrm>
                          <a:prstGeom prst="rect">
                            <a:avLst/>
                          </a:prstGeom>
                          <a:ln>
                            <a:noFill/>
                          </a:ln>
                          <a:extLst>
                            <a:ext uri="{53640926-AAD7-44D8-BBD7-CCE9431645EC}">
                              <a14:shadowObscured xmlns:a14="http://schemas.microsoft.com/office/drawing/2010/main"/>
                            </a:ext>
                          </a:extLst>
                        </pic:spPr>
                      </pic:pic>
                    </a:graphicData>
                  </a:graphic>
                </wp:inline>
              </w:drawing>
            </w:r>
          </w:p>
        </w:tc>
        <w:tc>
          <w:tcPr>
            <w:tcW w:w="6141" w:type="dxa"/>
          </w:tcPr>
          <w:p w14:paraId="146E871A" w14:textId="2B7D4022" w:rsidR="008927AB" w:rsidRDefault="008927AB" w:rsidP="008927AB">
            <w:pPr>
              <w:spacing w:before="120"/>
              <w:jc w:val="right"/>
              <w:rPr>
                <w:lang w:val="de-CH"/>
              </w:rPr>
            </w:pPr>
            <w:r w:rsidRPr="00B43E15">
              <w:rPr>
                <w:noProof/>
                <w:lang w:val="de-CH"/>
              </w:rPr>
              <w:drawing>
                <wp:inline distT="0" distB="0" distL="0" distR="0" wp14:anchorId="2A24FB14" wp14:editId="08BFA602">
                  <wp:extent cx="3594185" cy="2386917"/>
                  <wp:effectExtent l="0" t="0" r="0" b="1270"/>
                  <wp:docPr id="6" name="Grafik 6" descr="Ein Bild, das Geburtstag, drinnen, Spielzeug, Ker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Geburtstag, drinnen, Spielzeug, Kerze enthält.&#10;&#10;Automatisch generierte Beschreibung"/>
                          <pic:cNvPicPr/>
                        </pic:nvPicPr>
                        <pic:blipFill rotWithShape="1">
                          <a:blip r:embed="rId31">
                            <a:alphaModFix amt="85000"/>
                            <a:extLst>
                              <a:ext uri="{BEBA8EAE-BF5A-486C-A8C5-ECC9F3942E4B}">
                                <a14:imgProps xmlns:a14="http://schemas.microsoft.com/office/drawing/2010/main">
                                  <a14:imgLayer r:embed="rId32">
                                    <a14:imgEffect>
                                      <a14:brightnessContrast bright="10000"/>
                                    </a14:imgEffect>
                                  </a14:imgLayer>
                                </a14:imgProps>
                              </a:ext>
                              <a:ext uri="{28A0092B-C50C-407E-A947-70E740481C1C}">
                                <a14:useLocalDpi xmlns:a14="http://schemas.microsoft.com/office/drawing/2010/main"/>
                              </a:ext>
                            </a:extLst>
                          </a:blip>
                          <a:srcRect/>
                          <a:stretch/>
                        </pic:blipFill>
                        <pic:spPr bwMode="auto">
                          <a:xfrm>
                            <a:off x="0" y="0"/>
                            <a:ext cx="3696723" cy="2455013"/>
                          </a:xfrm>
                          <a:prstGeom prst="rect">
                            <a:avLst/>
                          </a:prstGeom>
                          <a:ln>
                            <a:noFill/>
                          </a:ln>
                          <a:extLst>
                            <a:ext uri="{53640926-AAD7-44D8-BBD7-CCE9431645EC}">
                              <a14:shadowObscured xmlns:a14="http://schemas.microsoft.com/office/drawing/2010/main"/>
                            </a:ext>
                          </a:extLst>
                        </pic:spPr>
                      </pic:pic>
                    </a:graphicData>
                  </a:graphic>
                </wp:inline>
              </w:drawing>
            </w:r>
          </w:p>
        </w:tc>
      </w:tr>
    </w:tbl>
    <w:p w14:paraId="0501C8AC" w14:textId="59C5A529" w:rsidR="008927AB" w:rsidRDefault="008927AB" w:rsidP="008927AB">
      <w:pPr>
        <w:pStyle w:val="Beschriftung"/>
        <w:spacing w:after="120"/>
      </w:pPr>
      <w:bookmarkStart w:id="23" w:name="_Ref60562953"/>
      <w:r>
        <w:t xml:space="preserve">Abbildung </w:t>
      </w:r>
      <w:fldSimple w:instr=" SEQ Abbildung \* ARABIC ">
        <w:r w:rsidR="0046445A">
          <w:rPr>
            <w:noProof/>
          </w:rPr>
          <w:t>5</w:t>
        </w:r>
      </w:fldSimple>
      <w:bookmarkEnd w:id="23"/>
      <w:r>
        <w:t>: Beispiel eines Rezeptors, der zwei Enantiomere</w:t>
      </w:r>
      <w:r w:rsidRPr="008927AB">
        <w:t xml:space="preserve"> </w:t>
      </w:r>
      <w:r>
        <w:t>unterschiedlich stark bindet</w:t>
      </w:r>
    </w:p>
    <w:p w14:paraId="1F646118" w14:textId="3C3423F1" w:rsidR="008927AB" w:rsidRPr="00B61474" w:rsidRDefault="008927AB" w:rsidP="00743366">
      <w:pPr>
        <w:pStyle w:val="Beschriftung"/>
        <w:spacing w:before="360" w:after="80" w:line="288" w:lineRule="auto"/>
        <w:rPr>
          <w:sz w:val="22"/>
          <w:szCs w:val="21"/>
          <w:lang w:val="de-CH"/>
        </w:rPr>
      </w:pPr>
      <w:r w:rsidRPr="00B61474">
        <w:rPr>
          <w:sz w:val="22"/>
          <w:szCs w:val="21"/>
          <w:lang w:val="de-CH"/>
        </w:rPr>
        <w:t xml:space="preserve">Aufgabe </w:t>
      </w:r>
      <w:r w:rsidRPr="00B61474">
        <w:rPr>
          <w:sz w:val="22"/>
          <w:szCs w:val="21"/>
          <w:lang w:val="de-CH"/>
        </w:rPr>
        <w:fldChar w:fldCharType="begin"/>
      </w:r>
      <w:r w:rsidRPr="00B61474">
        <w:rPr>
          <w:sz w:val="22"/>
          <w:szCs w:val="21"/>
          <w:lang w:val="de-CH"/>
        </w:rPr>
        <w:instrText xml:space="preserve"> SEQ Aufgabe \* ARABIC </w:instrText>
      </w:r>
      <w:r w:rsidRPr="00B61474">
        <w:rPr>
          <w:sz w:val="22"/>
          <w:szCs w:val="21"/>
          <w:lang w:val="de-CH"/>
        </w:rPr>
        <w:fldChar w:fldCharType="separate"/>
      </w:r>
      <w:r w:rsidR="0046445A">
        <w:rPr>
          <w:noProof/>
          <w:sz w:val="22"/>
          <w:szCs w:val="21"/>
          <w:lang w:val="de-CH"/>
        </w:rPr>
        <w:t>1</w:t>
      </w:r>
      <w:r w:rsidRPr="00B61474">
        <w:rPr>
          <w:noProof/>
          <w:sz w:val="22"/>
          <w:szCs w:val="21"/>
          <w:lang w:val="de-CH"/>
        </w:rPr>
        <w:fldChar w:fldCharType="end"/>
      </w:r>
      <w:r>
        <w:rPr>
          <w:noProof/>
          <w:sz w:val="22"/>
          <w:szCs w:val="21"/>
          <w:lang w:val="de-CH"/>
        </w:rPr>
        <w:t xml:space="preserve">: </w:t>
      </w:r>
      <w:r w:rsidR="00BE52AD">
        <w:rPr>
          <w:noProof/>
          <w:sz w:val="22"/>
          <w:szCs w:val="21"/>
          <w:lang w:val="de-CH"/>
        </w:rPr>
        <w:t>absolute Konfiguration</w:t>
      </w:r>
    </w:p>
    <w:p w14:paraId="00AB2522" w14:textId="7DE62945" w:rsidR="00BE52AD" w:rsidRDefault="00BE52AD" w:rsidP="00BE52AD">
      <w:r w:rsidRPr="00BE52AD">
        <w:rPr>
          <w:rFonts w:ascii="Times New Roman" w:hAnsi="Times New Roman" w:cs="Times New Roman"/>
        </w:rPr>
        <w:t xml:space="preserve">Bestimme die absolute Konfiguration der zwei Enantiomere in der </w:t>
      </w:r>
      <w:r w:rsidRPr="00BE52AD">
        <w:rPr>
          <w:rFonts w:ascii="Times New Roman" w:hAnsi="Times New Roman" w:cs="Times New Roman"/>
        </w:rPr>
        <w:fldChar w:fldCharType="begin"/>
      </w:r>
      <w:r w:rsidRPr="00BE52AD">
        <w:rPr>
          <w:rFonts w:ascii="Times New Roman" w:hAnsi="Times New Roman" w:cs="Times New Roman"/>
        </w:rPr>
        <w:instrText xml:space="preserve"> REF _Ref60562953 \h </w:instrText>
      </w:r>
      <w:r>
        <w:rPr>
          <w:rFonts w:ascii="Times New Roman" w:hAnsi="Times New Roman" w:cs="Times New Roman"/>
        </w:rPr>
        <w:instrText xml:space="preserve"> \* MERGEFORMAT </w:instrText>
      </w:r>
      <w:r w:rsidRPr="00BE52AD">
        <w:rPr>
          <w:rFonts w:ascii="Times New Roman" w:hAnsi="Times New Roman" w:cs="Times New Roman"/>
        </w:rPr>
      </w:r>
      <w:r w:rsidRPr="00BE52AD">
        <w:rPr>
          <w:rFonts w:ascii="Times New Roman" w:hAnsi="Times New Roman" w:cs="Times New Roman"/>
        </w:rPr>
        <w:fldChar w:fldCharType="separate"/>
      </w:r>
      <w:r w:rsidR="0046445A" w:rsidRPr="0046445A">
        <w:rPr>
          <w:rFonts w:ascii="Times New Roman" w:hAnsi="Times New Roman" w:cs="Times New Roman"/>
        </w:rPr>
        <w:t xml:space="preserve">Abbildung </w:t>
      </w:r>
      <w:r w:rsidR="0046445A" w:rsidRPr="0046445A">
        <w:rPr>
          <w:rFonts w:ascii="Times New Roman" w:hAnsi="Times New Roman" w:cs="Times New Roman"/>
          <w:noProof/>
        </w:rPr>
        <w:t>5</w:t>
      </w:r>
      <w:r w:rsidRPr="00BE52AD">
        <w:rPr>
          <w:rFonts w:ascii="Times New Roman" w:hAnsi="Times New Roman" w:cs="Times New Roman"/>
        </w:rPr>
        <w:fldChar w:fldCharType="end"/>
      </w:r>
      <w:r w:rsidR="005B6696">
        <w:rPr>
          <w:rFonts w:ascii="Times New Roman" w:hAnsi="Times New Roman" w:cs="Times New Roman"/>
        </w:rPr>
        <w:t xml:space="preserve"> (oben)</w:t>
      </w:r>
      <w:r>
        <w:t>.</w:t>
      </w:r>
    </w:p>
    <w:p w14:paraId="0D32969F" w14:textId="387B1AB4" w:rsidR="00556817" w:rsidRDefault="00556817" w:rsidP="00556817">
      <w:pPr>
        <w:pStyle w:val="berschrift2"/>
        <w:rPr>
          <w:lang w:val="de-CH"/>
        </w:rPr>
      </w:pPr>
      <w:bookmarkStart w:id="24" w:name="_Toc124971840"/>
      <w:r>
        <w:rPr>
          <w:lang w:val="de-CH"/>
        </w:rPr>
        <w:lastRenderedPageBreak/>
        <w:t>Grundlagen der Arzneistoffentwicklung</w:t>
      </w:r>
      <w:bookmarkEnd w:id="24"/>
    </w:p>
    <w:p w14:paraId="6FD97D75" w14:textId="18D81FFE" w:rsidR="00D446D7" w:rsidRDefault="00C84F90" w:rsidP="007B0FC7">
      <w:pPr>
        <w:pStyle w:val="Martina"/>
      </w:pPr>
      <w:r>
        <w:t xml:space="preserve">Während bis Mitte des 20. Jh. </w:t>
      </w:r>
      <w:r w:rsidR="00D446D7">
        <w:t>oft</w:t>
      </w:r>
      <w:r>
        <w:t xml:space="preserve"> Zufallsentdeckungen zu Medikamenten führten (vgl. z. B. Entdeckung der Acetylsalicylsäure</w:t>
      </w:r>
      <w:r w:rsidR="00A543E4">
        <w:t>, ASS</w:t>
      </w:r>
      <w:r>
        <w:t>)</w:t>
      </w:r>
      <w:r w:rsidR="00D446D7">
        <w:t xml:space="preserve">, geht man bei der Entwicklung neuartiger Arzneistoffe </w:t>
      </w:r>
      <w:r w:rsidR="00663447">
        <w:t xml:space="preserve">inzwischen </w:t>
      </w:r>
      <w:r w:rsidR="00D446D7">
        <w:t>systematisch und rational vor</w:t>
      </w:r>
      <w:r w:rsidR="00530E10">
        <w:t xml:space="preserve"> (</w:t>
      </w:r>
      <w:r w:rsidR="00530E10">
        <w:fldChar w:fldCharType="begin"/>
      </w:r>
      <w:r w:rsidR="00530E10">
        <w:instrText xml:space="preserve"> REF _Ref59638239 \h </w:instrText>
      </w:r>
      <w:r w:rsidR="00530E10">
        <w:fldChar w:fldCharType="separate"/>
      </w:r>
      <w:r w:rsidR="0046445A">
        <w:t xml:space="preserve">Abbildung </w:t>
      </w:r>
      <w:r w:rsidR="0046445A">
        <w:rPr>
          <w:noProof/>
        </w:rPr>
        <w:t>6</w:t>
      </w:r>
      <w:r w:rsidR="00530E10">
        <w:fldChar w:fldCharType="end"/>
      </w:r>
      <w:r w:rsidR="00530E10">
        <w:t>)</w:t>
      </w:r>
      <w:r w:rsidR="005D68C9">
        <w:t xml:space="preserve"> – wobei der Faktor </w:t>
      </w:r>
      <w:r w:rsidR="005D68C9">
        <w:rPr>
          <w:lang w:val="de-CH"/>
        </w:rPr>
        <w:t>«</w:t>
      </w:r>
      <w:r w:rsidR="005D68C9">
        <w:t>Zufall</w:t>
      </w:r>
      <w:r w:rsidR="005D68C9">
        <w:rPr>
          <w:lang w:val="de-CH"/>
        </w:rPr>
        <w:t>»</w:t>
      </w:r>
      <w:r w:rsidR="005D68C9">
        <w:t xml:space="preserve"> auch heute nicht unterschätzt werden sollte. Ein systematisches</w:t>
      </w:r>
      <w:r w:rsidR="00D446D7">
        <w:t xml:space="preserve"> Vorgehen </w:t>
      </w:r>
      <w:r w:rsidR="005D68C9">
        <w:t>er</w:t>
      </w:r>
      <w:r w:rsidR="00D446D7">
        <w:t xml:space="preserve">möglicht haben unter anderem </w:t>
      </w:r>
      <w:r w:rsidR="005A31FC">
        <w:t>c</w:t>
      </w:r>
      <w:r w:rsidR="00D446D7">
        <w:t>omputergestützte Methoden sowie generell verbesserte</w:t>
      </w:r>
      <w:r w:rsidR="00530E10">
        <w:t xml:space="preserve"> und automatisierte Analyse- und Test-</w:t>
      </w:r>
      <w:r w:rsidR="00D446D7">
        <w:t>Möglichkeiten</w:t>
      </w:r>
      <w:r w:rsidR="00530E10">
        <w:t xml:space="preserve">. </w:t>
      </w:r>
      <w:r w:rsidR="00D446D7" w:rsidRPr="007B0FC7">
        <w:t xml:space="preserve">In der Regel ist es notwendig, ein Molekül hinsichtlich Aktivität, Selektivität, Toxizität, Bioverfügbarkeit usw. </w:t>
      </w:r>
      <w:r w:rsidR="00812DFD">
        <w:t xml:space="preserve">in mehreren Zyklen </w:t>
      </w:r>
      <w:r w:rsidR="00D446D7" w:rsidRPr="007B0FC7">
        <w:t>zu optimieren</w:t>
      </w:r>
      <w:r w:rsidR="00663447">
        <w:t>,</w:t>
      </w:r>
      <w:r w:rsidR="00D446D7" w:rsidRPr="007B0FC7">
        <w:t xml:space="preserve"> bevor es therapeutisch eingesetzt werden kann.</w:t>
      </w:r>
      <w:r w:rsidR="00D446D7">
        <w:t xml:space="preserve"> Erfahrungen mit ähnlichen Wirkstoffen und/oder Targets spielen dabei eine</w:t>
      </w:r>
      <w:r w:rsidR="00530E10">
        <w:t xml:space="preserve"> wichtige</w:t>
      </w:r>
      <w:r w:rsidR="00D446D7">
        <w:t xml:space="preserve"> Rolle. So hat sich bei</w:t>
      </w:r>
      <w:r w:rsidR="00D446D7" w:rsidRPr="007B0FC7">
        <w:t xml:space="preserve"> der Entwicklung von Wirkstoffen </w:t>
      </w:r>
      <w:r w:rsidR="00DA670A">
        <w:t>unter anderem</w:t>
      </w:r>
      <w:r w:rsidR="00D446D7">
        <w:t xml:space="preserve"> </w:t>
      </w:r>
      <w:r w:rsidR="00D446D7" w:rsidRPr="007B0FC7">
        <w:t>herausgestellt, dass bestimmte Strukturelemente Arzneistoffen unerwünschte Eigenschaften verleihen können</w:t>
      </w:r>
      <w:r w:rsidR="00D446D7">
        <w:t xml:space="preserve">. </w:t>
      </w:r>
      <w:r w:rsidR="00D446D7" w:rsidRPr="007B0FC7">
        <w:t xml:space="preserve">Ester </w:t>
      </w:r>
      <w:r w:rsidR="00D446D7">
        <w:t>werden</w:t>
      </w:r>
      <w:r w:rsidR="00D446D7" w:rsidRPr="007B0FC7">
        <w:t xml:space="preserve"> </w:t>
      </w:r>
      <w:r w:rsidR="00530E10">
        <w:t xml:space="preserve">z. B. </w:t>
      </w:r>
      <w:r w:rsidR="00D446D7">
        <w:t xml:space="preserve">rasch </w:t>
      </w:r>
      <w:r w:rsidR="00DA670A">
        <w:t xml:space="preserve">abgebaut </w:t>
      </w:r>
      <w:r w:rsidR="00D446D7" w:rsidRPr="007B0FC7">
        <w:t xml:space="preserve">und </w:t>
      </w:r>
      <w:r w:rsidR="00D446D7">
        <w:t xml:space="preserve">führen </w:t>
      </w:r>
      <w:r w:rsidR="00D446D7" w:rsidRPr="007B0FC7">
        <w:t xml:space="preserve">so zu einer </w:t>
      </w:r>
      <w:proofErr w:type="spellStart"/>
      <w:r w:rsidR="00663447">
        <w:t>verhältnismässig</w:t>
      </w:r>
      <w:proofErr w:type="spellEnd"/>
      <w:r w:rsidR="00D446D7" w:rsidRPr="007B0FC7">
        <w:t xml:space="preserve"> kurzen Wirkdauer</w:t>
      </w:r>
      <w:r w:rsidR="00D446D7">
        <w:t>.</w:t>
      </w:r>
    </w:p>
    <w:p w14:paraId="3BF9D04F" w14:textId="2367952F" w:rsidR="0014701B" w:rsidRDefault="00CE6A8C" w:rsidP="005513A0">
      <w:pPr>
        <w:pStyle w:val="Martina"/>
        <w:spacing w:before="360" w:after="0"/>
        <w:jc w:val="center"/>
      </w:pPr>
      <w:r w:rsidRPr="00CE6A8C">
        <w:rPr>
          <w:noProof/>
        </w:rPr>
        <w:drawing>
          <wp:inline distT="0" distB="0" distL="0" distR="0" wp14:anchorId="1074FCEA" wp14:editId="760D1D1C">
            <wp:extent cx="5973445" cy="5597525"/>
            <wp:effectExtent l="0" t="0" r="0"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73445" cy="5597525"/>
                    </a:xfrm>
                    <a:prstGeom prst="rect">
                      <a:avLst/>
                    </a:prstGeom>
                  </pic:spPr>
                </pic:pic>
              </a:graphicData>
            </a:graphic>
          </wp:inline>
        </w:drawing>
      </w:r>
    </w:p>
    <w:p w14:paraId="17C8B160" w14:textId="6A7BB121" w:rsidR="005513A0" w:rsidRDefault="00790DCF" w:rsidP="005513A0">
      <w:pPr>
        <w:pStyle w:val="Beschriftung"/>
        <w:spacing w:after="0"/>
        <w:jc w:val="both"/>
      </w:pPr>
      <w:bookmarkStart w:id="25" w:name="_Ref59638239"/>
      <w:r>
        <w:t xml:space="preserve">Abbildung </w:t>
      </w:r>
      <w:fldSimple w:instr=" SEQ Abbildung \* ARABIC ">
        <w:r w:rsidR="0046445A">
          <w:rPr>
            <w:noProof/>
          </w:rPr>
          <w:t>6</w:t>
        </w:r>
      </w:fldSimple>
      <w:bookmarkEnd w:id="25"/>
      <w:r>
        <w:t xml:space="preserve">: </w:t>
      </w:r>
      <w:r w:rsidR="00C84F90">
        <w:t>Stufen</w:t>
      </w:r>
      <w:r>
        <w:t xml:space="preserve"> der</w:t>
      </w:r>
      <w:r w:rsidR="00D446D7">
        <w:t xml:space="preserve"> rationalen</w:t>
      </w:r>
      <w:r>
        <w:t xml:space="preserve"> Arzneimittelentwicklung</w:t>
      </w:r>
      <w:bookmarkStart w:id="26" w:name="_Ref59569921"/>
      <w:bookmarkEnd w:id="15"/>
      <w:r w:rsidR="00581FD0">
        <w:t>. Die Optimierung von Leitstrukturen</w:t>
      </w:r>
      <w:r w:rsidR="00F06365">
        <w:t xml:space="preserve"> (grünes Kästchen)</w:t>
      </w:r>
      <w:r w:rsidR="00581FD0">
        <w:t xml:space="preserve"> ist ein iterativer Prozess</w:t>
      </w:r>
      <w:r w:rsidR="00910B6A">
        <w:t>, der Jahre oder Jahrzehnte in Anspruch nehmen kann</w:t>
      </w:r>
      <w:r w:rsidR="00581FD0">
        <w:t>.</w:t>
      </w:r>
    </w:p>
    <w:p w14:paraId="167C9282" w14:textId="44813F48" w:rsidR="00D16416" w:rsidRPr="005D68C9" w:rsidRDefault="00D16416" w:rsidP="005513A0">
      <w:pPr>
        <w:pStyle w:val="Beschriftung"/>
        <w:spacing w:after="0"/>
        <w:jc w:val="both"/>
      </w:pPr>
      <w:r w:rsidRPr="009254E0">
        <w:rPr>
          <w:lang w:val="de-CH"/>
        </w:rPr>
        <w:br w:type="page"/>
      </w:r>
    </w:p>
    <w:p w14:paraId="1C66D014" w14:textId="008CF2AE" w:rsidR="002513DC" w:rsidRPr="009254E0" w:rsidRDefault="00192A05" w:rsidP="00F61B34">
      <w:pPr>
        <w:pStyle w:val="berschrift1"/>
        <w:rPr>
          <w:lang w:val="de-CH"/>
        </w:rPr>
      </w:pPr>
      <w:bookmarkStart w:id="27" w:name="_Ref59970010"/>
      <w:bookmarkStart w:id="28" w:name="_Toc124971841"/>
      <w:r w:rsidRPr="009254E0">
        <w:rPr>
          <w:lang w:val="de-CH"/>
        </w:rPr>
        <w:lastRenderedPageBreak/>
        <w:t xml:space="preserve">pH-abhängige </w:t>
      </w:r>
      <w:r w:rsidR="002513DC" w:rsidRPr="009254E0">
        <w:rPr>
          <w:lang w:val="de-CH"/>
        </w:rPr>
        <w:t xml:space="preserve">Löslichkeit </w:t>
      </w:r>
      <w:r w:rsidR="00910232" w:rsidRPr="009254E0">
        <w:rPr>
          <w:lang w:val="de-CH"/>
        </w:rPr>
        <w:t>von</w:t>
      </w:r>
      <w:r w:rsidR="002513DC" w:rsidRPr="009254E0">
        <w:rPr>
          <w:lang w:val="de-CH"/>
        </w:rPr>
        <w:t xml:space="preserve"> Substanzen in wässrigem Milieu</w:t>
      </w:r>
      <w:bookmarkEnd w:id="26"/>
      <w:bookmarkEnd w:id="27"/>
      <w:bookmarkEnd w:id="28"/>
    </w:p>
    <w:p w14:paraId="0ED75CD8" w14:textId="6D921F23" w:rsidR="003C0075" w:rsidRPr="009254E0" w:rsidRDefault="003C0075" w:rsidP="00F61B34">
      <w:pPr>
        <w:pStyle w:val="berschrift2"/>
        <w:rPr>
          <w:lang w:val="de-CH"/>
        </w:rPr>
      </w:pPr>
      <w:bookmarkStart w:id="29" w:name="_Toc124971842"/>
      <w:r w:rsidRPr="009254E0">
        <w:rPr>
          <w:lang w:val="de-CH"/>
        </w:rPr>
        <w:t>Grundprinzip</w:t>
      </w:r>
      <w:bookmarkEnd w:id="29"/>
    </w:p>
    <w:p w14:paraId="325D3916" w14:textId="0DEBCFE4" w:rsidR="00570D4F" w:rsidRPr="009254E0" w:rsidRDefault="00570D4F" w:rsidP="00F61B34">
      <w:pPr>
        <w:pStyle w:val="Martina"/>
        <w:rPr>
          <w:lang w:val="de-CH"/>
        </w:rPr>
      </w:pPr>
      <w:r w:rsidRPr="009254E0">
        <w:rPr>
          <w:lang w:val="de-CH"/>
        </w:rPr>
        <w:t>Wenn ansonsten hydrophobe Moleküle eine ionische funktionelle Gruppe erhalten, werden sie oft hydrophil</w:t>
      </w:r>
      <w:r w:rsidR="00F77CF8" w:rsidRPr="009254E0">
        <w:rPr>
          <w:lang w:val="de-CH"/>
        </w:rPr>
        <w:t>, denn z</w:t>
      </w:r>
      <w:r w:rsidRPr="009254E0">
        <w:rPr>
          <w:lang w:val="de-CH"/>
        </w:rPr>
        <w:t>wischen Ionen und den</w:t>
      </w:r>
      <w:r w:rsidR="00F77CF8" w:rsidRPr="009254E0">
        <w:rPr>
          <w:lang w:val="de-CH"/>
        </w:rPr>
        <w:t xml:space="preserve"> </w:t>
      </w:r>
      <w:r w:rsidRPr="009254E0">
        <w:rPr>
          <w:lang w:val="de-CH"/>
        </w:rPr>
        <w:t>polaren Wassermolekülen wirken starke Ion-Dipol-</w:t>
      </w:r>
      <w:r w:rsidR="00A5551F" w:rsidRPr="009254E0">
        <w:rPr>
          <w:lang w:val="de-CH"/>
        </w:rPr>
        <w:t>WW</w:t>
      </w:r>
      <w:r w:rsidRPr="009254E0">
        <w:rPr>
          <w:lang w:val="de-CH"/>
        </w:rPr>
        <w:t xml:space="preserve">. </w:t>
      </w:r>
      <w:r w:rsidR="00563536" w:rsidRPr="009254E0">
        <w:rPr>
          <w:lang w:val="de-CH"/>
        </w:rPr>
        <w:t>Doch</w:t>
      </w:r>
      <w:r w:rsidRPr="009254E0">
        <w:rPr>
          <w:lang w:val="de-CH"/>
        </w:rPr>
        <w:t xml:space="preserve"> nicht nur das: </w:t>
      </w:r>
      <w:r w:rsidR="00563536" w:rsidRPr="009254E0">
        <w:rPr>
          <w:lang w:val="de-CH"/>
        </w:rPr>
        <w:t>E</w:t>
      </w:r>
      <w:r w:rsidRPr="009254E0">
        <w:rPr>
          <w:lang w:val="de-CH"/>
        </w:rPr>
        <w:t>in Cluster aus einem Ion und einer Schicht Wassermolekülen ist als Ganzes noch immer geladen, zieht also weitere Wassermoleküle an, sodass sich um jedes Ion herum viele Schichten aus stark gebundenen Wassermolekülen finden. Ionische Gruppen machen ein Molekül gewissermassen superhydrophil.</w:t>
      </w:r>
    </w:p>
    <w:p w14:paraId="42BD6DF1" w14:textId="77777777" w:rsidR="003B483A" w:rsidRPr="00A335DA" w:rsidRDefault="003B483A" w:rsidP="003B483A">
      <w:pPr>
        <w:spacing w:before="240" w:after="120"/>
        <w:rPr>
          <w:rFonts w:ascii="Times New Roman" w:hAnsi="Times New Roman" w:cs="Times New Roman"/>
          <w:i/>
          <w:iCs/>
          <w:lang w:val="de-CH"/>
        </w:rPr>
      </w:pPr>
      <w:r w:rsidRPr="00A335DA">
        <w:rPr>
          <w:rFonts w:ascii="Times New Roman" w:hAnsi="Times New Roman" w:cs="Times New Roman"/>
          <w:i/>
          <w:iCs/>
          <w:lang w:val="de-CH"/>
        </w:rPr>
        <w:t>Beispiel</w:t>
      </w:r>
    </w:p>
    <w:p w14:paraId="398FDD68" w14:textId="26BE8BBD" w:rsidR="00570D4F" w:rsidRPr="009254E0" w:rsidRDefault="00570D4F" w:rsidP="00CC6708">
      <w:pPr>
        <w:pStyle w:val="Martina"/>
        <w:spacing w:after="480"/>
        <w:rPr>
          <w:lang w:val="de-CH"/>
        </w:rPr>
      </w:pPr>
      <w:r w:rsidRPr="009254E0">
        <w:rPr>
          <w:lang w:val="de-CH"/>
        </w:rPr>
        <w:t>Vergleich</w:t>
      </w:r>
      <w:r w:rsidR="00327CDA" w:rsidRPr="009254E0">
        <w:rPr>
          <w:lang w:val="de-CH"/>
        </w:rPr>
        <w:t>en wir das</w:t>
      </w:r>
      <w:r w:rsidRPr="009254E0">
        <w:rPr>
          <w:lang w:val="de-CH"/>
        </w:rPr>
        <w:t xml:space="preserve"> Ammoniak</w:t>
      </w:r>
      <w:r w:rsidR="005C0638" w:rsidRPr="009254E0">
        <w:rPr>
          <w:lang w:val="de-CH"/>
        </w:rPr>
        <w:t>m</w:t>
      </w:r>
      <w:r w:rsidRPr="009254E0">
        <w:rPr>
          <w:lang w:val="de-CH"/>
        </w:rPr>
        <w:t>olekül (NH</w:t>
      </w:r>
      <w:r w:rsidRPr="009254E0">
        <w:rPr>
          <w:vertAlign w:val="subscript"/>
          <w:lang w:val="de-CH"/>
        </w:rPr>
        <w:t>3</w:t>
      </w:r>
      <w:r w:rsidRPr="009254E0">
        <w:rPr>
          <w:lang w:val="de-CH"/>
        </w:rPr>
        <w:t xml:space="preserve">) </w:t>
      </w:r>
      <w:r w:rsidR="00327CDA" w:rsidRPr="009254E0">
        <w:rPr>
          <w:lang w:val="de-CH"/>
        </w:rPr>
        <w:t xml:space="preserve">mit </w:t>
      </w:r>
      <w:r w:rsidRPr="009254E0">
        <w:rPr>
          <w:lang w:val="de-CH"/>
        </w:rPr>
        <w:t>dem Ammonium</w:t>
      </w:r>
      <w:r w:rsidR="005C0638" w:rsidRPr="009254E0">
        <w:rPr>
          <w:lang w:val="de-CH"/>
        </w:rPr>
        <w:t>k</w:t>
      </w:r>
      <w:r w:rsidRPr="009254E0">
        <w:rPr>
          <w:lang w:val="de-CH"/>
        </w:rPr>
        <w:t>ation (NH</w:t>
      </w:r>
      <w:r w:rsidRPr="009254E0">
        <w:rPr>
          <w:vertAlign w:val="subscript"/>
          <w:lang w:val="de-CH"/>
        </w:rPr>
        <w:t>4</w:t>
      </w:r>
      <w:r w:rsidRPr="009254E0">
        <w:rPr>
          <w:vertAlign w:val="superscript"/>
          <w:lang w:val="de-CH"/>
        </w:rPr>
        <w:t>+</w:t>
      </w:r>
      <w:r w:rsidRPr="009254E0">
        <w:rPr>
          <w:lang w:val="de-CH"/>
        </w:rPr>
        <w:t>)</w:t>
      </w:r>
      <w:r w:rsidR="00327CDA" w:rsidRPr="009254E0">
        <w:rPr>
          <w:lang w:val="de-CH"/>
        </w:rPr>
        <w:t xml:space="preserve">: </w:t>
      </w:r>
      <w:r w:rsidRPr="009254E0">
        <w:rPr>
          <w:lang w:val="de-CH"/>
        </w:rPr>
        <w:t xml:space="preserve">Beide Teilchen können gleich viele Wasserstoffbrücken </w:t>
      </w:r>
      <w:r w:rsidR="00A677F1" w:rsidRPr="009254E0">
        <w:rPr>
          <w:lang w:val="de-CH"/>
        </w:rPr>
        <w:t>ausbilden</w:t>
      </w:r>
      <w:r w:rsidR="00F77CF8" w:rsidRPr="009254E0">
        <w:rPr>
          <w:lang w:val="de-CH"/>
        </w:rPr>
        <w:t xml:space="preserve"> – nämlich jeweils vier.</w:t>
      </w:r>
      <w:r w:rsidRPr="009254E0">
        <w:rPr>
          <w:lang w:val="de-CH"/>
        </w:rPr>
        <w:t xml:space="preserve"> </w:t>
      </w:r>
      <w:r w:rsidR="00F77CF8" w:rsidRPr="009254E0">
        <w:rPr>
          <w:lang w:val="de-CH"/>
        </w:rPr>
        <w:t>Das</w:t>
      </w:r>
      <w:r w:rsidR="005C0638" w:rsidRPr="009254E0">
        <w:rPr>
          <w:lang w:val="de-CH"/>
        </w:rPr>
        <w:t xml:space="preserve"> Ion zieht </w:t>
      </w:r>
      <w:r w:rsidR="00F77CF8" w:rsidRPr="009254E0">
        <w:rPr>
          <w:lang w:val="de-CH"/>
        </w:rPr>
        <w:t xml:space="preserve">jedoch </w:t>
      </w:r>
      <w:r w:rsidR="005C0638" w:rsidRPr="009254E0">
        <w:rPr>
          <w:lang w:val="de-CH"/>
        </w:rPr>
        <w:t>auch auf grössere Distanzen noch Wassermoleküle an</w:t>
      </w:r>
      <w:r w:rsidR="006E39BE">
        <w:rPr>
          <w:lang w:val="de-CH"/>
        </w:rPr>
        <w:t xml:space="preserve"> und ist daher von einer deutlich grösseren Hydrathülle umgeben als das analog gebaute Molekül</w:t>
      </w:r>
      <w:r w:rsidR="005C0638" w:rsidRPr="009254E0">
        <w:rPr>
          <w:lang w:val="de-CH"/>
        </w:rPr>
        <w:t xml:space="preserve"> (</w:t>
      </w:r>
      <w:r w:rsidR="005C0638" w:rsidRPr="009254E0">
        <w:rPr>
          <w:lang w:val="de-CH"/>
        </w:rPr>
        <w:fldChar w:fldCharType="begin"/>
      </w:r>
      <w:r w:rsidR="005C0638" w:rsidRPr="009254E0">
        <w:rPr>
          <w:lang w:val="de-CH"/>
        </w:rPr>
        <w:instrText xml:space="preserve"> REF _Ref58069485 \h </w:instrText>
      </w:r>
      <w:r w:rsidR="00870D3D" w:rsidRPr="009254E0">
        <w:rPr>
          <w:lang w:val="de-CH"/>
        </w:rPr>
        <w:instrText xml:space="preserve"> \* MERGEFORMAT </w:instrText>
      </w:r>
      <w:r w:rsidR="005C0638" w:rsidRPr="009254E0">
        <w:rPr>
          <w:lang w:val="de-CH"/>
        </w:rPr>
      </w:r>
      <w:r w:rsidR="005C0638" w:rsidRPr="009254E0">
        <w:rPr>
          <w:lang w:val="de-CH"/>
        </w:rPr>
        <w:fldChar w:fldCharType="separate"/>
      </w:r>
      <w:r w:rsidR="0046445A" w:rsidRPr="009254E0">
        <w:rPr>
          <w:lang w:val="de-CH"/>
        </w:rPr>
        <w:t xml:space="preserve">Abbildung </w:t>
      </w:r>
      <w:r w:rsidR="0046445A">
        <w:rPr>
          <w:lang w:val="de-CH"/>
        </w:rPr>
        <w:t>7</w:t>
      </w:r>
      <w:r w:rsidR="005C0638" w:rsidRPr="009254E0">
        <w:rPr>
          <w:lang w:val="de-CH"/>
        </w:rPr>
        <w:fldChar w:fldCharType="end"/>
      </w:r>
      <w:r w:rsidR="005C0638" w:rsidRPr="009254E0">
        <w:rPr>
          <w:lang w:val="de-CH"/>
        </w:rPr>
        <w:t>).</w:t>
      </w:r>
    </w:p>
    <w:p w14:paraId="131B7B2D" w14:textId="541F59FB" w:rsidR="003C17A8" w:rsidRPr="009254E0" w:rsidRDefault="00CC6708" w:rsidP="00CC6708">
      <w:pPr>
        <w:spacing w:after="3480" w:line="288" w:lineRule="auto"/>
        <w:rPr>
          <w:lang w:val="de-CH"/>
        </w:rPr>
      </w:pPr>
      <w:r w:rsidRPr="009254E0">
        <w:rPr>
          <w:noProof/>
          <w:lang w:val="de-CH" w:eastAsia="de-CH"/>
        </w:rPr>
        <mc:AlternateContent>
          <mc:Choice Requires="wpg">
            <w:drawing>
              <wp:anchor distT="0" distB="0" distL="114300" distR="114300" simplePos="0" relativeHeight="251885568" behindDoc="0" locked="0" layoutInCell="1" allowOverlap="1" wp14:anchorId="19463891" wp14:editId="7B88DCA6">
                <wp:simplePos x="0" y="0"/>
                <wp:positionH relativeFrom="column">
                  <wp:posOffset>3616371</wp:posOffset>
                </wp:positionH>
                <wp:positionV relativeFrom="paragraph">
                  <wp:posOffset>1648926</wp:posOffset>
                </wp:positionV>
                <wp:extent cx="2021840" cy="2014220"/>
                <wp:effectExtent l="12700" t="12700" r="35560" b="43180"/>
                <wp:wrapNone/>
                <wp:docPr id="55" name="Gruppieren 55"/>
                <wp:cNvGraphicFramePr/>
                <a:graphic xmlns:a="http://schemas.openxmlformats.org/drawingml/2006/main">
                  <a:graphicData uri="http://schemas.microsoft.com/office/word/2010/wordprocessingGroup">
                    <wpg:wgp>
                      <wpg:cNvGrpSpPr/>
                      <wpg:grpSpPr>
                        <a:xfrm>
                          <a:off x="0" y="0"/>
                          <a:ext cx="2021840" cy="2014220"/>
                          <a:chOff x="6037263" y="3810000"/>
                          <a:chExt cx="2927349" cy="2932114"/>
                        </a:xfrm>
                      </wpg:grpSpPr>
                      <wpg:grpSp>
                        <wpg:cNvPr id="178" name="Group 102"/>
                        <wpg:cNvGrpSpPr>
                          <a:grpSpLocks noChangeAspect="1"/>
                        </wpg:cNvGrpSpPr>
                        <wpg:grpSpPr bwMode="auto">
                          <a:xfrm rot="10576443">
                            <a:off x="7440134" y="4577343"/>
                            <a:ext cx="457200" cy="352426"/>
                            <a:chOff x="7440613" y="4584700"/>
                            <a:chExt cx="801" cy="622"/>
                          </a:xfrm>
                        </wpg:grpSpPr>
                        <wps:wsp>
                          <wps:cNvPr id="306" name="Oval 306"/>
                          <wps:cNvSpPr>
                            <a:spLocks noChangeAspect="1" noChangeArrowheads="1"/>
                          </wps:cNvSpPr>
                          <wps:spPr bwMode="auto">
                            <a:xfrm rot="-196465">
                              <a:off x="7440613" y="4584929"/>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307" name="Oval 307"/>
                          <wps:cNvSpPr>
                            <a:spLocks noChangeAspect="1" noChangeArrowheads="1"/>
                          </wps:cNvSpPr>
                          <wps:spPr bwMode="auto">
                            <a:xfrm rot="-196465">
                              <a:off x="7441021" y="4584929"/>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308" name="Oval 308"/>
                          <wps:cNvSpPr>
                            <a:spLocks noChangeAspect="1" noChangeArrowheads="1"/>
                          </wps:cNvSpPr>
                          <wps:spPr bwMode="auto">
                            <a:xfrm rot="-196465">
                              <a:off x="7440722" y="4584700"/>
                              <a:ext cx="626" cy="605"/>
                            </a:xfrm>
                            <a:prstGeom prst="ellipse">
                              <a:avLst/>
                            </a:prstGeom>
                            <a:gradFill rotWithShape="1">
                              <a:gsLst>
                                <a:gs pos="0">
                                  <a:srgbClr val="760000"/>
                                </a:gs>
                                <a:gs pos="100000">
                                  <a:srgbClr val="FF0000"/>
                                </a:gs>
                              </a:gsLst>
                              <a:lin ang="18900000" scaled="1"/>
                            </a:gradFill>
                            <a:ln w="9525">
                              <a:noFill/>
                              <a:round/>
                              <a:headEnd/>
                              <a:tailEnd/>
                            </a:ln>
                          </wps:spPr>
                          <wps:bodyPr/>
                        </wps:wsp>
                        <wps:wsp>
                          <wps:cNvPr id="309" name="Arc 106"/>
                          <wps:cNvSpPr>
                            <a:spLocks noChangeAspect="1"/>
                          </wps:cNvSpPr>
                          <wps:spPr bwMode="auto">
                            <a:xfrm rot="21403535" flipH="1">
                              <a:off x="7440718" y="4584702"/>
                              <a:ext cx="618" cy="301"/>
                            </a:xfrm>
                            <a:custGeom>
                              <a:avLst/>
                              <a:gdLst>
                                <a:gd name="T0" fmla="*/ 0 w 42642"/>
                                <a:gd name="T1" fmla="*/ 0 h 21600"/>
                                <a:gd name="T2" fmla="*/ 0 w 42642"/>
                                <a:gd name="T3" fmla="*/ 0 h 21600"/>
                                <a:gd name="T4" fmla="*/ 0 w 42642"/>
                                <a:gd name="T5" fmla="*/ 0 h 21600"/>
                                <a:gd name="T6" fmla="*/ 0 60000 65536"/>
                                <a:gd name="T7" fmla="*/ 0 60000 65536"/>
                                <a:gd name="T8" fmla="*/ 0 60000 65536"/>
                                <a:gd name="T9" fmla="*/ 0 w 42642"/>
                                <a:gd name="T10" fmla="*/ 0 h 21600"/>
                                <a:gd name="T11" fmla="*/ 42642 w 42642"/>
                                <a:gd name="T12" fmla="*/ 21600 h 21600"/>
                              </a:gdLst>
                              <a:ahLst/>
                              <a:cxnLst>
                                <a:cxn ang="T6">
                                  <a:pos x="T0" y="T1"/>
                                </a:cxn>
                                <a:cxn ang="T7">
                                  <a:pos x="T2" y="T3"/>
                                </a:cxn>
                                <a:cxn ang="T8">
                                  <a:pos x="T4" y="T5"/>
                                </a:cxn>
                              </a:cxnLst>
                              <a:rect l="T9" t="T10" r="T11" b="T12"/>
                              <a:pathLst>
                                <a:path w="42642" h="21600" fill="none" extrusionOk="0">
                                  <a:moveTo>
                                    <a:pt x="-1" y="21261"/>
                                  </a:moveTo>
                                  <a:cubicBezTo>
                                    <a:pt x="184" y="9465"/>
                                    <a:pt x="9799" y="-1"/>
                                    <a:pt x="21597" y="0"/>
                                  </a:cubicBezTo>
                                  <a:cubicBezTo>
                                    <a:pt x="31652" y="0"/>
                                    <a:pt x="40378" y="6939"/>
                                    <a:pt x="42642" y="16736"/>
                                  </a:cubicBezTo>
                                </a:path>
                                <a:path w="42642" h="21600" stroke="0" extrusionOk="0">
                                  <a:moveTo>
                                    <a:pt x="-1" y="21261"/>
                                  </a:moveTo>
                                  <a:cubicBezTo>
                                    <a:pt x="184" y="9465"/>
                                    <a:pt x="9799" y="-1"/>
                                    <a:pt x="21597" y="0"/>
                                  </a:cubicBezTo>
                                  <a:cubicBezTo>
                                    <a:pt x="31652" y="0"/>
                                    <a:pt x="40378" y="6939"/>
                                    <a:pt x="42642" y="16736"/>
                                  </a:cubicBezTo>
                                  <a:lnTo>
                                    <a:pt x="21597" y="21600"/>
                                  </a:lnTo>
                                  <a:close/>
                                </a:path>
                              </a:pathLst>
                            </a:custGeom>
                            <a:noFill/>
                            <a:ln w="9525">
                              <a:solidFill>
                                <a:srgbClr val="000000"/>
                              </a:solidFill>
                              <a:round/>
                              <a:headEnd/>
                              <a:tailEnd/>
                            </a:ln>
                          </wps:spPr>
                          <wps:bodyPr/>
                        </wps:wsp>
                        <wps:wsp>
                          <wps:cNvPr id="310" name="Arc 107"/>
                          <wps:cNvSpPr>
                            <a:spLocks noChangeAspect="1"/>
                          </wps:cNvSpPr>
                          <wps:spPr bwMode="auto">
                            <a:xfrm rot="21403535" flipH="1">
                              <a:off x="7440914" y="4585002"/>
                              <a:ext cx="193" cy="302"/>
                            </a:xfrm>
                            <a:custGeom>
                              <a:avLst/>
                              <a:gdLst>
                                <a:gd name="T0" fmla="*/ 0 w 13226"/>
                                <a:gd name="T1" fmla="*/ 0 h 21600"/>
                                <a:gd name="T2" fmla="*/ 0 w 13226"/>
                                <a:gd name="T3" fmla="*/ 0 h 21600"/>
                                <a:gd name="T4" fmla="*/ 0 w 13226"/>
                                <a:gd name="T5" fmla="*/ 0 h 21600"/>
                                <a:gd name="T6" fmla="*/ 0 60000 65536"/>
                                <a:gd name="T7" fmla="*/ 0 60000 65536"/>
                                <a:gd name="T8" fmla="*/ 0 60000 65536"/>
                                <a:gd name="T9" fmla="*/ 0 w 13226"/>
                                <a:gd name="T10" fmla="*/ 0 h 21600"/>
                                <a:gd name="T11" fmla="*/ 13226 w 13226"/>
                                <a:gd name="T12" fmla="*/ 21600 h 21600"/>
                              </a:gdLst>
                              <a:ahLst/>
                              <a:cxnLst>
                                <a:cxn ang="T6">
                                  <a:pos x="T0" y="T1"/>
                                </a:cxn>
                                <a:cxn ang="T7">
                                  <a:pos x="T2" y="T3"/>
                                </a:cxn>
                                <a:cxn ang="T8">
                                  <a:pos x="T4" y="T5"/>
                                </a:cxn>
                              </a:cxnLst>
                              <a:rect l="T9" t="T10" r="T11" b="T12"/>
                              <a:pathLst>
                                <a:path w="13226" h="21600" fill="none" extrusionOk="0">
                                  <a:moveTo>
                                    <a:pt x="13225" y="19785"/>
                                  </a:moveTo>
                                  <a:cubicBezTo>
                                    <a:pt x="10493" y="20982"/>
                                    <a:pt x="7543" y="21599"/>
                                    <a:pt x="4561" y="21600"/>
                                  </a:cubicBezTo>
                                  <a:cubicBezTo>
                                    <a:pt x="3027" y="21600"/>
                                    <a:pt x="1498" y="21436"/>
                                    <a:pt x="0" y="21112"/>
                                  </a:cubicBezTo>
                                </a:path>
                                <a:path w="13226" h="21600" stroke="0" extrusionOk="0">
                                  <a:moveTo>
                                    <a:pt x="13225" y="19785"/>
                                  </a:moveTo>
                                  <a:cubicBezTo>
                                    <a:pt x="10493" y="20982"/>
                                    <a:pt x="7543" y="21599"/>
                                    <a:pt x="4561" y="21600"/>
                                  </a:cubicBezTo>
                                  <a:cubicBezTo>
                                    <a:pt x="3027" y="21600"/>
                                    <a:pt x="1498" y="21436"/>
                                    <a:pt x="0" y="21112"/>
                                  </a:cubicBezTo>
                                  <a:lnTo>
                                    <a:pt x="4561" y="0"/>
                                  </a:lnTo>
                                  <a:close/>
                                </a:path>
                              </a:pathLst>
                            </a:custGeom>
                            <a:noFill/>
                            <a:ln w="9525">
                              <a:solidFill>
                                <a:srgbClr val="000000"/>
                              </a:solidFill>
                              <a:round/>
                              <a:headEnd/>
                              <a:tailEnd/>
                            </a:ln>
                          </wps:spPr>
                          <wps:bodyPr/>
                        </wps:wsp>
                      </wpg:grpSp>
                      <wpg:grpSp>
                        <wpg:cNvPr id="179" name="Group 108"/>
                        <wpg:cNvGrpSpPr>
                          <a:grpSpLocks noChangeAspect="1"/>
                        </wpg:cNvGrpSpPr>
                        <wpg:grpSpPr bwMode="auto">
                          <a:xfrm rot="276224">
                            <a:off x="7440613" y="5953125"/>
                            <a:ext cx="481012" cy="371475"/>
                            <a:chOff x="7440613" y="5953125"/>
                            <a:chExt cx="801" cy="622"/>
                          </a:xfrm>
                        </wpg:grpSpPr>
                        <wps:wsp>
                          <wps:cNvPr id="301" name="Oval 301"/>
                          <wps:cNvSpPr>
                            <a:spLocks noChangeAspect="1" noChangeArrowheads="1"/>
                          </wps:cNvSpPr>
                          <wps:spPr bwMode="auto">
                            <a:xfrm rot="-196465">
                              <a:off x="7440613" y="5953354"/>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302" name="Oval 302"/>
                          <wps:cNvSpPr>
                            <a:spLocks noChangeAspect="1" noChangeArrowheads="1"/>
                          </wps:cNvSpPr>
                          <wps:spPr bwMode="auto">
                            <a:xfrm rot="-196465">
                              <a:off x="7441021" y="5953354"/>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303" name="Oval 303"/>
                          <wps:cNvSpPr>
                            <a:spLocks noChangeAspect="1" noChangeArrowheads="1"/>
                          </wps:cNvSpPr>
                          <wps:spPr bwMode="auto">
                            <a:xfrm rot="-196465">
                              <a:off x="7440722" y="5953125"/>
                              <a:ext cx="626" cy="605"/>
                            </a:xfrm>
                            <a:prstGeom prst="ellipse">
                              <a:avLst/>
                            </a:prstGeom>
                            <a:gradFill rotWithShape="1">
                              <a:gsLst>
                                <a:gs pos="0">
                                  <a:srgbClr val="760000"/>
                                </a:gs>
                                <a:gs pos="100000">
                                  <a:srgbClr val="FF0000"/>
                                </a:gs>
                              </a:gsLst>
                              <a:lin ang="18900000" scaled="1"/>
                            </a:gradFill>
                            <a:ln w="9525">
                              <a:noFill/>
                              <a:round/>
                              <a:headEnd/>
                              <a:tailEnd/>
                            </a:ln>
                          </wps:spPr>
                          <wps:bodyPr/>
                        </wps:wsp>
                        <wps:wsp>
                          <wps:cNvPr id="304" name="Arc 112"/>
                          <wps:cNvSpPr>
                            <a:spLocks noChangeAspect="1"/>
                          </wps:cNvSpPr>
                          <wps:spPr bwMode="auto">
                            <a:xfrm rot="21403535" flipH="1">
                              <a:off x="7440718" y="5953127"/>
                              <a:ext cx="618" cy="301"/>
                            </a:xfrm>
                            <a:custGeom>
                              <a:avLst/>
                              <a:gdLst>
                                <a:gd name="T0" fmla="*/ 0 w 42642"/>
                                <a:gd name="T1" fmla="*/ 0 h 21600"/>
                                <a:gd name="T2" fmla="*/ 0 w 42642"/>
                                <a:gd name="T3" fmla="*/ 0 h 21600"/>
                                <a:gd name="T4" fmla="*/ 0 w 42642"/>
                                <a:gd name="T5" fmla="*/ 0 h 21600"/>
                                <a:gd name="T6" fmla="*/ 0 60000 65536"/>
                                <a:gd name="T7" fmla="*/ 0 60000 65536"/>
                                <a:gd name="T8" fmla="*/ 0 60000 65536"/>
                                <a:gd name="T9" fmla="*/ 0 w 42642"/>
                                <a:gd name="T10" fmla="*/ 0 h 21600"/>
                                <a:gd name="T11" fmla="*/ 42642 w 42642"/>
                                <a:gd name="T12" fmla="*/ 21600 h 21600"/>
                              </a:gdLst>
                              <a:ahLst/>
                              <a:cxnLst>
                                <a:cxn ang="T6">
                                  <a:pos x="T0" y="T1"/>
                                </a:cxn>
                                <a:cxn ang="T7">
                                  <a:pos x="T2" y="T3"/>
                                </a:cxn>
                                <a:cxn ang="T8">
                                  <a:pos x="T4" y="T5"/>
                                </a:cxn>
                              </a:cxnLst>
                              <a:rect l="T9" t="T10" r="T11" b="T12"/>
                              <a:pathLst>
                                <a:path w="42642" h="21600" fill="none" extrusionOk="0">
                                  <a:moveTo>
                                    <a:pt x="-1" y="21261"/>
                                  </a:moveTo>
                                  <a:cubicBezTo>
                                    <a:pt x="184" y="9465"/>
                                    <a:pt x="9799" y="-1"/>
                                    <a:pt x="21597" y="0"/>
                                  </a:cubicBezTo>
                                  <a:cubicBezTo>
                                    <a:pt x="31652" y="0"/>
                                    <a:pt x="40378" y="6939"/>
                                    <a:pt x="42642" y="16736"/>
                                  </a:cubicBezTo>
                                </a:path>
                                <a:path w="42642" h="21600" stroke="0" extrusionOk="0">
                                  <a:moveTo>
                                    <a:pt x="-1" y="21261"/>
                                  </a:moveTo>
                                  <a:cubicBezTo>
                                    <a:pt x="184" y="9465"/>
                                    <a:pt x="9799" y="-1"/>
                                    <a:pt x="21597" y="0"/>
                                  </a:cubicBezTo>
                                  <a:cubicBezTo>
                                    <a:pt x="31652" y="0"/>
                                    <a:pt x="40378" y="6939"/>
                                    <a:pt x="42642" y="16736"/>
                                  </a:cubicBezTo>
                                  <a:lnTo>
                                    <a:pt x="21597" y="21600"/>
                                  </a:lnTo>
                                  <a:close/>
                                </a:path>
                              </a:pathLst>
                            </a:custGeom>
                            <a:noFill/>
                            <a:ln w="9525">
                              <a:solidFill>
                                <a:srgbClr val="000000"/>
                              </a:solidFill>
                              <a:round/>
                              <a:headEnd/>
                              <a:tailEnd/>
                            </a:ln>
                          </wps:spPr>
                          <wps:bodyPr/>
                        </wps:wsp>
                        <wps:wsp>
                          <wps:cNvPr id="305" name="Arc 113"/>
                          <wps:cNvSpPr>
                            <a:spLocks noChangeAspect="1"/>
                          </wps:cNvSpPr>
                          <wps:spPr bwMode="auto">
                            <a:xfrm rot="21403535" flipH="1">
                              <a:off x="7440914" y="5953427"/>
                              <a:ext cx="193" cy="302"/>
                            </a:xfrm>
                            <a:custGeom>
                              <a:avLst/>
                              <a:gdLst>
                                <a:gd name="T0" fmla="*/ 0 w 13226"/>
                                <a:gd name="T1" fmla="*/ 0 h 21600"/>
                                <a:gd name="T2" fmla="*/ 0 w 13226"/>
                                <a:gd name="T3" fmla="*/ 0 h 21600"/>
                                <a:gd name="T4" fmla="*/ 0 w 13226"/>
                                <a:gd name="T5" fmla="*/ 0 h 21600"/>
                                <a:gd name="T6" fmla="*/ 0 60000 65536"/>
                                <a:gd name="T7" fmla="*/ 0 60000 65536"/>
                                <a:gd name="T8" fmla="*/ 0 60000 65536"/>
                                <a:gd name="T9" fmla="*/ 0 w 13226"/>
                                <a:gd name="T10" fmla="*/ 0 h 21600"/>
                                <a:gd name="T11" fmla="*/ 13226 w 13226"/>
                                <a:gd name="T12" fmla="*/ 21600 h 21600"/>
                              </a:gdLst>
                              <a:ahLst/>
                              <a:cxnLst>
                                <a:cxn ang="T6">
                                  <a:pos x="T0" y="T1"/>
                                </a:cxn>
                                <a:cxn ang="T7">
                                  <a:pos x="T2" y="T3"/>
                                </a:cxn>
                                <a:cxn ang="T8">
                                  <a:pos x="T4" y="T5"/>
                                </a:cxn>
                              </a:cxnLst>
                              <a:rect l="T9" t="T10" r="T11" b="T12"/>
                              <a:pathLst>
                                <a:path w="13226" h="21600" fill="none" extrusionOk="0">
                                  <a:moveTo>
                                    <a:pt x="13225" y="19785"/>
                                  </a:moveTo>
                                  <a:cubicBezTo>
                                    <a:pt x="10493" y="20982"/>
                                    <a:pt x="7543" y="21599"/>
                                    <a:pt x="4561" y="21600"/>
                                  </a:cubicBezTo>
                                  <a:cubicBezTo>
                                    <a:pt x="3027" y="21600"/>
                                    <a:pt x="1498" y="21436"/>
                                    <a:pt x="0" y="21112"/>
                                  </a:cubicBezTo>
                                </a:path>
                                <a:path w="13226" h="21600" stroke="0" extrusionOk="0">
                                  <a:moveTo>
                                    <a:pt x="13225" y="19785"/>
                                  </a:moveTo>
                                  <a:cubicBezTo>
                                    <a:pt x="10493" y="20982"/>
                                    <a:pt x="7543" y="21599"/>
                                    <a:pt x="4561" y="21600"/>
                                  </a:cubicBezTo>
                                  <a:cubicBezTo>
                                    <a:pt x="3027" y="21600"/>
                                    <a:pt x="1498" y="21436"/>
                                    <a:pt x="0" y="21112"/>
                                  </a:cubicBezTo>
                                  <a:lnTo>
                                    <a:pt x="4561" y="0"/>
                                  </a:lnTo>
                                  <a:close/>
                                </a:path>
                              </a:pathLst>
                            </a:custGeom>
                            <a:noFill/>
                            <a:ln w="9525">
                              <a:solidFill>
                                <a:srgbClr val="000000"/>
                              </a:solidFill>
                              <a:round/>
                              <a:headEnd/>
                              <a:tailEnd/>
                            </a:ln>
                          </wps:spPr>
                          <wps:bodyPr/>
                        </wps:wsp>
                      </wpg:grpSp>
                      <wpg:grpSp>
                        <wpg:cNvPr id="180" name="Group 114"/>
                        <wpg:cNvGrpSpPr>
                          <a:grpSpLocks noChangeAspect="1"/>
                        </wpg:cNvGrpSpPr>
                        <wpg:grpSpPr bwMode="auto">
                          <a:xfrm rot="5612878" flipH="1">
                            <a:off x="6738938" y="5286375"/>
                            <a:ext cx="473075" cy="365125"/>
                            <a:chOff x="6738938" y="5286375"/>
                            <a:chExt cx="801" cy="622"/>
                          </a:xfrm>
                        </wpg:grpSpPr>
                        <wps:wsp>
                          <wps:cNvPr id="296" name="Oval 296"/>
                          <wps:cNvSpPr>
                            <a:spLocks noChangeAspect="1" noChangeArrowheads="1"/>
                          </wps:cNvSpPr>
                          <wps:spPr bwMode="auto">
                            <a:xfrm rot="-196465">
                              <a:off x="6738938" y="5286604"/>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97" name="Oval 297"/>
                          <wps:cNvSpPr>
                            <a:spLocks noChangeAspect="1" noChangeArrowheads="1"/>
                          </wps:cNvSpPr>
                          <wps:spPr bwMode="auto">
                            <a:xfrm rot="-196465">
                              <a:off x="6739346" y="5286604"/>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98" name="Oval 298"/>
                          <wps:cNvSpPr>
                            <a:spLocks noChangeAspect="1" noChangeArrowheads="1"/>
                          </wps:cNvSpPr>
                          <wps:spPr bwMode="auto">
                            <a:xfrm rot="-196465">
                              <a:off x="6739047" y="5286375"/>
                              <a:ext cx="626" cy="605"/>
                            </a:xfrm>
                            <a:prstGeom prst="ellipse">
                              <a:avLst/>
                            </a:prstGeom>
                            <a:gradFill rotWithShape="1">
                              <a:gsLst>
                                <a:gs pos="0">
                                  <a:srgbClr val="760000"/>
                                </a:gs>
                                <a:gs pos="100000">
                                  <a:srgbClr val="FF0000"/>
                                </a:gs>
                              </a:gsLst>
                              <a:lin ang="18900000" scaled="1"/>
                            </a:gradFill>
                            <a:ln w="9525">
                              <a:noFill/>
                              <a:round/>
                              <a:headEnd/>
                              <a:tailEnd/>
                            </a:ln>
                          </wps:spPr>
                          <wps:bodyPr/>
                        </wps:wsp>
                        <wps:wsp>
                          <wps:cNvPr id="299" name="Arc 118"/>
                          <wps:cNvSpPr>
                            <a:spLocks noChangeAspect="1"/>
                          </wps:cNvSpPr>
                          <wps:spPr bwMode="auto">
                            <a:xfrm rot="21403535" flipH="1">
                              <a:off x="6739043" y="5286377"/>
                              <a:ext cx="618" cy="301"/>
                            </a:xfrm>
                            <a:custGeom>
                              <a:avLst/>
                              <a:gdLst>
                                <a:gd name="T0" fmla="*/ 0 w 42642"/>
                                <a:gd name="T1" fmla="*/ 0 h 21600"/>
                                <a:gd name="T2" fmla="*/ 0 w 42642"/>
                                <a:gd name="T3" fmla="*/ 0 h 21600"/>
                                <a:gd name="T4" fmla="*/ 0 w 42642"/>
                                <a:gd name="T5" fmla="*/ 0 h 21600"/>
                                <a:gd name="T6" fmla="*/ 0 60000 65536"/>
                                <a:gd name="T7" fmla="*/ 0 60000 65536"/>
                                <a:gd name="T8" fmla="*/ 0 60000 65536"/>
                                <a:gd name="T9" fmla="*/ 0 w 42642"/>
                                <a:gd name="T10" fmla="*/ 0 h 21600"/>
                                <a:gd name="T11" fmla="*/ 42642 w 42642"/>
                                <a:gd name="T12" fmla="*/ 21600 h 21600"/>
                              </a:gdLst>
                              <a:ahLst/>
                              <a:cxnLst>
                                <a:cxn ang="T6">
                                  <a:pos x="T0" y="T1"/>
                                </a:cxn>
                                <a:cxn ang="T7">
                                  <a:pos x="T2" y="T3"/>
                                </a:cxn>
                                <a:cxn ang="T8">
                                  <a:pos x="T4" y="T5"/>
                                </a:cxn>
                              </a:cxnLst>
                              <a:rect l="T9" t="T10" r="T11" b="T12"/>
                              <a:pathLst>
                                <a:path w="42642" h="21600" fill="none" extrusionOk="0">
                                  <a:moveTo>
                                    <a:pt x="-1" y="21261"/>
                                  </a:moveTo>
                                  <a:cubicBezTo>
                                    <a:pt x="184" y="9465"/>
                                    <a:pt x="9799" y="-1"/>
                                    <a:pt x="21597" y="0"/>
                                  </a:cubicBezTo>
                                  <a:cubicBezTo>
                                    <a:pt x="31652" y="0"/>
                                    <a:pt x="40378" y="6939"/>
                                    <a:pt x="42642" y="16736"/>
                                  </a:cubicBezTo>
                                </a:path>
                                <a:path w="42642" h="21600" stroke="0" extrusionOk="0">
                                  <a:moveTo>
                                    <a:pt x="-1" y="21261"/>
                                  </a:moveTo>
                                  <a:cubicBezTo>
                                    <a:pt x="184" y="9465"/>
                                    <a:pt x="9799" y="-1"/>
                                    <a:pt x="21597" y="0"/>
                                  </a:cubicBezTo>
                                  <a:cubicBezTo>
                                    <a:pt x="31652" y="0"/>
                                    <a:pt x="40378" y="6939"/>
                                    <a:pt x="42642" y="16736"/>
                                  </a:cubicBezTo>
                                  <a:lnTo>
                                    <a:pt x="21597" y="21600"/>
                                  </a:lnTo>
                                  <a:close/>
                                </a:path>
                              </a:pathLst>
                            </a:custGeom>
                            <a:noFill/>
                            <a:ln w="9525">
                              <a:solidFill>
                                <a:srgbClr val="000000"/>
                              </a:solidFill>
                              <a:round/>
                              <a:headEnd/>
                              <a:tailEnd/>
                            </a:ln>
                          </wps:spPr>
                          <wps:bodyPr/>
                        </wps:wsp>
                        <wps:wsp>
                          <wps:cNvPr id="300" name="Arc 119"/>
                          <wps:cNvSpPr>
                            <a:spLocks noChangeAspect="1"/>
                          </wps:cNvSpPr>
                          <wps:spPr bwMode="auto">
                            <a:xfrm rot="21403535" flipH="1">
                              <a:off x="6739239" y="5286677"/>
                              <a:ext cx="193" cy="302"/>
                            </a:xfrm>
                            <a:custGeom>
                              <a:avLst/>
                              <a:gdLst>
                                <a:gd name="T0" fmla="*/ 0 w 13226"/>
                                <a:gd name="T1" fmla="*/ 0 h 21600"/>
                                <a:gd name="T2" fmla="*/ 0 w 13226"/>
                                <a:gd name="T3" fmla="*/ 0 h 21600"/>
                                <a:gd name="T4" fmla="*/ 0 w 13226"/>
                                <a:gd name="T5" fmla="*/ 0 h 21600"/>
                                <a:gd name="T6" fmla="*/ 0 60000 65536"/>
                                <a:gd name="T7" fmla="*/ 0 60000 65536"/>
                                <a:gd name="T8" fmla="*/ 0 60000 65536"/>
                                <a:gd name="T9" fmla="*/ 0 w 13226"/>
                                <a:gd name="T10" fmla="*/ 0 h 21600"/>
                                <a:gd name="T11" fmla="*/ 13226 w 13226"/>
                                <a:gd name="T12" fmla="*/ 21600 h 21600"/>
                              </a:gdLst>
                              <a:ahLst/>
                              <a:cxnLst>
                                <a:cxn ang="T6">
                                  <a:pos x="T0" y="T1"/>
                                </a:cxn>
                                <a:cxn ang="T7">
                                  <a:pos x="T2" y="T3"/>
                                </a:cxn>
                                <a:cxn ang="T8">
                                  <a:pos x="T4" y="T5"/>
                                </a:cxn>
                              </a:cxnLst>
                              <a:rect l="T9" t="T10" r="T11" b="T12"/>
                              <a:pathLst>
                                <a:path w="13226" h="21600" fill="none" extrusionOk="0">
                                  <a:moveTo>
                                    <a:pt x="13225" y="19785"/>
                                  </a:moveTo>
                                  <a:cubicBezTo>
                                    <a:pt x="10493" y="20982"/>
                                    <a:pt x="7543" y="21599"/>
                                    <a:pt x="4561" y="21600"/>
                                  </a:cubicBezTo>
                                  <a:cubicBezTo>
                                    <a:pt x="3027" y="21600"/>
                                    <a:pt x="1498" y="21436"/>
                                    <a:pt x="0" y="21112"/>
                                  </a:cubicBezTo>
                                </a:path>
                                <a:path w="13226" h="21600" stroke="0" extrusionOk="0">
                                  <a:moveTo>
                                    <a:pt x="13225" y="19785"/>
                                  </a:moveTo>
                                  <a:cubicBezTo>
                                    <a:pt x="10493" y="20982"/>
                                    <a:pt x="7543" y="21599"/>
                                    <a:pt x="4561" y="21600"/>
                                  </a:cubicBezTo>
                                  <a:cubicBezTo>
                                    <a:pt x="3027" y="21600"/>
                                    <a:pt x="1498" y="21436"/>
                                    <a:pt x="0" y="21112"/>
                                  </a:cubicBezTo>
                                  <a:lnTo>
                                    <a:pt x="4561" y="0"/>
                                  </a:lnTo>
                                  <a:close/>
                                </a:path>
                              </a:pathLst>
                            </a:custGeom>
                            <a:noFill/>
                            <a:ln w="9525">
                              <a:solidFill>
                                <a:srgbClr val="000000"/>
                              </a:solidFill>
                              <a:round/>
                              <a:headEnd/>
                              <a:tailEnd/>
                            </a:ln>
                          </wps:spPr>
                          <wps:bodyPr/>
                        </wps:wsp>
                      </wpg:grpSp>
                      <wpg:grpSp>
                        <wpg:cNvPr id="181" name="Group 171"/>
                        <wpg:cNvGrpSpPr>
                          <a:grpSpLocks noChangeAspect="1"/>
                        </wpg:cNvGrpSpPr>
                        <wpg:grpSpPr bwMode="auto">
                          <a:xfrm rot="16294446" flipH="1">
                            <a:off x="8179594" y="5214144"/>
                            <a:ext cx="469900" cy="363538"/>
                            <a:chOff x="8179594" y="5214144"/>
                            <a:chExt cx="801" cy="622"/>
                          </a:xfrm>
                        </wpg:grpSpPr>
                        <wps:wsp>
                          <wps:cNvPr id="291" name="Oval 291"/>
                          <wps:cNvSpPr>
                            <a:spLocks noChangeAspect="1" noChangeArrowheads="1"/>
                          </wps:cNvSpPr>
                          <wps:spPr bwMode="auto">
                            <a:xfrm rot="-196465">
                              <a:off x="8179594" y="5214373"/>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92" name="Oval 292"/>
                          <wps:cNvSpPr>
                            <a:spLocks noChangeAspect="1" noChangeArrowheads="1"/>
                          </wps:cNvSpPr>
                          <wps:spPr bwMode="auto">
                            <a:xfrm rot="-196465">
                              <a:off x="8180002" y="5214373"/>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93" name="Oval 293"/>
                          <wps:cNvSpPr>
                            <a:spLocks noChangeAspect="1" noChangeArrowheads="1"/>
                          </wps:cNvSpPr>
                          <wps:spPr bwMode="auto">
                            <a:xfrm rot="-196465">
                              <a:off x="8179703" y="5214144"/>
                              <a:ext cx="626" cy="605"/>
                            </a:xfrm>
                            <a:prstGeom prst="ellipse">
                              <a:avLst/>
                            </a:prstGeom>
                            <a:gradFill rotWithShape="1">
                              <a:gsLst>
                                <a:gs pos="0">
                                  <a:srgbClr val="760000"/>
                                </a:gs>
                                <a:gs pos="100000">
                                  <a:srgbClr val="FF0000"/>
                                </a:gs>
                              </a:gsLst>
                              <a:lin ang="18900000" scaled="1"/>
                            </a:gradFill>
                            <a:ln w="9525">
                              <a:noFill/>
                              <a:round/>
                              <a:headEnd/>
                              <a:tailEnd/>
                            </a:ln>
                          </wps:spPr>
                          <wps:bodyPr/>
                        </wps:wsp>
                        <wps:wsp>
                          <wps:cNvPr id="294" name="Arc 175"/>
                          <wps:cNvSpPr>
                            <a:spLocks noChangeAspect="1"/>
                          </wps:cNvSpPr>
                          <wps:spPr bwMode="auto">
                            <a:xfrm rot="21403535" flipH="1">
                              <a:off x="8179699" y="5214146"/>
                              <a:ext cx="618" cy="301"/>
                            </a:xfrm>
                            <a:custGeom>
                              <a:avLst/>
                              <a:gdLst>
                                <a:gd name="T0" fmla="*/ 0 w 42642"/>
                                <a:gd name="T1" fmla="*/ 0 h 21600"/>
                                <a:gd name="T2" fmla="*/ 0 w 42642"/>
                                <a:gd name="T3" fmla="*/ 0 h 21600"/>
                                <a:gd name="T4" fmla="*/ 0 w 42642"/>
                                <a:gd name="T5" fmla="*/ 0 h 21600"/>
                                <a:gd name="T6" fmla="*/ 0 60000 65536"/>
                                <a:gd name="T7" fmla="*/ 0 60000 65536"/>
                                <a:gd name="T8" fmla="*/ 0 60000 65536"/>
                                <a:gd name="T9" fmla="*/ 0 w 42642"/>
                                <a:gd name="T10" fmla="*/ 0 h 21600"/>
                                <a:gd name="T11" fmla="*/ 42642 w 42642"/>
                                <a:gd name="T12" fmla="*/ 21600 h 21600"/>
                              </a:gdLst>
                              <a:ahLst/>
                              <a:cxnLst>
                                <a:cxn ang="T6">
                                  <a:pos x="T0" y="T1"/>
                                </a:cxn>
                                <a:cxn ang="T7">
                                  <a:pos x="T2" y="T3"/>
                                </a:cxn>
                                <a:cxn ang="T8">
                                  <a:pos x="T4" y="T5"/>
                                </a:cxn>
                              </a:cxnLst>
                              <a:rect l="T9" t="T10" r="T11" b="T12"/>
                              <a:pathLst>
                                <a:path w="42642" h="21600" fill="none" extrusionOk="0">
                                  <a:moveTo>
                                    <a:pt x="-1" y="21261"/>
                                  </a:moveTo>
                                  <a:cubicBezTo>
                                    <a:pt x="184" y="9465"/>
                                    <a:pt x="9799" y="-1"/>
                                    <a:pt x="21597" y="0"/>
                                  </a:cubicBezTo>
                                  <a:cubicBezTo>
                                    <a:pt x="31652" y="0"/>
                                    <a:pt x="40378" y="6939"/>
                                    <a:pt x="42642" y="16736"/>
                                  </a:cubicBezTo>
                                </a:path>
                                <a:path w="42642" h="21600" stroke="0" extrusionOk="0">
                                  <a:moveTo>
                                    <a:pt x="-1" y="21261"/>
                                  </a:moveTo>
                                  <a:cubicBezTo>
                                    <a:pt x="184" y="9465"/>
                                    <a:pt x="9799" y="-1"/>
                                    <a:pt x="21597" y="0"/>
                                  </a:cubicBezTo>
                                  <a:cubicBezTo>
                                    <a:pt x="31652" y="0"/>
                                    <a:pt x="40378" y="6939"/>
                                    <a:pt x="42642" y="16736"/>
                                  </a:cubicBezTo>
                                  <a:lnTo>
                                    <a:pt x="21597" y="21600"/>
                                  </a:lnTo>
                                  <a:close/>
                                </a:path>
                              </a:pathLst>
                            </a:custGeom>
                            <a:noFill/>
                            <a:ln w="9525">
                              <a:solidFill>
                                <a:srgbClr val="000000"/>
                              </a:solidFill>
                              <a:round/>
                              <a:headEnd/>
                              <a:tailEnd/>
                            </a:ln>
                          </wps:spPr>
                          <wps:bodyPr/>
                        </wps:wsp>
                        <wps:wsp>
                          <wps:cNvPr id="295" name="Arc 176"/>
                          <wps:cNvSpPr>
                            <a:spLocks noChangeAspect="1"/>
                          </wps:cNvSpPr>
                          <wps:spPr bwMode="auto">
                            <a:xfrm rot="21403535" flipH="1">
                              <a:off x="8179895" y="5214446"/>
                              <a:ext cx="193" cy="302"/>
                            </a:xfrm>
                            <a:custGeom>
                              <a:avLst/>
                              <a:gdLst>
                                <a:gd name="T0" fmla="*/ 0 w 13226"/>
                                <a:gd name="T1" fmla="*/ 0 h 21600"/>
                                <a:gd name="T2" fmla="*/ 0 w 13226"/>
                                <a:gd name="T3" fmla="*/ 0 h 21600"/>
                                <a:gd name="T4" fmla="*/ 0 w 13226"/>
                                <a:gd name="T5" fmla="*/ 0 h 21600"/>
                                <a:gd name="T6" fmla="*/ 0 60000 65536"/>
                                <a:gd name="T7" fmla="*/ 0 60000 65536"/>
                                <a:gd name="T8" fmla="*/ 0 60000 65536"/>
                                <a:gd name="T9" fmla="*/ 0 w 13226"/>
                                <a:gd name="T10" fmla="*/ 0 h 21600"/>
                                <a:gd name="T11" fmla="*/ 13226 w 13226"/>
                                <a:gd name="T12" fmla="*/ 21600 h 21600"/>
                              </a:gdLst>
                              <a:ahLst/>
                              <a:cxnLst>
                                <a:cxn ang="T6">
                                  <a:pos x="T0" y="T1"/>
                                </a:cxn>
                                <a:cxn ang="T7">
                                  <a:pos x="T2" y="T3"/>
                                </a:cxn>
                                <a:cxn ang="T8">
                                  <a:pos x="T4" y="T5"/>
                                </a:cxn>
                              </a:cxnLst>
                              <a:rect l="T9" t="T10" r="T11" b="T12"/>
                              <a:pathLst>
                                <a:path w="13226" h="21600" fill="none" extrusionOk="0">
                                  <a:moveTo>
                                    <a:pt x="13225" y="19785"/>
                                  </a:moveTo>
                                  <a:cubicBezTo>
                                    <a:pt x="10493" y="20982"/>
                                    <a:pt x="7543" y="21599"/>
                                    <a:pt x="4561" y="21600"/>
                                  </a:cubicBezTo>
                                  <a:cubicBezTo>
                                    <a:pt x="3027" y="21600"/>
                                    <a:pt x="1498" y="21436"/>
                                    <a:pt x="0" y="21112"/>
                                  </a:cubicBezTo>
                                </a:path>
                                <a:path w="13226" h="21600" stroke="0" extrusionOk="0">
                                  <a:moveTo>
                                    <a:pt x="13225" y="19785"/>
                                  </a:moveTo>
                                  <a:cubicBezTo>
                                    <a:pt x="10493" y="20982"/>
                                    <a:pt x="7543" y="21599"/>
                                    <a:pt x="4561" y="21600"/>
                                  </a:cubicBezTo>
                                  <a:cubicBezTo>
                                    <a:pt x="3027" y="21600"/>
                                    <a:pt x="1498" y="21436"/>
                                    <a:pt x="0" y="21112"/>
                                  </a:cubicBezTo>
                                  <a:lnTo>
                                    <a:pt x="4561" y="0"/>
                                  </a:lnTo>
                                  <a:close/>
                                </a:path>
                              </a:pathLst>
                            </a:custGeom>
                            <a:noFill/>
                            <a:ln w="9525">
                              <a:solidFill>
                                <a:srgbClr val="000000"/>
                              </a:solidFill>
                              <a:round/>
                              <a:headEnd/>
                              <a:tailEnd/>
                            </a:ln>
                          </wps:spPr>
                          <wps:bodyPr/>
                        </wps:wsp>
                      </wpg:grpSp>
                      <wpg:grpSp>
                        <wpg:cNvPr id="182" name="Group 177"/>
                        <wpg:cNvGrpSpPr>
                          <a:grpSpLocks noChangeAspect="1"/>
                        </wpg:cNvGrpSpPr>
                        <wpg:grpSpPr bwMode="auto">
                          <a:xfrm rot="7757870" flipH="1">
                            <a:off x="6954838" y="4854574"/>
                            <a:ext cx="473075" cy="365125"/>
                            <a:chOff x="6954838" y="4854575"/>
                            <a:chExt cx="801" cy="622"/>
                          </a:xfrm>
                        </wpg:grpSpPr>
                        <wps:wsp>
                          <wps:cNvPr id="286" name="Oval 286"/>
                          <wps:cNvSpPr>
                            <a:spLocks noChangeAspect="1" noChangeArrowheads="1"/>
                          </wps:cNvSpPr>
                          <wps:spPr bwMode="auto">
                            <a:xfrm rot="-196465">
                              <a:off x="6954838" y="4854804"/>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87" name="Oval 287"/>
                          <wps:cNvSpPr>
                            <a:spLocks noChangeAspect="1" noChangeArrowheads="1"/>
                          </wps:cNvSpPr>
                          <wps:spPr bwMode="auto">
                            <a:xfrm rot="-196465">
                              <a:off x="6955246" y="4854804"/>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88" name="Oval 288"/>
                          <wps:cNvSpPr>
                            <a:spLocks noChangeAspect="1" noChangeArrowheads="1"/>
                          </wps:cNvSpPr>
                          <wps:spPr bwMode="auto">
                            <a:xfrm rot="-196465">
                              <a:off x="6954947" y="4854575"/>
                              <a:ext cx="626" cy="605"/>
                            </a:xfrm>
                            <a:prstGeom prst="ellipse">
                              <a:avLst/>
                            </a:prstGeom>
                            <a:gradFill rotWithShape="1">
                              <a:gsLst>
                                <a:gs pos="0">
                                  <a:srgbClr val="760000"/>
                                </a:gs>
                                <a:gs pos="100000">
                                  <a:srgbClr val="FF0000"/>
                                </a:gs>
                              </a:gsLst>
                              <a:lin ang="18900000" scaled="1"/>
                            </a:gradFill>
                            <a:ln w="9525">
                              <a:noFill/>
                              <a:round/>
                              <a:headEnd/>
                              <a:tailEnd/>
                            </a:ln>
                          </wps:spPr>
                          <wps:bodyPr/>
                        </wps:wsp>
                        <wps:wsp>
                          <wps:cNvPr id="289" name="Arc 181"/>
                          <wps:cNvSpPr>
                            <a:spLocks noChangeAspect="1"/>
                          </wps:cNvSpPr>
                          <wps:spPr bwMode="auto">
                            <a:xfrm rot="21403535" flipH="1">
                              <a:off x="6954943" y="4854577"/>
                              <a:ext cx="618" cy="301"/>
                            </a:xfrm>
                            <a:custGeom>
                              <a:avLst/>
                              <a:gdLst>
                                <a:gd name="T0" fmla="*/ 0 w 42642"/>
                                <a:gd name="T1" fmla="*/ 0 h 21600"/>
                                <a:gd name="T2" fmla="*/ 0 w 42642"/>
                                <a:gd name="T3" fmla="*/ 0 h 21600"/>
                                <a:gd name="T4" fmla="*/ 0 w 42642"/>
                                <a:gd name="T5" fmla="*/ 0 h 21600"/>
                                <a:gd name="T6" fmla="*/ 0 60000 65536"/>
                                <a:gd name="T7" fmla="*/ 0 60000 65536"/>
                                <a:gd name="T8" fmla="*/ 0 60000 65536"/>
                                <a:gd name="T9" fmla="*/ 0 w 42642"/>
                                <a:gd name="T10" fmla="*/ 0 h 21600"/>
                                <a:gd name="T11" fmla="*/ 42642 w 42642"/>
                                <a:gd name="T12" fmla="*/ 21600 h 21600"/>
                              </a:gdLst>
                              <a:ahLst/>
                              <a:cxnLst>
                                <a:cxn ang="T6">
                                  <a:pos x="T0" y="T1"/>
                                </a:cxn>
                                <a:cxn ang="T7">
                                  <a:pos x="T2" y="T3"/>
                                </a:cxn>
                                <a:cxn ang="T8">
                                  <a:pos x="T4" y="T5"/>
                                </a:cxn>
                              </a:cxnLst>
                              <a:rect l="T9" t="T10" r="T11" b="T12"/>
                              <a:pathLst>
                                <a:path w="42642" h="21600" fill="none" extrusionOk="0">
                                  <a:moveTo>
                                    <a:pt x="-1" y="21261"/>
                                  </a:moveTo>
                                  <a:cubicBezTo>
                                    <a:pt x="184" y="9465"/>
                                    <a:pt x="9799" y="-1"/>
                                    <a:pt x="21597" y="0"/>
                                  </a:cubicBezTo>
                                  <a:cubicBezTo>
                                    <a:pt x="31652" y="0"/>
                                    <a:pt x="40378" y="6939"/>
                                    <a:pt x="42642" y="16736"/>
                                  </a:cubicBezTo>
                                </a:path>
                                <a:path w="42642" h="21600" stroke="0" extrusionOk="0">
                                  <a:moveTo>
                                    <a:pt x="-1" y="21261"/>
                                  </a:moveTo>
                                  <a:cubicBezTo>
                                    <a:pt x="184" y="9465"/>
                                    <a:pt x="9799" y="-1"/>
                                    <a:pt x="21597" y="0"/>
                                  </a:cubicBezTo>
                                  <a:cubicBezTo>
                                    <a:pt x="31652" y="0"/>
                                    <a:pt x="40378" y="6939"/>
                                    <a:pt x="42642" y="16736"/>
                                  </a:cubicBezTo>
                                  <a:lnTo>
                                    <a:pt x="21597" y="21600"/>
                                  </a:lnTo>
                                  <a:close/>
                                </a:path>
                              </a:pathLst>
                            </a:custGeom>
                            <a:noFill/>
                            <a:ln w="9525">
                              <a:solidFill>
                                <a:srgbClr val="000000"/>
                              </a:solidFill>
                              <a:round/>
                              <a:headEnd/>
                              <a:tailEnd/>
                            </a:ln>
                          </wps:spPr>
                          <wps:bodyPr/>
                        </wps:wsp>
                        <wps:wsp>
                          <wps:cNvPr id="290" name="Arc 182"/>
                          <wps:cNvSpPr>
                            <a:spLocks noChangeAspect="1"/>
                          </wps:cNvSpPr>
                          <wps:spPr bwMode="auto">
                            <a:xfrm rot="21403535" flipH="1">
                              <a:off x="6955139" y="4854877"/>
                              <a:ext cx="193" cy="302"/>
                            </a:xfrm>
                            <a:custGeom>
                              <a:avLst/>
                              <a:gdLst>
                                <a:gd name="T0" fmla="*/ 0 w 13226"/>
                                <a:gd name="T1" fmla="*/ 0 h 21600"/>
                                <a:gd name="T2" fmla="*/ 0 w 13226"/>
                                <a:gd name="T3" fmla="*/ 0 h 21600"/>
                                <a:gd name="T4" fmla="*/ 0 w 13226"/>
                                <a:gd name="T5" fmla="*/ 0 h 21600"/>
                                <a:gd name="T6" fmla="*/ 0 60000 65536"/>
                                <a:gd name="T7" fmla="*/ 0 60000 65536"/>
                                <a:gd name="T8" fmla="*/ 0 60000 65536"/>
                                <a:gd name="T9" fmla="*/ 0 w 13226"/>
                                <a:gd name="T10" fmla="*/ 0 h 21600"/>
                                <a:gd name="T11" fmla="*/ 13226 w 13226"/>
                                <a:gd name="T12" fmla="*/ 21600 h 21600"/>
                              </a:gdLst>
                              <a:ahLst/>
                              <a:cxnLst>
                                <a:cxn ang="T6">
                                  <a:pos x="T0" y="T1"/>
                                </a:cxn>
                                <a:cxn ang="T7">
                                  <a:pos x="T2" y="T3"/>
                                </a:cxn>
                                <a:cxn ang="T8">
                                  <a:pos x="T4" y="T5"/>
                                </a:cxn>
                              </a:cxnLst>
                              <a:rect l="T9" t="T10" r="T11" b="T12"/>
                              <a:pathLst>
                                <a:path w="13226" h="21600" fill="none" extrusionOk="0">
                                  <a:moveTo>
                                    <a:pt x="13225" y="19785"/>
                                  </a:moveTo>
                                  <a:cubicBezTo>
                                    <a:pt x="10493" y="20982"/>
                                    <a:pt x="7543" y="21599"/>
                                    <a:pt x="4561" y="21600"/>
                                  </a:cubicBezTo>
                                  <a:cubicBezTo>
                                    <a:pt x="3027" y="21600"/>
                                    <a:pt x="1498" y="21436"/>
                                    <a:pt x="0" y="21112"/>
                                  </a:cubicBezTo>
                                </a:path>
                                <a:path w="13226" h="21600" stroke="0" extrusionOk="0">
                                  <a:moveTo>
                                    <a:pt x="13225" y="19785"/>
                                  </a:moveTo>
                                  <a:cubicBezTo>
                                    <a:pt x="10493" y="20982"/>
                                    <a:pt x="7543" y="21599"/>
                                    <a:pt x="4561" y="21600"/>
                                  </a:cubicBezTo>
                                  <a:cubicBezTo>
                                    <a:pt x="3027" y="21600"/>
                                    <a:pt x="1498" y="21436"/>
                                    <a:pt x="0" y="21112"/>
                                  </a:cubicBezTo>
                                  <a:lnTo>
                                    <a:pt x="4561" y="0"/>
                                  </a:lnTo>
                                  <a:close/>
                                </a:path>
                              </a:pathLst>
                            </a:custGeom>
                            <a:noFill/>
                            <a:ln w="9525">
                              <a:solidFill>
                                <a:srgbClr val="000000"/>
                              </a:solidFill>
                              <a:round/>
                              <a:headEnd/>
                              <a:tailEnd/>
                            </a:ln>
                          </wps:spPr>
                          <wps:bodyPr/>
                        </wps:wsp>
                      </wpg:grpSp>
                      <wpg:grpSp>
                        <wpg:cNvPr id="183" name="Group 183"/>
                        <wpg:cNvGrpSpPr>
                          <a:grpSpLocks noChangeAspect="1"/>
                        </wpg:cNvGrpSpPr>
                        <wpg:grpSpPr bwMode="auto">
                          <a:xfrm rot="3148945" flipH="1">
                            <a:off x="6915150" y="5781676"/>
                            <a:ext cx="473075" cy="365125"/>
                            <a:chOff x="6915150" y="5781675"/>
                            <a:chExt cx="801" cy="622"/>
                          </a:xfrm>
                        </wpg:grpSpPr>
                        <wps:wsp>
                          <wps:cNvPr id="281" name="Oval 281"/>
                          <wps:cNvSpPr>
                            <a:spLocks noChangeAspect="1" noChangeArrowheads="1"/>
                          </wps:cNvSpPr>
                          <wps:spPr bwMode="auto">
                            <a:xfrm rot="-196465">
                              <a:off x="6915150" y="5781904"/>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82" name="Oval 282"/>
                          <wps:cNvSpPr>
                            <a:spLocks noChangeAspect="1" noChangeArrowheads="1"/>
                          </wps:cNvSpPr>
                          <wps:spPr bwMode="auto">
                            <a:xfrm rot="-196465">
                              <a:off x="6915558" y="5781904"/>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83" name="Oval 283"/>
                          <wps:cNvSpPr>
                            <a:spLocks noChangeAspect="1" noChangeArrowheads="1"/>
                          </wps:cNvSpPr>
                          <wps:spPr bwMode="auto">
                            <a:xfrm rot="-196465">
                              <a:off x="6915259" y="5781675"/>
                              <a:ext cx="626" cy="605"/>
                            </a:xfrm>
                            <a:prstGeom prst="ellipse">
                              <a:avLst/>
                            </a:prstGeom>
                            <a:gradFill rotWithShape="1">
                              <a:gsLst>
                                <a:gs pos="0">
                                  <a:srgbClr val="760000"/>
                                </a:gs>
                                <a:gs pos="100000">
                                  <a:srgbClr val="FF0000"/>
                                </a:gs>
                              </a:gsLst>
                              <a:lin ang="18900000" scaled="1"/>
                            </a:gradFill>
                            <a:ln w="9525">
                              <a:noFill/>
                              <a:round/>
                              <a:headEnd/>
                              <a:tailEnd/>
                            </a:ln>
                          </wps:spPr>
                          <wps:bodyPr/>
                        </wps:wsp>
                        <wps:wsp>
                          <wps:cNvPr id="284" name="Arc 187"/>
                          <wps:cNvSpPr>
                            <a:spLocks noChangeAspect="1"/>
                          </wps:cNvSpPr>
                          <wps:spPr bwMode="auto">
                            <a:xfrm rot="21403535" flipH="1">
                              <a:off x="6915255" y="5781677"/>
                              <a:ext cx="618" cy="301"/>
                            </a:xfrm>
                            <a:custGeom>
                              <a:avLst/>
                              <a:gdLst>
                                <a:gd name="T0" fmla="*/ 0 w 42642"/>
                                <a:gd name="T1" fmla="*/ 0 h 21600"/>
                                <a:gd name="T2" fmla="*/ 0 w 42642"/>
                                <a:gd name="T3" fmla="*/ 0 h 21600"/>
                                <a:gd name="T4" fmla="*/ 0 w 42642"/>
                                <a:gd name="T5" fmla="*/ 0 h 21600"/>
                                <a:gd name="T6" fmla="*/ 0 60000 65536"/>
                                <a:gd name="T7" fmla="*/ 0 60000 65536"/>
                                <a:gd name="T8" fmla="*/ 0 60000 65536"/>
                                <a:gd name="T9" fmla="*/ 0 w 42642"/>
                                <a:gd name="T10" fmla="*/ 0 h 21600"/>
                                <a:gd name="T11" fmla="*/ 42642 w 42642"/>
                                <a:gd name="T12" fmla="*/ 21600 h 21600"/>
                              </a:gdLst>
                              <a:ahLst/>
                              <a:cxnLst>
                                <a:cxn ang="T6">
                                  <a:pos x="T0" y="T1"/>
                                </a:cxn>
                                <a:cxn ang="T7">
                                  <a:pos x="T2" y="T3"/>
                                </a:cxn>
                                <a:cxn ang="T8">
                                  <a:pos x="T4" y="T5"/>
                                </a:cxn>
                              </a:cxnLst>
                              <a:rect l="T9" t="T10" r="T11" b="T12"/>
                              <a:pathLst>
                                <a:path w="42642" h="21600" fill="none" extrusionOk="0">
                                  <a:moveTo>
                                    <a:pt x="-1" y="21261"/>
                                  </a:moveTo>
                                  <a:cubicBezTo>
                                    <a:pt x="184" y="9465"/>
                                    <a:pt x="9799" y="-1"/>
                                    <a:pt x="21597" y="0"/>
                                  </a:cubicBezTo>
                                  <a:cubicBezTo>
                                    <a:pt x="31652" y="0"/>
                                    <a:pt x="40378" y="6939"/>
                                    <a:pt x="42642" y="16736"/>
                                  </a:cubicBezTo>
                                </a:path>
                                <a:path w="42642" h="21600" stroke="0" extrusionOk="0">
                                  <a:moveTo>
                                    <a:pt x="-1" y="21261"/>
                                  </a:moveTo>
                                  <a:cubicBezTo>
                                    <a:pt x="184" y="9465"/>
                                    <a:pt x="9799" y="-1"/>
                                    <a:pt x="21597" y="0"/>
                                  </a:cubicBezTo>
                                  <a:cubicBezTo>
                                    <a:pt x="31652" y="0"/>
                                    <a:pt x="40378" y="6939"/>
                                    <a:pt x="42642" y="16736"/>
                                  </a:cubicBezTo>
                                  <a:lnTo>
                                    <a:pt x="21597" y="21600"/>
                                  </a:lnTo>
                                  <a:close/>
                                </a:path>
                              </a:pathLst>
                            </a:custGeom>
                            <a:noFill/>
                            <a:ln w="9525">
                              <a:solidFill>
                                <a:srgbClr val="000000"/>
                              </a:solidFill>
                              <a:round/>
                              <a:headEnd/>
                              <a:tailEnd/>
                            </a:ln>
                          </wps:spPr>
                          <wps:bodyPr/>
                        </wps:wsp>
                        <wps:wsp>
                          <wps:cNvPr id="285" name="Arc 188"/>
                          <wps:cNvSpPr>
                            <a:spLocks noChangeAspect="1"/>
                          </wps:cNvSpPr>
                          <wps:spPr bwMode="auto">
                            <a:xfrm rot="21403535" flipH="1">
                              <a:off x="6915451" y="5781977"/>
                              <a:ext cx="193" cy="302"/>
                            </a:xfrm>
                            <a:custGeom>
                              <a:avLst/>
                              <a:gdLst>
                                <a:gd name="T0" fmla="*/ 0 w 13226"/>
                                <a:gd name="T1" fmla="*/ 0 h 21600"/>
                                <a:gd name="T2" fmla="*/ 0 w 13226"/>
                                <a:gd name="T3" fmla="*/ 0 h 21600"/>
                                <a:gd name="T4" fmla="*/ 0 w 13226"/>
                                <a:gd name="T5" fmla="*/ 0 h 21600"/>
                                <a:gd name="T6" fmla="*/ 0 60000 65536"/>
                                <a:gd name="T7" fmla="*/ 0 60000 65536"/>
                                <a:gd name="T8" fmla="*/ 0 60000 65536"/>
                                <a:gd name="T9" fmla="*/ 0 w 13226"/>
                                <a:gd name="T10" fmla="*/ 0 h 21600"/>
                                <a:gd name="T11" fmla="*/ 13226 w 13226"/>
                                <a:gd name="T12" fmla="*/ 21600 h 21600"/>
                              </a:gdLst>
                              <a:ahLst/>
                              <a:cxnLst>
                                <a:cxn ang="T6">
                                  <a:pos x="T0" y="T1"/>
                                </a:cxn>
                                <a:cxn ang="T7">
                                  <a:pos x="T2" y="T3"/>
                                </a:cxn>
                                <a:cxn ang="T8">
                                  <a:pos x="T4" y="T5"/>
                                </a:cxn>
                              </a:cxnLst>
                              <a:rect l="T9" t="T10" r="T11" b="T12"/>
                              <a:pathLst>
                                <a:path w="13226" h="21600" fill="none" extrusionOk="0">
                                  <a:moveTo>
                                    <a:pt x="13225" y="19785"/>
                                  </a:moveTo>
                                  <a:cubicBezTo>
                                    <a:pt x="10493" y="20982"/>
                                    <a:pt x="7543" y="21599"/>
                                    <a:pt x="4561" y="21600"/>
                                  </a:cubicBezTo>
                                  <a:cubicBezTo>
                                    <a:pt x="3027" y="21600"/>
                                    <a:pt x="1498" y="21436"/>
                                    <a:pt x="0" y="21112"/>
                                  </a:cubicBezTo>
                                </a:path>
                                <a:path w="13226" h="21600" stroke="0" extrusionOk="0">
                                  <a:moveTo>
                                    <a:pt x="13225" y="19785"/>
                                  </a:moveTo>
                                  <a:cubicBezTo>
                                    <a:pt x="10493" y="20982"/>
                                    <a:pt x="7543" y="21599"/>
                                    <a:pt x="4561" y="21600"/>
                                  </a:cubicBezTo>
                                  <a:cubicBezTo>
                                    <a:pt x="3027" y="21600"/>
                                    <a:pt x="1498" y="21436"/>
                                    <a:pt x="0" y="21112"/>
                                  </a:cubicBezTo>
                                  <a:lnTo>
                                    <a:pt x="4561" y="0"/>
                                  </a:lnTo>
                                  <a:close/>
                                </a:path>
                              </a:pathLst>
                            </a:custGeom>
                            <a:noFill/>
                            <a:ln w="9525">
                              <a:solidFill>
                                <a:srgbClr val="000000"/>
                              </a:solidFill>
                              <a:round/>
                              <a:headEnd/>
                              <a:tailEnd/>
                            </a:ln>
                          </wps:spPr>
                          <wps:bodyPr/>
                        </wps:wsp>
                      </wpg:grpSp>
                      <wpg:grpSp>
                        <wpg:cNvPr id="184" name="Group 189"/>
                        <wpg:cNvGrpSpPr>
                          <a:grpSpLocks noChangeAspect="1"/>
                        </wpg:cNvGrpSpPr>
                        <wpg:grpSpPr bwMode="auto">
                          <a:xfrm rot="19325076" flipH="1">
                            <a:off x="7945438" y="5737225"/>
                            <a:ext cx="473075" cy="365125"/>
                            <a:chOff x="7945438" y="5737225"/>
                            <a:chExt cx="801" cy="622"/>
                          </a:xfrm>
                        </wpg:grpSpPr>
                        <wps:wsp>
                          <wps:cNvPr id="276" name="Oval 276"/>
                          <wps:cNvSpPr>
                            <a:spLocks noChangeAspect="1" noChangeArrowheads="1"/>
                          </wps:cNvSpPr>
                          <wps:spPr bwMode="auto">
                            <a:xfrm rot="-196465">
                              <a:off x="7945438" y="5737454"/>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77" name="Oval 277"/>
                          <wps:cNvSpPr>
                            <a:spLocks noChangeAspect="1" noChangeArrowheads="1"/>
                          </wps:cNvSpPr>
                          <wps:spPr bwMode="auto">
                            <a:xfrm rot="-196465">
                              <a:off x="7945846" y="5737454"/>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78" name="Oval 278"/>
                          <wps:cNvSpPr>
                            <a:spLocks noChangeAspect="1" noChangeArrowheads="1"/>
                          </wps:cNvSpPr>
                          <wps:spPr bwMode="auto">
                            <a:xfrm rot="-196465">
                              <a:off x="7945547" y="5737225"/>
                              <a:ext cx="626" cy="605"/>
                            </a:xfrm>
                            <a:prstGeom prst="ellipse">
                              <a:avLst/>
                            </a:prstGeom>
                            <a:gradFill rotWithShape="1">
                              <a:gsLst>
                                <a:gs pos="0">
                                  <a:srgbClr val="760000"/>
                                </a:gs>
                                <a:gs pos="100000">
                                  <a:srgbClr val="FF0000"/>
                                </a:gs>
                              </a:gsLst>
                              <a:lin ang="18900000" scaled="1"/>
                            </a:gradFill>
                            <a:ln w="9525">
                              <a:noFill/>
                              <a:round/>
                              <a:headEnd/>
                              <a:tailEnd/>
                            </a:ln>
                          </wps:spPr>
                          <wps:bodyPr/>
                        </wps:wsp>
                        <wps:wsp>
                          <wps:cNvPr id="279" name="Arc 193"/>
                          <wps:cNvSpPr>
                            <a:spLocks noChangeAspect="1"/>
                          </wps:cNvSpPr>
                          <wps:spPr bwMode="auto">
                            <a:xfrm rot="21403535" flipH="1">
                              <a:off x="7945543" y="5737227"/>
                              <a:ext cx="618" cy="301"/>
                            </a:xfrm>
                            <a:custGeom>
                              <a:avLst/>
                              <a:gdLst>
                                <a:gd name="T0" fmla="*/ 0 w 42642"/>
                                <a:gd name="T1" fmla="*/ 0 h 21600"/>
                                <a:gd name="T2" fmla="*/ 0 w 42642"/>
                                <a:gd name="T3" fmla="*/ 0 h 21600"/>
                                <a:gd name="T4" fmla="*/ 0 w 42642"/>
                                <a:gd name="T5" fmla="*/ 0 h 21600"/>
                                <a:gd name="T6" fmla="*/ 0 60000 65536"/>
                                <a:gd name="T7" fmla="*/ 0 60000 65536"/>
                                <a:gd name="T8" fmla="*/ 0 60000 65536"/>
                                <a:gd name="T9" fmla="*/ 0 w 42642"/>
                                <a:gd name="T10" fmla="*/ 0 h 21600"/>
                                <a:gd name="T11" fmla="*/ 42642 w 42642"/>
                                <a:gd name="T12" fmla="*/ 21600 h 21600"/>
                              </a:gdLst>
                              <a:ahLst/>
                              <a:cxnLst>
                                <a:cxn ang="T6">
                                  <a:pos x="T0" y="T1"/>
                                </a:cxn>
                                <a:cxn ang="T7">
                                  <a:pos x="T2" y="T3"/>
                                </a:cxn>
                                <a:cxn ang="T8">
                                  <a:pos x="T4" y="T5"/>
                                </a:cxn>
                              </a:cxnLst>
                              <a:rect l="T9" t="T10" r="T11" b="T12"/>
                              <a:pathLst>
                                <a:path w="42642" h="21600" fill="none" extrusionOk="0">
                                  <a:moveTo>
                                    <a:pt x="-1" y="21261"/>
                                  </a:moveTo>
                                  <a:cubicBezTo>
                                    <a:pt x="184" y="9465"/>
                                    <a:pt x="9799" y="-1"/>
                                    <a:pt x="21597" y="0"/>
                                  </a:cubicBezTo>
                                  <a:cubicBezTo>
                                    <a:pt x="31652" y="0"/>
                                    <a:pt x="40378" y="6939"/>
                                    <a:pt x="42642" y="16736"/>
                                  </a:cubicBezTo>
                                </a:path>
                                <a:path w="42642" h="21600" stroke="0" extrusionOk="0">
                                  <a:moveTo>
                                    <a:pt x="-1" y="21261"/>
                                  </a:moveTo>
                                  <a:cubicBezTo>
                                    <a:pt x="184" y="9465"/>
                                    <a:pt x="9799" y="-1"/>
                                    <a:pt x="21597" y="0"/>
                                  </a:cubicBezTo>
                                  <a:cubicBezTo>
                                    <a:pt x="31652" y="0"/>
                                    <a:pt x="40378" y="6939"/>
                                    <a:pt x="42642" y="16736"/>
                                  </a:cubicBezTo>
                                  <a:lnTo>
                                    <a:pt x="21597" y="21600"/>
                                  </a:lnTo>
                                  <a:close/>
                                </a:path>
                              </a:pathLst>
                            </a:custGeom>
                            <a:noFill/>
                            <a:ln w="9525">
                              <a:solidFill>
                                <a:srgbClr val="000000"/>
                              </a:solidFill>
                              <a:round/>
                              <a:headEnd/>
                              <a:tailEnd/>
                            </a:ln>
                          </wps:spPr>
                          <wps:bodyPr/>
                        </wps:wsp>
                        <wps:wsp>
                          <wps:cNvPr id="280" name="Arc 194"/>
                          <wps:cNvSpPr>
                            <a:spLocks noChangeAspect="1"/>
                          </wps:cNvSpPr>
                          <wps:spPr bwMode="auto">
                            <a:xfrm rot="21403535" flipH="1">
                              <a:off x="7945739" y="5737527"/>
                              <a:ext cx="193" cy="302"/>
                            </a:xfrm>
                            <a:custGeom>
                              <a:avLst/>
                              <a:gdLst>
                                <a:gd name="T0" fmla="*/ 0 w 13226"/>
                                <a:gd name="T1" fmla="*/ 0 h 21600"/>
                                <a:gd name="T2" fmla="*/ 0 w 13226"/>
                                <a:gd name="T3" fmla="*/ 0 h 21600"/>
                                <a:gd name="T4" fmla="*/ 0 w 13226"/>
                                <a:gd name="T5" fmla="*/ 0 h 21600"/>
                                <a:gd name="T6" fmla="*/ 0 60000 65536"/>
                                <a:gd name="T7" fmla="*/ 0 60000 65536"/>
                                <a:gd name="T8" fmla="*/ 0 60000 65536"/>
                                <a:gd name="T9" fmla="*/ 0 w 13226"/>
                                <a:gd name="T10" fmla="*/ 0 h 21600"/>
                                <a:gd name="T11" fmla="*/ 13226 w 13226"/>
                                <a:gd name="T12" fmla="*/ 21600 h 21600"/>
                              </a:gdLst>
                              <a:ahLst/>
                              <a:cxnLst>
                                <a:cxn ang="T6">
                                  <a:pos x="T0" y="T1"/>
                                </a:cxn>
                                <a:cxn ang="T7">
                                  <a:pos x="T2" y="T3"/>
                                </a:cxn>
                                <a:cxn ang="T8">
                                  <a:pos x="T4" y="T5"/>
                                </a:cxn>
                              </a:cxnLst>
                              <a:rect l="T9" t="T10" r="T11" b="T12"/>
                              <a:pathLst>
                                <a:path w="13226" h="21600" fill="none" extrusionOk="0">
                                  <a:moveTo>
                                    <a:pt x="13225" y="19785"/>
                                  </a:moveTo>
                                  <a:cubicBezTo>
                                    <a:pt x="10493" y="20982"/>
                                    <a:pt x="7543" y="21599"/>
                                    <a:pt x="4561" y="21600"/>
                                  </a:cubicBezTo>
                                  <a:cubicBezTo>
                                    <a:pt x="3027" y="21600"/>
                                    <a:pt x="1498" y="21436"/>
                                    <a:pt x="0" y="21112"/>
                                  </a:cubicBezTo>
                                </a:path>
                                <a:path w="13226" h="21600" stroke="0" extrusionOk="0">
                                  <a:moveTo>
                                    <a:pt x="13225" y="19785"/>
                                  </a:moveTo>
                                  <a:cubicBezTo>
                                    <a:pt x="10493" y="20982"/>
                                    <a:pt x="7543" y="21599"/>
                                    <a:pt x="4561" y="21600"/>
                                  </a:cubicBezTo>
                                  <a:cubicBezTo>
                                    <a:pt x="3027" y="21600"/>
                                    <a:pt x="1498" y="21436"/>
                                    <a:pt x="0" y="21112"/>
                                  </a:cubicBezTo>
                                  <a:lnTo>
                                    <a:pt x="4561" y="0"/>
                                  </a:lnTo>
                                  <a:close/>
                                </a:path>
                              </a:pathLst>
                            </a:custGeom>
                            <a:noFill/>
                            <a:ln w="9525">
                              <a:solidFill>
                                <a:srgbClr val="000000"/>
                              </a:solidFill>
                              <a:round/>
                              <a:headEnd/>
                              <a:tailEnd/>
                            </a:ln>
                          </wps:spPr>
                          <wps:bodyPr/>
                        </wps:wsp>
                      </wpg:grpSp>
                      <wpg:grpSp>
                        <wpg:cNvPr id="185" name="Group 195"/>
                        <wpg:cNvGrpSpPr>
                          <a:grpSpLocks noChangeAspect="1"/>
                        </wpg:cNvGrpSpPr>
                        <wpg:grpSpPr bwMode="auto">
                          <a:xfrm rot="14092104" flipH="1">
                            <a:off x="7962899" y="4783138"/>
                            <a:ext cx="473075" cy="365125"/>
                            <a:chOff x="7962900" y="4783138"/>
                            <a:chExt cx="801" cy="622"/>
                          </a:xfrm>
                        </wpg:grpSpPr>
                        <wps:wsp>
                          <wps:cNvPr id="271" name="Oval 271"/>
                          <wps:cNvSpPr>
                            <a:spLocks noChangeAspect="1" noChangeArrowheads="1"/>
                          </wps:cNvSpPr>
                          <wps:spPr bwMode="auto">
                            <a:xfrm rot="-196465">
                              <a:off x="7962900" y="4783367"/>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72" name="Oval 272"/>
                          <wps:cNvSpPr>
                            <a:spLocks noChangeAspect="1" noChangeArrowheads="1"/>
                          </wps:cNvSpPr>
                          <wps:spPr bwMode="auto">
                            <a:xfrm rot="-196465">
                              <a:off x="7963308" y="4783367"/>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73" name="Oval 273"/>
                          <wps:cNvSpPr>
                            <a:spLocks noChangeAspect="1" noChangeArrowheads="1"/>
                          </wps:cNvSpPr>
                          <wps:spPr bwMode="auto">
                            <a:xfrm rot="-196465">
                              <a:off x="7963009" y="4783138"/>
                              <a:ext cx="626" cy="605"/>
                            </a:xfrm>
                            <a:prstGeom prst="ellipse">
                              <a:avLst/>
                            </a:prstGeom>
                            <a:gradFill rotWithShape="1">
                              <a:gsLst>
                                <a:gs pos="0">
                                  <a:srgbClr val="760000"/>
                                </a:gs>
                                <a:gs pos="100000">
                                  <a:srgbClr val="FF0000"/>
                                </a:gs>
                              </a:gsLst>
                              <a:lin ang="18900000" scaled="1"/>
                            </a:gradFill>
                            <a:ln w="9525">
                              <a:noFill/>
                              <a:round/>
                              <a:headEnd/>
                              <a:tailEnd/>
                            </a:ln>
                          </wps:spPr>
                          <wps:bodyPr/>
                        </wps:wsp>
                        <wps:wsp>
                          <wps:cNvPr id="274" name="Arc 199"/>
                          <wps:cNvSpPr>
                            <a:spLocks noChangeAspect="1"/>
                          </wps:cNvSpPr>
                          <wps:spPr bwMode="auto">
                            <a:xfrm rot="21403535" flipH="1">
                              <a:off x="7963005" y="4783140"/>
                              <a:ext cx="618" cy="301"/>
                            </a:xfrm>
                            <a:custGeom>
                              <a:avLst/>
                              <a:gdLst>
                                <a:gd name="T0" fmla="*/ 0 w 42642"/>
                                <a:gd name="T1" fmla="*/ 0 h 21600"/>
                                <a:gd name="T2" fmla="*/ 0 w 42642"/>
                                <a:gd name="T3" fmla="*/ 0 h 21600"/>
                                <a:gd name="T4" fmla="*/ 0 w 42642"/>
                                <a:gd name="T5" fmla="*/ 0 h 21600"/>
                                <a:gd name="T6" fmla="*/ 0 60000 65536"/>
                                <a:gd name="T7" fmla="*/ 0 60000 65536"/>
                                <a:gd name="T8" fmla="*/ 0 60000 65536"/>
                                <a:gd name="T9" fmla="*/ 0 w 42642"/>
                                <a:gd name="T10" fmla="*/ 0 h 21600"/>
                                <a:gd name="T11" fmla="*/ 42642 w 42642"/>
                                <a:gd name="T12" fmla="*/ 21600 h 21600"/>
                              </a:gdLst>
                              <a:ahLst/>
                              <a:cxnLst>
                                <a:cxn ang="T6">
                                  <a:pos x="T0" y="T1"/>
                                </a:cxn>
                                <a:cxn ang="T7">
                                  <a:pos x="T2" y="T3"/>
                                </a:cxn>
                                <a:cxn ang="T8">
                                  <a:pos x="T4" y="T5"/>
                                </a:cxn>
                              </a:cxnLst>
                              <a:rect l="T9" t="T10" r="T11" b="T12"/>
                              <a:pathLst>
                                <a:path w="42642" h="21600" fill="none" extrusionOk="0">
                                  <a:moveTo>
                                    <a:pt x="-1" y="21261"/>
                                  </a:moveTo>
                                  <a:cubicBezTo>
                                    <a:pt x="184" y="9465"/>
                                    <a:pt x="9799" y="-1"/>
                                    <a:pt x="21597" y="0"/>
                                  </a:cubicBezTo>
                                  <a:cubicBezTo>
                                    <a:pt x="31652" y="0"/>
                                    <a:pt x="40378" y="6939"/>
                                    <a:pt x="42642" y="16736"/>
                                  </a:cubicBezTo>
                                </a:path>
                                <a:path w="42642" h="21600" stroke="0" extrusionOk="0">
                                  <a:moveTo>
                                    <a:pt x="-1" y="21261"/>
                                  </a:moveTo>
                                  <a:cubicBezTo>
                                    <a:pt x="184" y="9465"/>
                                    <a:pt x="9799" y="-1"/>
                                    <a:pt x="21597" y="0"/>
                                  </a:cubicBezTo>
                                  <a:cubicBezTo>
                                    <a:pt x="31652" y="0"/>
                                    <a:pt x="40378" y="6939"/>
                                    <a:pt x="42642" y="16736"/>
                                  </a:cubicBezTo>
                                  <a:lnTo>
                                    <a:pt x="21597" y="21600"/>
                                  </a:lnTo>
                                  <a:close/>
                                </a:path>
                              </a:pathLst>
                            </a:custGeom>
                            <a:noFill/>
                            <a:ln w="9525">
                              <a:solidFill>
                                <a:srgbClr val="000000"/>
                              </a:solidFill>
                              <a:round/>
                              <a:headEnd/>
                              <a:tailEnd/>
                            </a:ln>
                          </wps:spPr>
                          <wps:bodyPr/>
                        </wps:wsp>
                        <wps:wsp>
                          <wps:cNvPr id="275" name="Arc 200"/>
                          <wps:cNvSpPr>
                            <a:spLocks noChangeAspect="1"/>
                          </wps:cNvSpPr>
                          <wps:spPr bwMode="auto">
                            <a:xfrm rot="21403535" flipH="1">
                              <a:off x="7963201" y="4783440"/>
                              <a:ext cx="193" cy="302"/>
                            </a:xfrm>
                            <a:custGeom>
                              <a:avLst/>
                              <a:gdLst>
                                <a:gd name="T0" fmla="*/ 0 w 13226"/>
                                <a:gd name="T1" fmla="*/ 0 h 21600"/>
                                <a:gd name="T2" fmla="*/ 0 w 13226"/>
                                <a:gd name="T3" fmla="*/ 0 h 21600"/>
                                <a:gd name="T4" fmla="*/ 0 w 13226"/>
                                <a:gd name="T5" fmla="*/ 0 h 21600"/>
                                <a:gd name="T6" fmla="*/ 0 60000 65536"/>
                                <a:gd name="T7" fmla="*/ 0 60000 65536"/>
                                <a:gd name="T8" fmla="*/ 0 60000 65536"/>
                                <a:gd name="T9" fmla="*/ 0 w 13226"/>
                                <a:gd name="T10" fmla="*/ 0 h 21600"/>
                                <a:gd name="T11" fmla="*/ 13226 w 13226"/>
                                <a:gd name="T12" fmla="*/ 21600 h 21600"/>
                              </a:gdLst>
                              <a:ahLst/>
                              <a:cxnLst>
                                <a:cxn ang="T6">
                                  <a:pos x="T0" y="T1"/>
                                </a:cxn>
                                <a:cxn ang="T7">
                                  <a:pos x="T2" y="T3"/>
                                </a:cxn>
                                <a:cxn ang="T8">
                                  <a:pos x="T4" y="T5"/>
                                </a:cxn>
                              </a:cxnLst>
                              <a:rect l="T9" t="T10" r="T11" b="T12"/>
                              <a:pathLst>
                                <a:path w="13226" h="21600" fill="none" extrusionOk="0">
                                  <a:moveTo>
                                    <a:pt x="13225" y="19785"/>
                                  </a:moveTo>
                                  <a:cubicBezTo>
                                    <a:pt x="10493" y="20982"/>
                                    <a:pt x="7543" y="21599"/>
                                    <a:pt x="4561" y="21600"/>
                                  </a:cubicBezTo>
                                  <a:cubicBezTo>
                                    <a:pt x="3027" y="21600"/>
                                    <a:pt x="1498" y="21436"/>
                                    <a:pt x="0" y="21112"/>
                                  </a:cubicBezTo>
                                </a:path>
                                <a:path w="13226" h="21600" stroke="0" extrusionOk="0">
                                  <a:moveTo>
                                    <a:pt x="13225" y="19785"/>
                                  </a:moveTo>
                                  <a:cubicBezTo>
                                    <a:pt x="10493" y="20982"/>
                                    <a:pt x="7543" y="21599"/>
                                    <a:pt x="4561" y="21600"/>
                                  </a:cubicBezTo>
                                  <a:cubicBezTo>
                                    <a:pt x="3027" y="21600"/>
                                    <a:pt x="1498" y="21436"/>
                                    <a:pt x="0" y="21112"/>
                                  </a:cubicBezTo>
                                  <a:lnTo>
                                    <a:pt x="4561" y="0"/>
                                  </a:lnTo>
                                  <a:close/>
                                </a:path>
                              </a:pathLst>
                            </a:custGeom>
                            <a:noFill/>
                            <a:ln w="9525">
                              <a:solidFill>
                                <a:srgbClr val="000000"/>
                              </a:solidFill>
                              <a:round/>
                              <a:headEnd/>
                              <a:tailEnd/>
                            </a:ln>
                          </wps:spPr>
                          <wps:bodyPr/>
                        </wps:wsp>
                      </wpg:grpSp>
                      <wpg:grpSp>
                        <wpg:cNvPr id="186" name="Group 201"/>
                        <wpg:cNvGrpSpPr>
                          <a:grpSpLocks noChangeAspect="1"/>
                        </wpg:cNvGrpSpPr>
                        <wpg:grpSpPr bwMode="auto">
                          <a:xfrm rot="17784467" flipH="1">
                            <a:off x="8539163" y="5719762"/>
                            <a:ext cx="473075" cy="365125"/>
                            <a:chOff x="8539163" y="5719763"/>
                            <a:chExt cx="801" cy="622"/>
                          </a:xfrm>
                        </wpg:grpSpPr>
                        <wps:wsp>
                          <wps:cNvPr id="266" name="Oval 266"/>
                          <wps:cNvSpPr>
                            <a:spLocks noChangeAspect="1" noChangeArrowheads="1"/>
                          </wps:cNvSpPr>
                          <wps:spPr bwMode="auto">
                            <a:xfrm rot="-196465">
                              <a:off x="8539163" y="5719992"/>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67" name="Oval 267"/>
                          <wps:cNvSpPr>
                            <a:spLocks noChangeAspect="1" noChangeArrowheads="1"/>
                          </wps:cNvSpPr>
                          <wps:spPr bwMode="auto">
                            <a:xfrm rot="-196465">
                              <a:off x="8539571" y="5719992"/>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68" name="Oval 268"/>
                          <wps:cNvSpPr>
                            <a:spLocks noChangeAspect="1" noChangeArrowheads="1"/>
                          </wps:cNvSpPr>
                          <wps:spPr bwMode="auto">
                            <a:xfrm rot="-196465">
                              <a:off x="8539272" y="5719763"/>
                              <a:ext cx="626" cy="605"/>
                            </a:xfrm>
                            <a:prstGeom prst="ellipse">
                              <a:avLst/>
                            </a:prstGeom>
                            <a:gradFill rotWithShape="1">
                              <a:gsLst>
                                <a:gs pos="0">
                                  <a:srgbClr val="760000"/>
                                </a:gs>
                                <a:gs pos="100000">
                                  <a:srgbClr val="FF0000"/>
                                </a:gs>
                              </a:gsLst>
                              <a:lin ang="18900000" scaled="1"/>
                            </a:gradFill>
                            <a:ln w="9525">
                              <a:noFill/>
                              <a:round/>
                              <a:headEnd/>
                              <a:tailEnd/>
                            </a:ln>
                          </wps:spPr>
                          <wps:bodyPr/>
                        </wps:wsp>
                        <wps:wsp>
                          <wps:cNvPr id="269" name="Arc 205"/>
                          <wps:cNvSpPr>
                            <a:spLocks noChangeAspect="1"/>
                          </wps:cNvSpPr>
                          <wps:spPr bwMode="auto">
                            <a:xfrm rot="21403535" flipH="1">
                              <a:off x="8539268" y="5719765"/>
                              <a:ext cx="618" cy="301"/>
                            </a:xfrm>
                            <a:custGeom>
                              <a:avLst/>
                              <a:gdLst>
                                <a:gd name="T0" fmla="*/ 0 w 42642"/>
                                <a:gd name="T1" fmla="*/ 0 h 21600"/>
                                <a:gd name="T2" fmla="*/ 0 w 42642"/>
                                <a:gd name="T3" fmla="*/ 0 h 21600"/>
                                <a:gd name="T4" fmla="*/ 0 w 42642"/>
                                <a:gd name="T5" fmla="*/ 0 h 21600"/>
                                <a:gd name="T6" fmla="*/ 0 60000 65536"/>
                                <a:gd name="T7" fmla="*/ 0 60000 65536"/>
                                <a:gd name="T8" fmla="*/ 0 60000 65536"/>
                                <a:gd name="T9" fmla="*/ 0 w 42642"/>
                                <a:gd name="T10" fmla="*/ 0 h 21600"/>
                                <a:gd name="T11" fmla="*/ 42642 w 42642"/>
                                <a:gd name="T12" fmla="*/ 21600 h 21600"/>
                              </a:gdLst>
                              <a:ahLst/>
                              <a:cxnLst>
                                <a:cxn ang="T6">
                                  <a:pos x="T0" y="T1"/>
                                </a:cxn>
                                <a:cxn ang="T7">
                                  <a:pos x="T2" y="T3"/>
                                </a:cxn>
                                <a:cxn ang="T8">
                                  <a:pos x="T4" y="T5"/>
                                </a:cxn>
                              </a:cxnLst>
                              <a:rect l="T9" t="T10" r="T11" b="T12"/>
                              <a:pathLst>
                                <a:path w="42642" h="21600" fill="none" extrusionOk="0">
                                  <a:moveTo>
                                    <a:pt x="-1" y="21261"/>
                                  </a:moveTo>
                                  <a:cubicBezTo>
                                    <a:pt x="184" y="9465"/>
                                    <a:pt x="9799" y="-1"/>
                                    <a:pt x="21597" y="0"/>
                                  </a:cubicBezTo>
                                  <a:cubicBezTo>
                                    <a:pt x="31652" y="0"/>
                                    <a:pt x="40378" y="6939"/>
                                    <a:pt x="42642" y="16736"/>
                                  </a:cubicBezTo>
                                </a:path>
                                <a:path w="42642" h="21600" stroke="0" extrusionOk="0">
                                  <a:moveTo>
                                    <a:pt x="-1" y="21261"/>
                                  </a:moveTo>
                                  <a:cubicBezTo>
                                    <a:pt x="184" y="9465"/>
                                    <a:pt x="9799" y="-1"/>
                                    <a:pt x="21597" y="0"/>
                                  </a:cubicBezTo>
                                  <a:cubicBezTo>
                                    <a:pt x="31652" y="0"/>
                                    <a:pt x="40378" y="6939"/>
                                    <a:pt x="42642" y="16736"/>
                                  </a:cubicBezTo>
                                  <a:lnTo>
                                    <a:pt x="21597" y="21600"/>
                                  </a:lnTo>
                                  <a:close/>
                                </a:path>
                              </a:pathLst>
                            </a:custGeom>
                            <a:noFill/>
                            <a:ln w="9525">
                              <a:solidFill>
                                <a:srgbClr val="000000"/>
                              </a:solidFill>
                              <a:round/>
                              <a:headEnd/>
                              <a:tailEnd/>
                            </a:ln>
                          </wps:spPr>
                          <wps:bodyPr/>
                        </wps:wsp>
                        <wps:wsp>
                          <wps:cNvPr id="270" name="Arc 206"/>
                          <wps:cNvSpPr>
                            <a:spLocks noChangeAspect="1"/>
                          </wps:cNvSpPr>
                          <wps:spPr bwMode="auto">
                            <a:xfrm rot="21403535" flipH="1">
                              <a:off x="8539464" y="5720065"/>
                              <a:ext cx="193" cy="302"/>
                            </a:xfrm>
                            <a:custGeom>
                              <a:avLst/>
                              <a:gdLst>
                                <a:gd name="T0" fmla="*/ 0 w 13226"/>
                                <a:gd name="T1" fmla="*/ 0 h 21600"/>
                                <a:gd name="T2" fmla="*/ 0 w 13226"/>
                                <a:gd name="T3" fmla="*/ 0 h 21600"/>
                                <a:gd name="T4" fmla="*/ 0 w 13226"/>
                                <a:gd name="T5" fmla="*/ 0 h 21600"/>
                                <a:gd name="T6" fmla="*/ 0 60000 65536"/>
                                <a:gd name="T7" fmla="*/ 0 60000 65536"/>
                                <a:gd name="T8" fmla="*/ 0 60000 65536"/>
                                <a:gd name="T9" fmla="*/ 0 w 13226"/>
                                <a:gd name="T10" fmla="*/ 0 h 21600"/>
                                <a:gd name="T11" fmla="*/ 13226 w 13226"/>
                                <a:gd name="T12" fmla="*/ 21600 h 21600"/>
                              </a:gdLst>
                              <a:ahLst/>
                              <a:cxnLst>
                                <a:cxn ang="T6">
                                  <a:pos x="T0" y="T1"/>
                                </a:cxn>
                                <a:cxn ang="T7">
                                  <a:pos x="T2" y="T3"/>
                                </a:cxn>
                                <a:cxn ang="T8">
                                  <a:pos x="T4" y="T5"/>
                                </a:cxn>
                              </a:cxnLst>
                              <a:rect l="T9" t="T10" r="T11" b="T12"/>
                              <a:pathLst>
                                <a:path w="13226" h="21600" fill="none" extrusionOk="0">
                                  <a:moveTo>
                                    <a:pt x="13225" y="19785"/>
                                  </a:moveTo>
                                  <a:cubicBezTo>
                                    <a:pt x="10493" y="20982"/>
                                    <a:pt x="7543" y="21599"/>
                                    <a:pt x="4561" y="21600"/>
                                  </a:cubicBezTo>
                                  <a:cubicBezTo>
                                    <a:pt x="3027" y="21600"/>
                                    <a:pt x="1498" y="21436"/>
                                    <a:pt x="0" y="21112"/>
                                  </a:cubicBezTo>
                                </a:path>
                                <a:path w="13226" h="21600" stroke="0" extrusionOk="0">
                                  <a:moveTo>
                                    <a:pt x="13225" y="19785"/>
                                  </a:moveTo>
                                  <a:cubicBezTo>
                                    <a:pt x="10493" y="20982"/>
                                    <a:pt x="7543" y="21599"/>
                                    <a:pt x="4561" y="21600"/>
                                  </a:cubicBezTo>
                                  <a:cubicBezTo>
                                    <a:pt x="3027" y="21600"/>
                                    <a:pt x="1498" y="21436"/>
                                    <a:pt x="0" y="21112"/>
                                  </a:cubicBezTo>
                                  <a:lnTo>
                                    <a:pt x="4561" y="0"/>
                                  </a:lnTo>
                                  <a:close/>
                                </a:path>
                              </a:pathLst>
                            </a:custGeom>
                            <a:noFill/>
                            <a:ln w="9525">
                              <a:solidFill>
                                <a:srgbClr val="000000"/>
                              </a:solidFill>
                              <a:round/>
                              <a:headEnd/>
                              <a:tailEnd/>
                            </a:ln>
                          </wps:spPr>
                          <wps:bodyPr/>
                        </wps:wsp>
                      </wpg:grpSp>
                      <wpg:grpSp>
                        <wpg:cNvPr id="187" name="Group 207"/>
                        <wpg:cNvGrpSpPr>
                          <a:grpSpLocks noChangeAspect="1"/>
                        </wpg:cNvGrpSpPr>
                        <wpg:grpSpPr bwMode="auto">
                          <a:xfrm rot="14638581" flipH="1">
                            <a:off x="8539163" y="4710113"/>
                            <a:ext cx="473075" cy="365125"/>
                            <a:chOff x="8539163" y="4710113"/>
                            <a:chExt cx="801" cy="622"/>
                          </a:xfrm>
                        </wpg:grpSpPr>
                        <wps:wsp>
                          <wps:cNvPr id="261" name="Oval 261"/>
                          <wps:cNvSpPr>
                            <a:spLocks noChangeAspect="1" noChangeArrowheads="1"/>
                          </wps:cNvSpPr>
                          <wps:spPr bwMode="auto">
                            <a:xfrm rot="-196465">
                              <a:off x="8539163" y="4710342"/>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62" name="Oval 262"/>
                          <wps:cNvSpPr>
                            <a:spLocks noChangeAspect="1" noChangeArrowheads="1"/>
                          </wps:cNvSpPr>
                          <wps:spPr bwMode="auto">
                            <a:xfrm rot="-196465">
                              <a:off x="8539571" y="4710342"/>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63" name="Oval 263"/>
                          <wps:cNvSpPr>
                            <a:spLocks noChangeAspect="1" noChangeArrowheads="1"/>
                          </wps:cNvSpPr>
                          <wps:spPr bwMode="auto">
                            <a:xfrm rot="-196465">
                              <a:off x="8539272" y="4710113"/>
                              <a:ext cx="626" cy="605"/>
                            </a:xfrm>
                            <a:prstGeom prst="ellipse">
                              <a:avLst/>
                            </a:prstGeom>
                            <a:gradFill rotWithShape="1">
                              <a:gsLst>
                                <a:gs pos="0">
                                  <a:srgbClr val="760000"/>
                                </a:gs>
                                <a:gs pos="100000">
                                  <a:srgbClr val="FF0000"/>
                                </a:gs>
                              </a:gsLst>
                              <a:lin ang="18900000" scaled="1"/>
                            </a:gradFill>
                            <a:ln w="9525">
                              <a:noFill/>
                              <a:round/>
                              <a:headEnd/>
                              <a:tailEnd/>
                            </a:ln>
                          </wps:spPr>
                          <wps:bodyPr/>
                        </wps:wsp>
                        <wps:wsp>
                          <wps:cNvPr id="264" name="Arc 211"/>
                          <wps:cNvSpPr>
                            <a:spLocks noChangeAspect="1"/>
                          </wps:cNvSpPr>
                          <wps:spPr bwMode="auto">
                            <a:xfrm rot="21403535" flipH="1">
                              <a:off x="8539268" y="4710115"/>
                              <a:ext cx="618" cy="301"/>
                            </a:xfrm>
                            <a:custGeom>
                              <a:avLst/>
                              <a:gdLst>
                                <a:gd name="T0" fmla="*/ 0 w 42642"/>
                                <a:gd name="T1" fmla="*/ 0 h 21600"/>
                                <a:gd name="T2" fmla="*/ 0 w 42642"/>
                                <a:gd name="T3" fmla="*/ 0 h 21600"/>
                                <a:gd name="T4" fmla="*/ 0 w 42642"/>
                                <a:gd name="T5" fmla="*/ 0 h 21600"/>
                                <a:gd name="T6" fmla="*/ 0 60000 65536"/>
                                <a:gd name="T7" fmla="*/ 0 60000 65536"/>
                                <a:gd name="T8" fmla="*/ 0 60000 65536"/>
                                <a:gd name="T9" fmla="*/ 0 w 42642"/>
                                <a:gd name="T10" fmla="*/ 0 h 21600"/>
                                <a:gd name="T11" fmla="*/ 42642 w 42642"/>
                                <a:gd name="T12" fmla="*/ 21600 h 21600"/>
                              </a:gdLst>
                              <a:ahLst/>
                              <a:cxnLst>
                                <a:cxn ang="T6">
                                  <a:pos x="T0" y="T1"/>
                                </a:cxn>
                                <a:cxn ang="T7">
                                  <a:pos x="T2" y="T3"/>
                                </a:cxn>
                                <a:cxn ang="T8">
                                  <a:pos x="T4" y="T5"/>
                                </a:cxn>
                              </a:cxnLst>
                              <a:rect l="T9" t="T10" r="T11" b="T12"/>
                              <a:pathLst>
                                <a:path w="42642" h="21600" fill="none" extrusionOk="0">
                                  <a:moveTo>
                                    <a:pt x="-1" y="21261"/>
                                  </a:moveTo>
                                  <a:cubicBezTo>
                                    <a:pt x="184" y="9465"/>
                                    <a:pt x="9799" y="-1"/>
                                    <a:pt x="21597" y="0"/>
                                  </a:cubicBezTo>
                                  <a:cubicBezTo>
                                    <a:pt x="31652" y="0"/>
                                    <a:pt x="40378" y="6939"/>
                                    <a:pt x="42642" y="16736"/>
                                  </a:cubicBezTo>
                                </a:path>
                                <a:path w="42642" h="21600" stroke="0" extrusionOk="0">
                                  <a:moveTo>
                                    <a:pt x="-1" y="21261"/>
                                  </a:moveTo>
                                  <a:cubicBezTo>
                                    <a:pt x="184" y="9465"/>
                                    <a:pt x="9799" y="-1"/>
                                    <a:pt x="21597" y="0"/>
                                  </a:cubicBezTo>
                                  <a:cubicBezTo>
                                    <a:pt x="31652" y="0"/>
                                    <a:pt x="40378" y="6939"/>
                                    <a:pt x="42642" y="16736"/>
                                  </a:cubicBezTo>
                                  <a:lnTo>
                                    <a:pt x="21597" y="21600"/>
                                  </a:lnTo>
                                  <a:close/>
                                </a:path>
                              </a:pathLst>
                            </a:custGeom>
                            <a:noFill/>
                            <a:ln w="9525">
                              <a:solidFill>
                                <a:srgbClr val="000000"/>
                              </a:solidFill>
                              <a:round/>
                              <a:headEnd/>
                              <a:tailEnd/>
                            </a:ln>
                          </wps:spPr>
                          <wps:bodyPr/>
                        </wps:wsp>
                        <wps:wsp>
                          <wps:cNvPr id="265" name="Arc 212"/>
                          <wps:cNvSpPr>
                            <a:spLocks noChangeAspect="1"/>
                          </wps:cNvSpPr>
                          <wps:spPr bwMode="auto">
                            <a:xfrm rot="21403535" flipH="1">
                              <a:off x="8539464" y="4710415"/>
                              <a:ext cx="193" cy="302"/>
                            </a:xfrm>
                            <a:custGeom>
                              <a:avLst/>
                              <a:gdLst>
                                <a:gd name="T0" fmla="*/ 0 w 13226"/>
                                <a:gd name="T1" fmla="*/ 0 h 21600"/>
                                <a:gd name="T2" fmla="*/ 0 w 13226"/>
                                <a:gd name="T3" fmla="*/ 0 h 21600"/>
                                <a:gd name="T4" fmla="*/ 0 w 13226"/>
                                <a:gd name="T5" fmla="*/ 0 h 21600"/>
                                <a:gd name="T6" fmla="*/ 0 60000 65536"/>
                                <a:gd name="T7" fmla="*/ 0 60000 65536"/>
                                <a:gd name="T8" fmla="*/ 0 60000 65536"/>
                                <a:gd name="T9" fmla="*/ 0 w 13226"/>
                                <a:gd name="T10" fmla="*/ 0 h 21600"/>
                                <a:gd name="T11" fmla="*/ 13226 w 13226"/>
                                <a:gd name="T12" fmla="*/ 21600 h 21600"/>
                              </a:gdLst>
                              <a:ahLst/>
                              <a:cxnLst>
                                <a:cxn ang="T6">
                                  <a:pos x="T0" y="T1"/>
                                </a:cxn>
                                <a:cxn ang="T7">
                                  <a:pos x="T2" y="T3"/>
                                </a:cxn>
                                <a:cxn ang="T8">
                                  <a:pos x="T4" y="T5"/>
                                </a:cxn>
                              </a:cxnLst>
                              <a:rect l="T9" t="T10" r="T11" b="T12"/>
                              <a:pathLst>
                                <a:path w="13226" h="21600" fill="none" extrusionOk="0">
                                  <a:moveTo>
                                    <a:pt x="13225" y="19785"/>
                                  </a:moveTo>
                                  <a:cubicBezTo>
                                    <a:pt x="10493" y="20982"/>
                                    <a:pt x="7543" y="21599"/>
                                    <a:pt x="4561" y="21600"/>
                                  </a:cubicBezTo>
                                  <a:cubicBezTo>
                                    <a:pt x="3027" y="21600"/>
                                    <a:pt x="1498" y="21436"/>
                                    <a:pt x="0" y="21112"/>
                                  </a:cubicBezTo>
                                </a:path>
                                <a:path w="13226" h="21600" stroke="0" extrusionOk="0">
                                  <a:moveTo>
                                    <a:pt x="13225" y="19785"/>
                                  </a:moveTo>
                                  <a:cubicBezTo>
                                    <a:pt x="10493" y="20982"/>
                                    <a:pt x="7543" y="21599"/>
                                    <a:pt x="4561" y="21600"/>
                                  </a:cubicBezTo>
                                  <a:cubicBezTo>
                                    <a:pt x="3027" y="21600"/>
                                    <a:pt x="1498" y="21436"/>
                                    <a:pt x="0" y="21112"/>
                                  </a:cubicBezTo>
                                  <a:lnTo>
                                    <a:pt x="4561" y="0"/>
                                  </a:lnTo>
                                  <a:close/>
                                </a:path>
                              </a:pathLst>
                            </a:custGeom>
                            <a:noFill/>
                            <a:ln w="9525">
                              <a:solidFill>
                                <a:srgbClr val="000000"/>
                              </a:solidFill>
                              <a:round/>
                              <a:headEnd/>
                              <a:tailEnd/>
                            </a:ln>
                          </wps:spPr>
                          <wps:bodyPr/>
                        </wps:wsp>
                      </wpg:grpSp>
                      <wpg:grpSp>
                        <wpg:cNvPr id="188" name="Group 213"/>
                        <wpg:cNvGrpSpPr>
                          <a:grpSpLocks noChangeAspect="1"/>
                        </wpg:cNvGrpSpPr>
                        <wpg:grpSpPr bwMode="auto">
                          <a:xfrm rot="12534155" flipH="1">
                            <a:off x="7872412" y="4224337"/>
                            <a:ext cx="473075" cy="365125"/>
                            <a:chOff x="7872413" y="4224338"/>
                            <a:chExt cx="801" cy="622"/>
                          </a:xfrm>
                        </wpg:grpSpPr>
                        <wps:wsp>
                          <wps:cNvPr id="256" name="Oval 256"/>
                          <wps:cNvSpPr>
                            <a:spLocks noChangeAspect="1" noChangeArrowheads="1"/>
                          </wps:cNvSpPr>
                          <wps:spPr bwMode="auto">
                            <a:xfrm rot="-196465">
                              <a:off x="7872413" y="4224567"/>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57" name="Oval 257"/>
                          <wps:cNvSpPr>
                            <a:spLocks noChangeAspect="1" noChangeArrowheads="1"/>
                          </wps:cNvSpPr>
                          <wps:spPr bwMode="auto">
                            <a:xfrm rot="-196465">
                              <a:off x="7872821" y="4224567"/>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58" name="Oval 258"/>
                          <wps:cNvSpPr>
                            <a:spLocks noChangeAspect="1" noChangeArrowheads="1"/>
                          </wps:cNvSpPr>
                          <wps:spPr bwMode="auto">
                            <a:xfrm rot="-196465">
                              <a:off x="7872522" y="4224338"/>
                              <a:ext cx="626" cy="605"/>
                            </a:xfrm>
                            <a:prstGeom prst="ellipse">
                              <a:avLst/>
                            </a:prstGeom>
                            <a:gradFill rotWithShape="1">
                              <a:gsLst>
                                <a:gs pos="0">
                                  <a:srgbClr val="760000"/>
                                </a:gs>
                                <a:gs pos="100000">
                                  <a:srgbClr val="FF0000"/>
                                </a:gs>
                              </a:gsLst>
                              <a:lin ang="18900000" scaled="1"/>
                            </a:gradFill>
                            <a:ln w="9525">
                              <a:noFill/>
                              <a:round/>
                              <a:headEnd/>
                              <a:tailEnd/>
                            </a:ln>
                          </wps:spPr>
                          <wps:bodyPr/>
                        </wps:wsp>
                        <wps:wsp>
                          <wps:cNvPr id="259" name="Arc 217"/>
                          <wps:cNvSpPr>
                            <a:spLocks noChangeAspect="1"/>
                          </wps:cNvSpPr>
                          <wps:spPr bwMode="auto">
                            <a:xfrm rot="21403535" flipH="1">
                              <a:off x="7872518" y="4224340"/>
                              <a:ext cx="618" cy="301"/>
                            </a:xfrm>
                            <a:custGeom>
                              <a:avLst/>
                              <a:gdLst>
                                <a:gd name="T0" fmla="*/ 0 w 42642"/>
                                <a:gd name="T1" fmla="*/ 0 h 21600"/>
                                <a:gd name="T2" fmla="*/ 0 w 42642"/>
                                <a:gd name="T3" fmla="*/ 0 h 21600"/>
                                <a:gd name="T4" fmla="*/ 0 w 42642"/>
                                <a:gd name="T5" fmla="*/ 0 h 21600"/>
                                <a:gd name="T6" fmla="*/ 0 60000 65536"/>
                                <a:gd name="T7" fmla="*/ 0 60000 65536"/>
                                <a:gd name="T8" fmla="*/ 0 60000 65536"/>
                                <a:gd name="T9" fmla="*/ 0 w 42642"/>
                                <a:gd name="T10" fmla="*/ 0 h 21600"/>
                                <a:gd name="T11" fmla="*/ 42642 w 42642"/>
                                <a:gd name="T12" fmla="*/ 21600 h 21600"/>
                              </a:gdLst>
                              <a:ahLst/>
                              <a:cxnLst>
                                <a:cxn ang="T6">
                                  <a:pos x="T0" y="T1"/>
                                </a:cxn>
                                <a:cxn ang="T7">
                                  <a:pos x="T2" y="T3"/>
                                </a:cxn>
                                <a:cxn ang="T8">
                                  <a:pos x="T4" y="T5"/>
                                </a:cxn>
                              </a:cxnLst>
                              <a:rect l="T9" t="T10" r="T11" b="T12"/>
                              <a:pathLst>
                                <a:path w="42642" h="21600" fill="none" extrusionOk="0">
                                  <a:moveTo>
                                    <a:pt x="-1" y="21261"/>
                                  </a:moveTo>
                                  <a:cubicBezTo>
                                    <a:pt x="184" y="9465"/>
                                    <a:pt x="9799" y="-1"/>
                                    <a:pt x="21597" y="0"/>
                                  </a:cubicBezTo>
                                  <a:cubicBezTo>
                                    <a:pt x="31652" y="0"/>
                                    <a:pt x="40378" y="6939"/>
                                    <a:pt x="42642" y="16736"/>
                                  </a:cubicBezTo>
                                </a:path>
                                <a:path w="42642" h="21600" stroke="0" extrusionOk="0">
                                  <a:moveTo>
                                    <a:pt x="-1" y="21261"/>
                                  </a:moveTo>
                                  <a:cubicBezTo>
                                    <a:pt x="184" y="9465"/>
                                    <a:pt x="9799" y="-1"/>
                                    <a:pt x="21597" y="0"/>
                                  </a:cubicBezTo>
                                  <a:cubicBezTo>
                                    <a:pt x="31652" y="0"/>
                                    <a:pt x="40378" y="6939"/>
                                    <a:pt x="42642" y="16736"/>
                                  </a:cubicBezTo>
                                  <a:lnTo>
                                    <a:pt x="21597" y="21600"/>
                                  </a:lnTo>
                                  <a:close/>
                                </a:path>
                              </a:pathLst>
                            </a:custGeom>
                            <a:noFill/>
                            <a:ln w="9525">
                              <a:solidFill>
                                <a:srgbClr val="000000"/>
                              </a:solidFill>
                              <a:round/>
                              <a:headEnd/>
                              <a:tailEnd/>
                            </a:ln>
                          </wps:spPr>
                          <wps:bodyPr/>
                        </wps:wsp>
                        <wps:wsp>
                          <wps:cNvPr id="260" name="Arc 218"/>
                          <wps:cNvSpPr>
                            <a:spLocks noChangeAspect="1"/>
                          </wps:cNvSpPr>
                          <wps:spPr bwMode="auto">
                            <a:xfrm rot="21403535" flipH="1">
                              <a:off x="7872714" y="4224640"/>
                              <a:ext cx="193" cy="302"/>
                            </a:xfrm>
                            <a:custGeom>
                              <a:avLst/>
                              <a:gdLst>
                                <a:gd name="T0" fmla="*/ 0 w 13226"/>
                                <a:gd name="T1" fmla="*/ 0 h 21600"/>
                                <a:gd name="T2" fmla="*/ 0 w 13226"/>
                                <a:gd name="T3" fmla="*/ 0 h 21600"/>
                                <a:gd name="T4" fmla="*/ 0 w 13226"/>
                                <a:gd name="T5" fmla="*/ 0 h 21600"/>
                                <a:gd name="T6" fmla="*/ 0 60000 65536"/>
                                <a:gd name="T7" fmla="*/ 0 60000 65536"/>
                                <a:gd name="T8" fmla="*/ 0 60000 65536"/>
                                <a:gd name="T9" fmla="*/ 0 w 13226"/>
                                <a:gd name="T10" fmla="*/ 0 h 21600"/>
                                <a:gd name="T11" fmla="*/ 13226 w 13226"/>
                                <a:gd name="T12" fmla="*/ 21600 h 21600"/>
                              </a:gdLst>
                              <a:ahLst/>
                              <a:cxnLst>
                                <a:cxn ang="T6">
                                  <a:pos x="T0" y="T1"/>
                                </a:cxn>
                                <a:cxn ang="T7">
                                  <a:pos x="T2" y="T3"/>
                                </a:cxn>
                                <a:cxn ang="T8">
                                  <a:pos x="T4" y="T5"/>
                                </a:cxn>
                              </a:cxnLst>
                              <a:rect l="T9" t="T10" r="T11" b="T12"/>
                              <a:pathLst>
                                <a:path w="13226" h="21600" fill="none" extrusionOk="0">
                                  <a:moveTo>
                                    <a:pt x="13225" y="19785"/>
                                  </a:moveTo>
                                  <a:cubicBezTo>
                                    <a:pt x="10493" y="20982"/>
                                    <a:pt x="7543" y="21599"/>
                                    <a:pt x="4561" y="21600"/>
                                  </a:cubicBezTo>
                                  <a:cubicBezTo>
                                    <a:pt x="3027" y="21600"/>
                                    <a:pt x="1498" y="21436"/>
                                    <a:pt x="0" y="21112"/>
                                  </a:cubicBezTo>
                                </a:path>
                                <a:path w="13226" h="21600" stroke="0" extrusionOk="0">
                                  <a:moveTo>
                                    <a:pt x="13225" y="19785"/>
                                  </a:moveTo>
                                  <a:cubicBezTo>
                                    <a:pt x="10493" y="20982"/>
                                    <a:pt x="7543" y="21599"/>
                                    <a:pt x="4561" y="21600"/>
                                  </a:cubicBezTo>
                                  <a:cubicBezTo>
                                    <a:pt x="3027" y="21600"/>
                                    <a:pt x="1498" y="21436"/>
                                    <a:pt x="0" y="21112"/>
                                  </a:cubicBezTo>
                                  <a:lnTo>
                                    <a:pt x="4561" y="0"/>
                                  </a:lnTo>
                                  <a:close/>
                                </a:path>
                              </a:pathLst>
                            </a:custGeom>
                            <a:noFill/>
                            <a:ln w="9525">
                              <a:solidFill>
                                <a:srgbClr val="000000"/>
                              </a:solidFill>
                              <a:round/>
                              <a:headEnd/>
                              <a:tailEnd/>
                            </a:ln>
                          </wps:spPr>
                          <wps:bodyPr/>
                        </wps:wsp>
                      </wpg:grpSp>
                      <wpg:grpSp>
                        <wpg:cNvPr id="189" name="Group 219"/>
                        <wpg:cNvGrpSpPr>
                          <a:grpSpLocks noChangeAspect="1"/>
                        </wpg:cNvGrpSpPr>
                        <wpg:grpSpPr bwMode="auto">
                          <a:xfrm rot="8868311" flipH="1">
                            <a:off x="6937375" y="4224338"/>
                            <a:ext cx="473075" cy="365125"/>
                            <a:chOff x="6937375" y="4224338"/>
                            <a:chExt cx="801" cy="622"/>
                          </a:xfrm>
                        </wpg:grpSpPr>
                        <wps:wsp>
                          <wps:cNvPr id="251" name="Oval 251"/>
                          <wps:cNvSpPr>
                            <a:spLocks noChangeAspect="1" noChangeArrowheads="1"/>
                          </wps:cNvSpPr>
                          <wps:spPr bwMode="auto">
                            <a:xfrm rot="-196465">
                              <a:off x="6937375" y="4224567"/>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52" name="Oval 252"/>
                          <wps:cNvSpPr>
                            <a:spLocks noChangeAspect="1" noChangeArrowheads="1"/>
                          </wps:cNvSpPr>
                          <wps:spPr bwMode="auto">
                            <a:xfrm rot="-196465">
                              <a:off x="6937783" y="4224567"/>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53" name="Oval 253"/>
                          <wps:cNvSpPr>
                            <a:spLocks noChangeAspect="1" noChangeArrowheads="1"/>
                          </wps:cNvSpPr>
                          <wps:spPr bwMode="auto">
                            <a:xfrm rot="-196465">
                              <a:off x="6937484" y="4224338"/>
                              <a:ext cx="626" cy="605"/>
                            </a:xfrm>
                            <a:prstGeom prst="ellipse">
                              <a:avLst/>
                            </a:prstGeom>
                            <a:gradFill rotWithShape="1">
                              <a:gsLst>
                                <a:gs pos="0">
                                  <a:srgbClr val="760000"/>
                                </a:gs>
                                <a:gs pos="100000">
                                  <a:srgbClr val="FF0000"/>
                                </a:gs>
                              </a:gsLst>
                              <a:lin ang="18900000" scaled="1"/>
                            </a:gradFill>
                            <a:ln w="9525">
                              <a:noFill/>
                              <a:round/>
                              <a:headEnd/>
                              <a:tailEnd/>
                            </a:ln>
                          </wps:spPr>
                          <wps:bodyPr/>
                        </wps:wsp>
                        <wps:wsp>
                          <wps:cNvPr id="254" name="Arc 223"/>
                          <wps:cNvSpPr>
                            <a:spLocks noChangeAspect="1"/>
                          </wps:cNvSpPr>
                          <wps:spPr bwMode="auto">
                            <a:xfrm rot="21403535" flipH="1">
                              <a:off x="6937480" y="4224340"/>
                              <a:ext cx="618" cy="301"/>
                            </a:xfrm>
                            <a:custGeom>
                              <a:avLst/>
                              <a:gdLst>
                                <a:gd name="T0" fmla="*/ 0 w 42642"/>
                                <a:gd name="T1" fmla="*/ 0 h 21600"/>
                                <a:gd name="T2" fmla="*/ 0 w 42642"/>
                                <a:gd name="T3" fmla="*/ 0 h 21600"/>
                                <a:gd name="T4" fmla="*/ 0 w 42642"/>
                                <a:gd name="T5" fmla="*/ 0 h 21600"/>
                                <a:gd name="T6" fmla="*/ 0 60000 65536"/>
                                <a:gd name="T7" fmla="*/ 0 60000 65536"/>
                                <a:gd name="T8" fmla="*/ 0 60000 65536"/>
                                <a:gd name="T9" fmla="*/ 0 w 42642"/>
                                <a:gd name="T10" fmla="*/ 0 h 21600"/>
                                <a:gd name="T11" fmla="*/ 42642 w 42642"/>
                                <a:gd name="T12" fmla="*/ 21600 h 21600"/>
                              </a:gdLst>
                              <a:ahLst/>
                              <a:cxnLst>
                                <a:cxn ang="T6">
                                  <a:pos x="T0" y="T1"/>
                                </a:cxn>
                                <a:cxn ang="T7">
                                  <a:pos x="T2" y="T3"/>
                                </a:cxn>
                                <a:cxn ang="T8">
                                  <a:pos x="T4" y="T5"/>
                                </a:cxn>
                              </a:cxnLst>
                              <a:rect l="T9" t="T10" r="T11" b="T12"/>
                              <a:pathLst>
                                <a:path w="42642" h="21600" fill="none" extrusionOk="0">
                                  <a:moveTo>
                                    <a:pt x="-1" y="21261"/>
                                  </a:moveTo>
                                  <a:cubicBezTo>
                                    <a:pt x="184" y="9465"/>
                                    <a:pt x="9799" y="-1"/>
                                    <a:pt x="21597" y="0"/>
                                  </a:cubicBezTo>
                                  <a:cubicBezTo>
                                    <a:pt x="31652" y="0"/>
                                    <a:pt x="40378" y="6939"/>
                                    <a:pt x="42642" y="16736"/>
                                  </a:cubicBezTo>
                                </a:path>
                                <a:path w="42642" h="21600" stroke="0" extrusionOk="0">
                                  <a:moveTo>
                                    <a:pt x="-1" y="21261"/>
                                  </a:moveTo>
                                  <a:cubicBezTo>
                                    <a:pt x="184" y="9465"/>
                                    <a:pt x="9799" y="-1"/>
                                    <a:pt x="21597" y="0"/>
                                  </a:cubicBezTo>
                                  <a:cubicBezTo>
                                    <a:pt x="31652" y="0"/>
                                    <a:pt x="40378" y="6939"/>
                                    <a:pt x="42642" y="16736"/>
                                  </a:cubicBezTo>
                                  <a:lnTo>
                                    <a:pt x="21597" y="21600"/>
                                  </a:lnTo>
                                  <a:close/>
                                </a:path>
                              </a:pathLst>
                            </a:custGeom>
                            <a:noFill/>
                            <a:ln w="9525">
                              <a:solidFill>
                                <a:srgbClr val="000000"/>
                              </a:solidFill>
                              <a:round/>
                              <a:headEnd/>
                              <a:tailEnd/>
                            </a:ln>
                          </wps:spPr>
                          <wps:bodyPr/>
                        </wps:wsp>
                        <wps:wsp>
                          <wps:cNvPr id="255" name="Arc 224"/>
                          <wps:cNvSpPr>
                            <a:spLocks noChangeAspect="1"/>
                          </wps:cNvSpPr>
                          <wps:spPr bwMode="auto">
                            <a:xfrm rot="21403535" flipH="1">
                              <a:off x="6937676" y="4224640"/>
                              <a:ext cx="193" cy="302"/>
                            </a:xfrm>
                            <a:custGeom>
                              <a:avLst/>
                              <a:gdLst>
                                <a:gd name="T0" fmla="*/ 0 w 13226"/>
                                <a:gd name="T1" fmla="*/ 0 h 21600"/>
                                <a:gd name="T2" fmla="*/ 0 w 13226"/>
                                <a:gd name="T3" fmla="*/ 0 h 21600"/>
                                <a:gd name="T4" fmla="*/ 0 w 13226"/>
                                <a:gd name="T5" fmla="*/ 0 h 21600"/>
                                <a:gd name="T6" fmla="*/ 0 60000 65536"/>
                                <a:gd name="T7" fmla="*/ 0 60000 65536"/>
                                <a:gd name="T8" fmla="*/ 0 60000 65536"/>
                                <a:gd name="T9" fmla="*/ 0 w 13226"/>
                                <a:gd name="T10" fmla="*/ 0 h 21600"/>
                                <a:gd name="T11" fmla="*/ 13226 w 13226"/>
                                <a:gd name="T12" fmla="*/ 21600 h 21600"/>
                              </a:gdLst>
                              <a:ahLst/>
                              <a:cxnLst>
                                <a:cxn ang="T6">
                                  <a:pos x="T0" y="T1"/>
                                </a:cxn>
                                <a:cxn ang="T7">
                                  <a:pos x="T2" y="T3"/>
                                </a:cxn>
                                <a:cxn ang="T8">
                                  <a:pos x="T4" y="T5"/>
                                </a:cxn>
                              </a:cxnLst>
                              <a:rect l="T9" t="T10" r="T11" b="T12"/>
                              <a:pathLst>
                                <a:path w="13226" h="21600" fill="none" extrusionOk="0">
                                  <a:moveTo>
                                    <a:pt x="13225" y="19785"/>
                                  </a:moveTo>
                                  <a:cubicBezTo>
                                    <a:pt x="10493" y="20982"/>
                                    <a:pt x="7543" y="21599"/>
                                    <a:pt x="4561" y="21600"/>
                                  </a:cubicBezTo>
                                  <a:cubicBezTo>
                                    <a:pt x="3027" y="21600"/>
                                    <a:pt x="1498" y="21436"/>
                                    <a:pt x="0" y="21112"/>
                                  </a:cubicBezTo>
                                </a:path>
                                <a:path w="13226" h="21600" stroke="0" extrusionOk="0">
                                  <a:moveTo>
                                    <a:pt x="13225" y="19785"/>
                                  </a:moveTo>
                                  <a:cubicBezTo>
                                    <a:pt x="10493" y="20982"/>
                                    <a:pt x="7543" y="21599"/>
                                    <a:pt x="4561" y="21600"/>
                                  </a:cubicBezTo>
                                  <a:cubicBezTo>
                                    <a:pt x="3027" y="21600"/>
                                    <a:pt x="1498" y="21436"/>
                                    <a:pt x="0" y="21112"/>
                                  </a:cubicBezTo>
                                  <a:lnTo>
                                    <a:pt x="4561" y="0"/>
                                  </a:lnTo>
                                  <a:close/>
                                </a:path>
                              </a:pathLst>
                            </a:custGeom>
                            <a:noFill/>
                            <a:ln w="9525">
                              <a:solidFill>
                                <a:srgbClr val="000000"/>
                              </a:solidFill>
                              <a:round/>
                              <a:headEnd/>
                              <a:tailEnd/>
                            </a:ln>
                          </wps:spPr>
                          <wps:bodyPr/>
                        </wps:wsp>
                      </wpg:grpSp>
                      <wpg:grpSp>
                        <wpg:cNvPr id="190" name="Group 225"/>
                        <wpg:cNvGrpSpPr>
                          <a:grpSpLocks noChangeAspect="1"/>
                        </wpg:cNvGrpSpPr>
                        <wpg:grpSpPr bwMode="auto">
                          <a:xfrm rot="20062189" flipH="1">
                            <a:off x="7912100" y="6281738"/>
                            <a:ext cx="473075" cy="365125"/>
                            <a:chOff x="7912100" y="6281738"/>
                            <a:chExt cx="801" cy="622"/>
                          </a:xfrm>
                        </wpg:grpSpPr>
                        <wps:wsp>
                          <wps:cNvPr id="246" name="Oval 246"/>
                          <wps:cNvSpPr>
                            <a:spLocks noChangeAspect="1" noChangeArrowheads="1"/>
                          </wps:cNvSpPr>
                          <wps:spPr bwMode="auto">
                            <a:xfrm rot="-196465">
                              <a:off x="7912100" y="6281967"/>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47" name="Oval 247"/>
                          <wps:cNvSpPr>
                            <a:spLocks noChangeAspect="1" noChangeArrowheads="1"/>
                          </wps:cNvSpPr>
                          <wps:spPr bwMode="auto">
                            <a:xfrm rot="-196465">
                              <a:off x="7912508" y="6281967"/>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48" name="Oval 248"/>
                          <wps:cNvSpPr>
                            <a:spLocks noChangeAspect="1" noChangeArrowheads="1"/>
                          </wps:cNvSpPr>
                          <wps:spPr bwMode="auto">
                            <a:xfrm rot="-196465">
                              <a:off x="7912209" y="6281738"/>
                              <a:ext cx="626" cy="605"/>
                            </a:xfrm>
                            <a:prstGeom prst="ellipse">
                              <a:avLst/>
                            </a:prstGeom>
                            <a:gradFill rotWithShape="1">
                              <a:gsLst>
                                <a:gs pos="0">
                                  <a:srgbClr val="760000"/>
                                </a:gs>
                                <a:gs pos="100000">
                                  <a:srgbClr val="FF0000"/>
                                </a:gs>
                              </a:gsLst>
                              <a:lin ang="18900000" scaled="1"/>
                            </a:gradFill>
                            <a:ln w="9525">
                              <a:noFill/>
                              <a:round/>
                              <a:headEnd/>
                              <a:tailEnd/>
                            </a:ln>
                          </wps:spPr>
                          <wps:bodyPr/>
                        </wps:wsp>
                        <wps:wsp>
                          <wps:cNvPr id="249" name="Arc 229"/>
                          <wps:cNvSpPr>
                            <a:spLocks noChangeAspect="1"/>
                          </wps:cNvSpPr>
                          <wps:spPr bwMode="auto">
                            <a:xfrm rot="21403535" flipH="1">
                              <a:off x="7912205" y="6281740"/>
                              <a:ext cx="618" cy="301"/>
                            </a:xfrm>
                            <a:custGeom>
                              <a:avLst/>
                              <a:gdLst>
                                <a:gd name="T0" fmla="*/ 0 w 42642"/>
                                <a:gd name="T1" fmla="*/ 0 h 21600"/>
                                <a:gd name="T2" fmla="*/ 0 w 42642"/>
                                <a:gd name="T3" fmla="*/ 0 h 21600"/>
                                <a:gd name="T4" fmla="*/ 0 w 42642"/>
                                <a:gd name="T5" fmla="*/ 0 h 21600"/>
                                <a:gd name="T6" fmla="*/ 0 60000 65536"/>
                                <a:gd name="T7" fmla="*/ 0 60000 65536"/>
                                <a:gd name="T8" fmla="*/ 0 60000 65536"/>
                                <a:gd name="T9" fmla="*/ 0 w 42642"/>
                                <a:gd name="T10" fmla="*/ 0 h 21600"/>
                                <a:gd name="T11" fmla="*/ 42642 w 42642"/>
                                <a:gd name="T12" fmla="*/ 21600 h 21600"/>
                              </a:gdLst>
                              <a:ahLst/>
                              <a:cxnLst>
                                <a:cxn ang="T6">
                                  <a:pos x="T0" y="T1"/>
                                </a:cxn>
                                <a:cxn ang="T7">
                                  <a:pos x="T2" y="T3"/>
                                </a:cxn>
                                <a:cxn ang="T8">
                                  <a:pos x="T4" y="T5"/>
                                </a:cxn>
                              </a:cxnLst>
                              <a:rect l="T9" t="T10" r="T11" b="T12"/>
                              <a:pathLst>
                                <a:path w="42642" h="21600" fill="none" extrusionOk="0">
                                  <a:moveTo>
                                    <a:pt x="-1" y="21261"/>
                                  </a:moveTo>
                                  <a:cubicBezTo>
                                    <a:pt x="184" y="9465"/>
                                    <a:pt x="9799" y="-1"/>
                                    <a:pt x="21597" y="0"/>
                                  </a:cubicBezTo>
                                  <a:cubicBezTo>
                                    <a:pt x="31652" y="0"/>
                                    <a:pt x="40378" y="6939"/>
                                    <a:pt x="42642" y="16736"/>
                                  </a:cubicBezTo>
                                </a:path>
                                <a:path w="42642" h="21600" stroke="0" extrusionOk="0">
                                  <a:moveTo>
                                    <a:pt x="-1" y="21261"/>
                                  </a:moveTo>
                                  <a:cubicBezTo>
                                    <a:pt x="184" y="9465"/>
                                    <a:pt x="9799" y="-1"/>
                                    <a:pt x="21597" y="0"/>
                                  </a:cubicBezTo>
                                  <a:cubicBezTo>
                                    <a:pt x="31652" y="0"/>
                                    <a:pt x="40378" y="6939"/>
                                    <a:pt x="42642" y="16736"/>
                                  </a:cubicBezTo>
                                  <a:lnTo>
                                    <a:pt x="21597" y="21600"/>
                                  </a:lnTo>
                                  <a:close/>
                                </a:path>
                              </a:pathLst>
                            </a:custGeom>
                            <a:noFill/>
                            <a:ln w="9525">
                              <a:solidFill>
                                <a:srgbClr val="000000"/>
                              </a:solidFill>
                              <a:round/>
                              <a:headEnd/>
                              <a:tailEnd/>
                            </a:ln>
                          </wps:spPr>
                          <wps:bodyPr/>
                        </wps:wsp>
                        <wps:wsp>
                          <wps:cNvPr id="250" name="Arc 230"/>
                          <wps:cNvSpPr>
                            <a:spLocks noChangeAspect="1"/>
                          </wps:cNvSpPr>
                          <wps:spPr bwMode="auto">
                            <a:xfrm rot="21403535" flipH="1">
                              <a:off x="7912401" y="6282040"/>
                              <a:ext cx="193" cy="302"/>
                            </a:xfrm>
                            <a:custGeom>
                              <a:avLst/>
                              <a:gdLst>
                                <a:gd name="T0" fmla="*/ 0 w 13226"/>
                                <a:gd name="T1" fmla="*/ 0 h 21600"/>
                                <a:gd name="T2" fmla="*/ 0 w 13226"/>
                                <a:gd name="T3" fmla="*/ 0 h 21600"/>
                                <a:gd name="T4" fmla="*/ 0 w 13226"/>
                                <a:gd name="T5" fmla="*/ 0 h 21600"/>
                                <a:gd name="T6" fmla="*/ 0 60000 65536"/>
                                <a:gd name="T7" fmla="*/ 0 60000 65536"/>
                                <a:gd name="T8" fmla="*/ 0 60000 65536"/>
                                <a:gd name="T9" fmla="*/ 0 w 13226"/>
                                <a:gd name="T10" fmla="*/ 0 h 21600"/>
                                <a:gd name="T11" fmla="*/ 13226 w 13226"/>
                                <a:gd name="T12" fmla="*/ 21600 h 21600"/>
                              </a:gdLst>
                              <a:ahLst/>
                              <a:cxnLst>
                                <a:cxn ang="T6">
                                  <a:pos x="T0" y="T1"/>
                                </a:cxn>
                                <a:cxn ang="T7">
                                  <a:pos x="T2" y="T3"/>
                                </a:cxn>
                                <a:cxn ang="T8">
                                  <a:pos x="T4" y="T5"/>
                                </a:cxn>
                              </a:cxnLst>
                              <a:rect l="T9" t="T10" r="T11" b="T12"/>
                              <a:pathLst>
                                <a:path w="13226" h="21600" fill="none" extrusionOk="0">
                                  <a:moveTo>
                                    <a:pt x="13225" y="19785"/>
                                  </a:moveTo>
                                  <a:cubicBezTo>
                                    <a:pt x="10493" y="20982"/>
                                    <a:pt x="7543" y="21599"/>
                                    <a:pt x="4561" y="21600"/>
                                  </a:cubicBezTo>
                                  <a:cubicBezTo>
                                    <a:pt x="3027" y="21600"/>
                                    <a:pt x="1498" y="21436"/>
                                    <a:pt x="0" y="21112"/>
                                  </a:cubicBezTo>
                                </a:path>
                                <a:path w="13226" h="21600" stroke="0" extrusionOk="0">
                                  <a:moveTo>
                                    <a:pt x="13225" y="19785"/>
                                  </a:moveTo>
                                  <a:cubicBezTo>
                                    <a:pt x="10493" y="20982"/>
                                    <a:pt x="7543" y="21599"/>
                                    <a:pt x="4561" y="21600"/>
                                  </a:cubicBezTo>
                                  <a:cubicBezTo>
                                    <a:pt x="3027" y="21600"/>
                                    <a:pt x="1498" y="21436"/>
                                    <a:pt x="0" y="21112"/>
                                  </a:cubicBezTo>
                                  <a:lnTo>
                                    <a:pt x="4561" y="0"/>
                                  </a:lnTo>
                                  <a:close/>
                                </a:path>
                              </a:pathLst>
                            </a:custGeom>
                            <a:noFill/>
                            <a:ln w="9525">
                              <a:solidFill>
                                <a:srgbClr val="000000"/>
                              </a:solidFill>
                              <a:round/>
                              <a:headEnd/>
                              <a:tailEnd/>
                            </a:ln>
                          </wps:spPr>
                          <wps:bodyPr/>
                        </wps:wsp>
                      </wpg:grpSp>
                      <wpg:grpSp>
                        <wpg:cNvPr id="191" name="Group 231"/>
                        <wpg:cNvGrpSpPr>
                          <a:grpSpLocks noChangeAspect="1"/>
                        </wpg:cNvGrpSpPr>
                        <wpg:grpSpPr bwMode="auto">
                          <a:xfrm rot="1800652" flipH="1">
                            <a:off x="6989764" y="6367463"/>
                            <a:ext cx="473075" cy="365125"/>
                            <a:chOff x="6989763" y="6367463"/>
                            <a:chExt cx="801" cy="622"/>
                          </a:xfrm>
                        </wpg:grpSpPr>
                        <wps:wsp>
                          <wps:cNvPr id="241" name="Oval 241"/>
                          <wps:cNvSpPr>
                            <a:spLocks noChangeAspect="1" noChangeArrowheads="1"/>
                          </wps:cNvSpPr>
                          <wps:spPr bwMode="auto">
                            <a:xfrm rot="-196465">
                              <a:off x="6989763" y="6367692"/>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42" name="Oval 242"/>
                          <wps:cNvSpPr>
                            <a:spLocks noChangeAspect="1" noChangeArrowheads="1"/>
                          </wps:cNvSpPr>
                          <wps:spPr bwMode="auto">
                            <a:xfrm rot="-196465">
                              <a:off x="6990171" y="6367692"/>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43" name="Oval 243"/>
                          <wps:cNvSpPr>
                            <a:spLocks noChangeAspect="1" noChangeArrowheads="1"/>
                          </wps:cNvSpPr>
                          <wps:spPr bwMode="auto">
                            <a:xfrm rot="-196465">
                              <a:off x="6989872" y="6367463"/>
                              <a:ext cx="626" cy="605"/>
                            </a:xfrm>
                            <a:prstGeom prst="ellipse">
                              <a:avLst/>
                            </a:prstGeom>
                            <a:gradFill rotWithShape="1">
                              <a:gsLst>
                                <a:gs pos="0">
                                  <a:srgbClr val="760000"/>
                                </a:gs>
                                <a:gs pos="100000">
                                  <a:srgbClr val="FF0000"/>
                                </a:gs>
                              </a:gsLst>
                              <a:lin ang="18900000" scaled="1"/>
                            </a:gradFill>
                            <a:ln w="9525">
                              <a:noFill/>
                              <a:round/>
                              <a:headEnd/>
                              <a:tailEnd/>
                            </a:ln>
                          </wps:spPr>
                          <wps:bodyPr/>
                        </wps:wsp>
                        <wps:wsp>
                          <wps:cNvPr id="244" name="Arc 235"/>
                          <wps:cNvSpPr>
                            <a:spLocks noChangeAspect="1"/>
                          </wps:cNvSpPr>
                          <wps:spPr bwMode="auto">
                            <a:xfrm rot="21403535" flipH="1">
                              <a:off x="6989868" y="6367465"/>
                              <a:ext cx="618" cy="301"/>
                            </a:xfrm>
                            <a:custGeom>
                              <a:avLst/>
                              <a:gdLst>
                                <a:gd name="T0" fmla="*/ 0 w 42642"/>
                                <a:gd name="T1" fmla="*/ 0 h 21600"/>
                                <a:gd name="T2" fmla="*/ 0 w 42642"/>
                                <a:gd name="T3" fmla="*/ 0 h 21600"/>
                                <a:gd name="T4" fmla="*/ 0 w 42642"/>
                                <a:gd name="T5" fmla="*/ 0 h 21600"/>
                                <a:gd name="T6" fmla="*/ 0 60000 65536"/>
                                <a:gd name="T7" fmla="*/ 0 60000 65536"/>
                                <a:gd name="T8" fmla="*/ 0 60000 65536"/>
                                <a:gd name="T9" fmla="*/ 0 w 42642"/>
                                <a:gd name="T10" fmla="*/ 0 h 21600"/>
                                <a:gd name="T11" fmla="*/ 42642 w 42642"/>
                                <a:gd name="T12" fmla="*/ 21600 h 21600"/>
                              </a:gdLst>
                              <a:ahLst/>
                              <a:cxnLst>
                                <a:cxn ang="T6">
                                  <a:pos x="T0" y="T1"/>
                                </a:cxn>
                                <a:cxn ang="T7">
                                  <a:pos x="T2" y="T3"/>
                                </a:cxn>
                                <a:cxn ang="T8">
                                  <a:pos x="T4" y="T5"/>
                                </a:cxn>
                              </a:cxnLst>
                              <a:rect l="T9" t="T10" r="T11" b="T12"/>
                              <a:pathLst>
                                <a:path w="42642" h="21600" fill="none" extrusionOk="0">
                                  <a:moveTo>
                                    <a:pt x="-1" y="21261"/>
                                  </a:moveTo>
                                  <a:cubicBezTo>
                                    <a:pt x="184" y="9465"/>
                                    <a:pt x="9799" y="-1"/>
                                    <a:pt x="21597" y="0"/>
                                  </a:cubicBezTo>
                                  <a:cubicBezTo>
                                    <a:pt x="31652" y="0"/>
                                    <a:pt x="40378" y="6939"/>
                                    <a:pt x="42642" y="16736"/>
                                  </a:cubicBezTo>
                                </a:path>
                                <a:path w="42642" h="21600" stroke="0" extrusionOk="0">
                                  <a:moveTo>
                                    <a:pt x="-1" y="21261"/>
                                  </a:moveTo>
                                  <a:cubicBezTo>
                                    <a:pt x="184" y="9465"/>
                                    <a:pt x="9799" y="-1"/>
                                    <a:pt x="21597" y="0"/>
                                  </a:cubicBezTo>
                                  <a:cubicBezTo>
                                    <a:pt x="31652" y="0"/>
                                    <a:pt x="40378" y="6939"/>
                                    <a:pt x="42642" y="16736"/>
                                  </a:cubicBezTo>
                                  <a:lnTo>
                                    <a:pt x="21597" y="21600"/>
                                  </a:lnTo>
                                  <a:close/>
                                </a:path>
                              </a:pathLst>
                            </a:custGeom>
                            <a:noFill/>
                            <a:ln w="9525">
                              <a:solidFill>
                                <a:srgbClr val="000000"/>
                              </a:solidFill>
                              <a:round/>
                              <a:headEnd/>
                              <a:tailEnd/>
                            </a:ln>
                          </wps:spPr>
                          <wps:bodyPr/>
                        </wps:wsp>
                        <wps:wsp>
                          <wps:cNvPr id="245" name="Arc 236"/>
                          <wps:cNvSpPr>
                            <a:spLocks noChangeAspect="1"/>
                          </wps:cNvSpPr>
                          <wps:spPr bwMode="auto">
                            <a:xfrm rot="21403535" flipH="1">
                              <a:off x="6990064" y="6367765"/>
                              <a:ext cx="193" cy="302"/>
                            </a:xfrm>
                            <a:custGeom>
                              <a:avLst/>
                              <a:gdLst>
                                <a:gd name="T0" fmla="*/ 0 w 13226"/>
                                <a:gd name="T1" fmla="*/ 0 h 21600"/>
                                <a:gd name="T2" fmla="*/ 0 w 13226"/>
                                <a:gd name="T3" fmla="*/ 0 h 21600"/>
                                <a:gd name="T4" fmla="*/ 0 w 13226"/>
                                <a:gd name="T5" fmla="*/ 0 h 21600"/>
                                <a:gd name="T6" fmla="*/ 0 60000 65536"/>
                                <a:gd name="T7" fmla="*/ 0 60000 65536"/>
                                <a:gd name="T8" fmla="*/ 0 60000 65536"/>
                                <a:gd name="T9" fmla="*/ 0 w 13226"/>
                                <a:gd name="T10" fmla="*/ 0 h 21600"/>
                                <a:gd name="T11" fmla="*/ 13226 w 13226"/>
                                <a:gd name="T12" fmla="*/ 21600 h 21600"/>
                              </a:gdLst>
                              <a:ahLst/>
                              <a:cxnLst>
                                <a:cxn ang="T6">
                                  <a:pos x="T0" y="T1"/>
                                </a:cxn>
                                <a:cxn ang="T7">
                                  <a:pos x="T2" y="T3"/>
                                </a:cxn>
                                <a:cxn ang="T8">
                                  <a:pos x="T4" y="T5"/>
                                </a:cxn>
                              </a:cxnLst>
                              <a:rect l="T9" t="T10" r="T11" b="T12"/>
                              <a:pathLst>
                                <a:path w="13226" h="21600" fill="none" extrusionOk="0">
                                  <a:moveTo>
                                    <a:pt x="13225" y="19785"/>
                                  </a:moveTo>
                                  <a:cubicBezTo>
                                    <a:pt x="10493" y="20982"/>
                                    <a:pt x="7543" y="21599"/>
                                    <a:pt x="4561" y="21600"/>
                                  </a:cubicBezTo>
                                  <a:cubicBezTo>
                                    <a:pt x="3027" y="21600"/>
                                    <a:pt x="1498" y="21436"/>
                                    <a:pt x="0" y="21112"/>
                                  </a:cubicBezTo>
                                </a:path>
                                <a:path w="13226" h="21600" stroke="0" extrusionOk="0">
                                  <a:moveTo>
                                    <a:pt x="13225" y="19785"/>
                                  </a:moveTo>
                                  <a:cubicBezTo>
                                    <a:pt x="10493" y="20982"/>
                                    <a:pt x="7543" y="21599"/>
                                    <a:pt x="4561" y="21600"/>
                                  </a:cubicBezTo>
                                  <a:cubicBezTo>
                                    <a:pt x="3027" y="21600"/>
                                    <a:pt x="1498" y="21436"/>
                                    <a:pt x="0" y="21112"/>
                                  </a:cubicBezTo>
                                  <a:lnTo>
                                    <a:pt x="4561" y="0"/>
                                  </a:lnTo>
                                  <a:close/>
                                </a:path>
                              </a:pathLst>
                            </a:custGeom>
                            <a:noFill/>
                            <a:ln w="9525">
                              <a:solidFill>
                                <a:srgbClr val="000000"/>
                              </a:solidFill>
                              <a:round/>
                              <a:headEnd/>
                              <a:tailEnd/>
                            </a:ln>
                          </wps:spPr>
                          <wps:bodyPr/>
                        </wps:wsp>
                      </wpg:grpSp>
                      <wpg:grpSp>
                        <wpg:cNvPr id="192" name="Group 237"/>
                        <wpg:cNvGrpSpPr>
                          <a:grpSpLocks noChangeAspect="1"/>
                        </wpg:cNvGrpSpPr>
                        <wpg:grpSpPr bwMode="auto">
                          <a:xfrm rot="3863474" flipH="1">
                            <a:off x="6288088" y="5737225"/>
                            <a:ext cx="473075" cy="365125"/>
                            <a:chOff x="6288088" y="5737225"/>
                            <a:chExt cx="801" cy="622"/>
                          </a:xfrm>
                        </wpg:grpSpPr>
                        <wps:wsp>
                          <wps:cNvPr id="236" name="Oval 236"/>
                          <wps:cNvSpPr>
                            <a:spLocks noChangeAspect="1" noChangeArrowheads="1"/>
                          </wps:cNvSpPr>
                          <wps:spPr bwMode="auto">
                            <a:xfrm rot="-196465">
                              <a:off x="6288088" y="5737454"/>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37" name="Oval 237"/>
                          <wps:cNvSpPr>
                            <a:spLocks noChangeAspect="1" noChangeArrowheads="1"/>
                          </wps:cNvSpPr>
                          <wps:spPr bwMode="auto">
                            <a:xfrm rot="-196465">
                              <a:off x="6288496" y="5737454"/>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38" name="Oval 238"/>
                          <wps:cNvSpPr>
                            <a:spLocks noChangeAspect="1" noChangeArrowheads="1"/>
                          </wps:cNvSpPr>
                          <wps:spPr bwMode="auto">
                            <a:xfrm rot="-196465">
                              <a:off x="6288197" y="5737225"/>
                              <a:ext cx="626" cy="605"/>
                            </a:xfrm>
                            <a:prstGeom prst="ellipse">
                              <a:avLst/>
                            </a:prstGeom>
                            <a:gradFill rotWithShape="1">
                              <a:gsLst>
                                <a:gs pos="0">
                                  <a:srgbClr val="760000"/>
                                </a:gs>
                                <a:gs pos="100000">
                                  <a:srgbClr val="FF0000"/>
                                </a:gs>
                              </a:gsLst>
                              <a:lin ang="18900000" scaled="1"/>
                            </a:gradFill>
                            <a:ln w="9525">
                              <a:noFill/>
                              <a:round/>
                              <a:headEnd/>
                              <a:tailEnd/>
                            </a:ln>
                          </wps:spPr>
                          <wps:bodyPr/>
                        </wps:wsp>
                        <wps:wsp>
                          <wps:cNvPr id="239" name="Arc 241"/>
                          <wps:cNvSpPr>
                            <a:spLocks noChangeAspect="1"/>
                          </wps:cNvSpPr>
                          <wps:spPr bwMode="auto">
                            <a:xfrm rot="21403535" flipH="1">
                              <a:off x="6288193" y="5737227"/>
                              <a:ext cx="618" cy="301"/>
                            </a:xfrm>
                            <a:custGeom>
                              <a:avLst/>
                              <a:gdLst>
                                <a:gd name="T0" fmla="*/ 0 w 42642"/>
                                <a:gd name="T1" fmla="*/ 0 h 21600"/>
                                <a:gd name="T2" fmla="*/ 0 w 42642"/>
                                <a:gd name="T3" fmla="*/ 0 h 21600"/>
                                <a:gd name="T4" fmla="*/ 0 w 42642"/>
                                <a:gd name="T5" fmla="*/ 0 h 21600"/>
                                <a:gd name="T6" fmla="*/ 0 60000 65536"/>
                                <a:gd name="T7" fmla="*/ 0 60000 65536"/>
                                <a:gd name="T8" fmla="*/ 0 60000 65536"/>
                                <a:gd name="T9" fmla="*/ 0 w 42642"/>
                                <a:gd name="T10" fmla="*/ 0 h 21600"/>
                                <a:gd name="T11" fmla="*/ 42642 w 42642"/>
                                <a:gd name="T12" fmla="*/ 21600 h 21600"/>
                              </a:gdLst>
                              <a:ahLst/>
                              <a:cxnLst>
                                <a:cxn ang="T6">
                                  <a:pos x="T0" y="T1"/>
                                </a:cxn>
                                <a:cxn ang="T7">
                                  <a:pos x="T2" y="T3"/>
                                </a:cxn>
                                <a:cxn ang="T8">
                                  <a:pos x="T4" y="T5"/>
                                </a:cxn>
                              </a:cxnLst>
                              <a:rect l="T9" t="T10" r="T11" b="T12"/>
                              <a:pathLst>
                                <a:path w="42642" h="21600" fill="none" extrusionOk="0">
                                  <a:moveTo>
                                    <a:pt x="-1" y="21261"/>
                                  </a:moveTo>
                                  <a:cubicBezTo>
                                    <a:pt x="184" y="9465"/>
                                    <a:pt x="9799" y="-1"/>
                                    <a:pt x="21597" y="0"/>
                                  </a:cubicBezTo>
                                  <a:cubicBezTo>
                                    <a:pt x="31652" y="0"/>
                                    <a:pt x="40378" y="6939"/>
                                    <a:pt x="42642" y="16736"/>
                                  </a:cubicBezTo>
                                </a:path>
                                <a:path w="42642" h="21600" stroke="0" extrusionOk="0">
                                  <a:moveTo>
                                    <a:pt x="-1" y="21261"/>
                                  </a:moveTo>
                                  <a:cubicBezTo>
                                    <a:pt x="184" y="9465"/>
                                    <a:pt x="9799" y="-1"/>
                                    <a:pt x="21597" y="0"/>
                                  </a:cubicBezTo>
                                  <a:cubicBezTo>
                                    <a:pt x="31652" y="0"/>
                                    <a:pt x="40378" y="6939"/>
                                    <a:pt x="42642" y="16736"/>
                                  </a:cubicBezTo>
                                  <a:lnTo>
                                    <a:pt x="21597" y="21600"/>
                                  </a:lnTo>
                                  <a:close/>
                                </a:path>
                              </a:pathLst>
                            </a:custGeom>
                            <a:noFill/>
                            <a:ln w="9525">
                              <a:solidFill>
                                <a:srgbClr val="000000"/>
                              </a:solidFill>
                              <a:round/>
                              <a:headEnd/>
                              <a:tailEnd/>
                            </a:ln>
                          </wps:spPr>
                          <wps:bodyPr/>
                        </wps:wsp>
                        <wps:wsp>
                          <wps:cNvPr id="240" name="Arc 242"/>
                          <wps:cNvSpPr>
                            <a:spLocks noChangeAspect="1"/>
                          </wps:cNvSpPr>
                          <wps:spPr bwMode="auto">
                            <a:xfrm rot="21403535" flipH="1">
                              <a:off x="6288389" y="5737527"/>
                              <a:ext cx="193" cy="302"/>
                            </a:xfrm>
                            <a:custGeom>
                              <a:avLst/>
                              <a:gdLst>
                                <a:gd name="T0" fmla="*/ 0 w 13226"/>
                                <a:gd name="T1" fmla="*/ 0 h 21600"/>
                                <a:gd name="T2" fmla="*/ 0 w 13226"/>
                                <a:gd name="T3" fmla="*/ 0 h 21600"/>
                                <a:gd name="T4" fmla="*/ 0 w 13226"/>
                                <a:gd name="T5" fmla="*/ 0 h 21600"/>
                                <a:gd name="T6" fmla="*/ 0 60000 65536"/>
                                <a:gd name="T7" fmla="*/ 0 60000 65536"/>
                                <a:gd name="T8" fmla="*/ 0 60000 65536"/>
                                <a:gd name="T9" fmla="*/ 0 w 13226"/>
                                <a:gd name="T10" fmla="*/ 0 h 21600"/>
                                <a:gd name="T11" fmla="*/ 13226 w 13226"/>
                                <a:gd name="T12" fmla="*/ 21600 h 21600"/>
                              </a:gdLst>
                              <a:ahLst/>
                              <a:cxnLst>
                                <a:cxn ang="T6">
                                  <a:pos x="T0" y="T1"/>
                                </a:cxn>
                                <a:cxn ang="T7">
                                  <a:pos x="T2" y="T3"/>
                                </a:cxn>
                                <a:cxn ang="T8">
                                  <a:pos x="T4" y="T5"/>
                                </a:cxn>
                              </a:cxnLst>
                              <a:rect l="T9" t="T10" r="T11" b="T12"/>
                              <a:pathLst>
                                <a:path w="13226" h="21600" fill="none" extrusionOk="0">
                                  <a:moveTo>
                                    <a:pt x="13225" y="19785"/>
                                  </a:moveTo>
                                  <a:cubicBezTo>
                                    <a:pt x="10493" y="20982"/>
                                    <a:pt x="7543" y="21599"/>
                                    <a:pt x="4561" y="21600"/>
                                  </a:cubicBezTo>
                                  <a:cubicBezTo>
                                    <a:pt x="3027" y="21600"/>
                                    <a:pt x="1498" y="21436"/>
                                    <a:pt x="0" y="21112"/>
                                  </a:cubicBezTo>
                                </a:path>
                                <a:path w="13226" h="21600" stroke="0" extrusionOk="0">
                                  <a:moveTo>
                                    <a:pt x="13225" y="19785"/>
                                  </a:moveTo>
                                  <a:cubicBezTo>
                                    <a:pt x="10493" y="20982"/>
                                    <a:pt x="7543" y="21599"/>
                                    <a:pt x="4561" y="21600"/>
                                  </a:cubicBezTo>
                                  <a:cubicBezTo>
                                    <a:pt x="3027" y="21600"/>
                                    <a:pt x="1498" y="21436"/>
                                    <a:pt x="0" y="21112"/>
                                  </a:cubicBezTo>
                                  <a:lnTo>
                                    <a:pt x="4561" y="0"/>
                                  </a:lnTo>
                                  <a:close/>
                                </a:path>
                              </a:pathLst>
                            </a:custGeom>
                            <a:noFill/>
                            <a:ln w="9525">
                              <a:solidFill>
                                <a:srgbClr val="000000"/>
                              </a:solidFill>
                              <a:round/>
                              <a:headEnd/>
                              <a:tailEnd/>
                            </a:ln>
                          </wps:spPr>
                          <wps:bodyPr/>
                        </wps:wsp>
                      </wpg:grpSp>
                      <wpg:grpSp>
                        <wpg:cNvPr id="193" name="Group 243"/>
                        <wpg:cNvGrpSpPr>
                          <a:grpSpLocks noChangeAspect="1"/>
                        </wpg:cNvGrpSpPr>
                        <wpg:grpSpPr bwMode="auto">
                          <a:xfrm rot="6499424" flipH="1">
                            <a:off x="6307138" y="4854575"/>
                            <a:ext cx="473075" cy="365125"/>
                            <a:chOff x="6307138" y="4854575"/>
                            <a:chExt cx="801" cy="622"/>
                          </a:xfrm>
                        </wpg:grpSpPr>
                        <wps:wsp>
                          <wps:cNvPr id="231" name="Oval 231"/>
                          <wps:cNvSpPr>
                            <a:spLocks noChangeAspect="1" noChangeArrowheads="1"/>
                          </wps:cNvSpPr>
                          <wps:spPr bwMode="auto">
                            <a:xfrm rot="-196465">
                              <a:off x="6307138" y="4854804"/>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32" name="Oval 232"/>
                          <wps:cNvSpPr>
                            <a:spLocks noChangeAspect="1" noChangeArrowheads="1"/>
                          </wps:cNvSpPr>
                          <wps:spPr bwMode="auto">
                            <a:xfrm rot="-196465">
                              <a:off x="6307546" y="4854804"/>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33" name="Oval 233"/>
                          <wps:cNvSpPr>
                            <a:spLocks noChangeAspect="1" noChangeArrowheads="1"/>
                          </wps:cNvSpPr>
                          <wps:spPr bwMode="auto">
                            <a:xfrm rot="-196465">
                              <a:off x="6307247" y="4854575"/>
                              <a:ext cx="626" cy="605"/>
                            </a:xfrm>
                            <a:prstGeom prst="ellipse">
                              <a:avLst/>
                            </a:prstGeom>
                            <a:gradFill rotWithShape="1">
                              <a:gsLst>
                                <a:gs pos="0">
                                  <a:srgbClr val="760000"/>
                                </a:gs>
                                <a:gs pos="100000">
                                  <a:srgbClr val="FF0000"/>
                                </a:gs>
                              </a:gsLst>
                              <a:lin ang="18900000" scaled="1"/>
                            </a:gradFill>
                            <a:ln w="9525">
                              <a:noFill/>
                              <a:round/>
                              <a:headEnd/>
                              <a:tailEnd/>
                            </a:ln>
                          </wps:spPr>
                          <wps:bodyPr/>
                        </wps:wsp>
                        <wps:wsp>
                          <wps:cNvPr id="234" name="Arc 247"/>
                          <wps:cNvSpPr>
                            <a:spLocks noChangeAspect="1"/>
                          </wps:cNvSpPr>
                          <wps:spPr bwMode="auto">
                            <a:xfrm rot="21403535" flipH="1">
                              <a:off x="6307243" y="4854577"/>
                              <a:ext cx="618" cy="301"/>
                            </a:xfrm>
                            <a:custGeom>
                              <a:avLst/>
                              <a:gdLst>
                                <a:gd name="T0" fmla="*/ 0 w 42642"/>
                                <a:gd name="T1" fmla="*/ 0 h 21600"/>
                                <a:gd name="T2" fmla="*/ 0 w 42642"/>
                                <a:gd name="T3" fmla="*/ 0 h 21600"/>
                                <a:gd name="T4" fmla="*/ 0 w 42642"/>
                                <a:gd name="T5" fmla="*/ 0 h 21600"/>
                                <a:gd name="T6" fmla="*/ 0 60000 65536"/>
                                <a:gd name="T7" fmla="*/ 0 60000 65536"/>
                                <a:gd name="T8" fmla="*/ 0 60000 65536"/>
                                <a:gd name="T9" fmla="*/ 0 w 42642"/>
                                <a:gd name="T10" fmla="*/ 0 h 21600"/>
                                <a:gd name="T11" fmla="*/ 42642 w 42642"/>
                                <a:gd name="T12" fmla="*/ 21600 h 21600"/>
                              </a:gdLst>
                              <a:ahLst/>
                              <a:cxnLst>
                                <a:cxn ang="T6">
                                  <a:pos x="T0" y="T1"/>
                                </a:cxn>
                                <a:cxn ang="T7">
                                  <a:pos x="T2" y="T3"/>
                                </a:cxn>
                                <a:cxn ang="T8">
                                  <a:pos x="T4" y="T5"/>
                                </a:cxn>
                              </a:cxnLst>
                              <a:rect l="T9" t="T10" r="T11" b="T12"/>
                              <a:pathLst>
                                <a:path w="42642" h="21600" fill="none" extrusionOk="0">
                                  <a:moveTo>
                                    <a:pt x="-1" y="21261"/>
                                  </a:moveTo>
                                  <a:cubicBezTo>
                                    <a:pt x="184" y="9465"/>
                                    <a:pt x="9799" y="-1"/>
                                    <a:pt x="21597" y="0"/>
                                  </a:cubicBezTo>
                                  <a:cubicBezTo>
                                    <a:pt x="31652" y="0"/>
                                    <a:pt x="40378" y="6939"/>
                                    <a:pt x="42642" y="16736"/>
                                  </a:cubicBezTo>
                                </a:path>
                                <a:path w="42642" h="21600" stroke="0" extrusionOk="0">
                                  <a:moveTo>
                                    <a:pt x="-1" y="21261"/>
                                  </a:moveTo>
                                  <a:cubicBezTo>
                                    <a:pt x="184" y="9465"/>
                                    <a:pt x="9799" y="-1"/>
                                    <a:pt x="21597" y="0"/>
                                  </a:cubicBezTo>
                                  <a:cubicBezTo>
                                    <a:pt x="31652" y="0"/>
                                    <a:pt x="40378" y="6939"/>
                                    <a:pt x="42642" y="16736"/>
                                  </a:cubicBezTo>
                                  <a:lnTo>
                                    <a:pt x="21597" y="21600"/>
                                  </a:lnTo>
                                  <a:close/>
                                </a:path>
                              </a:pathLst>
                            </a:custGeom>
                            <a:noFill/>
                            <a:ln w="9525">
                              <a:solidFill>
                                <a:srgbClr val="000000"/>
                              </a:solidFill>
                              <a:round/>
                              <a:headEnd/>
                              <a:tailEnd/>
                            </a:ln>
                          </wps:spPr>
                          <wps:bodyPr/>
                        </wps:wsp>
                        <wps:wsp>
                          <wps:cNvPr id="235" name="Arc 248"/>
                          <wps:cNvSpPr>
                            <a:spLocks noChangeAspect="1"/>
                          </wps:cNvSpPr>
                          <wps:spPr bwMode="auto">
                            <a:xfrm rot="21403535" flipH="1">
                              <a:off x="6307439" y="4854877"/>
                              <a:ext cx="193" cy="302"/>
                            </a:xfrm>
                            <a:custGeom>
                              <a:avLst/>
                              <a:gdLst>
                                <a:gd name="T0" fmla="*/ 0 w 13226"/>
                                <a:gd name="T1" fmla="*/ 0 h 21600"/>
                                <a:gd name="T2" fmla="*/ 0 w 13226"/>
                                <a:gd name="T3" fmla="*/ 0 h 21600"/>
                                <a:gd name="T4" fmla="*/ 0 w 13226"/>
                                <a:gd name="T5" fmla="*/ 0 h 21600"/>
                                <a:gd name="T6" fmla="*/ 0 60000 65536"/>
                                <a:gd name="T7" fmla="*/ 0 60000 65536"/>
                                <a:gd name="T8" fmla="*/ 0 60000 65536"/>
                                <a:gd name="T9" fmla="*/ 0 w 13226"/>
                                <a:gd name="T10" fmla="*/ 0 h 21600"/>
                                <a:gd name="T11" fmla="*/ 13226 w 13226"/>
                                <a:gd name="T12" fmla="*/ 21600 h 21600"/>
                              </a:gdLst>
                              <a:ahLst/>
                              <a:cxnLst>
                                <a:cxn ang="T6">
                                  <a:pos x="T0" y="T1"/>
                                </a:cxn>
                                <a:cxn ang="T7">
                                  <a:pos x="T2" y="T3"/>
                                </a:cxn>
                                <a:cxn ang="T8">
                                  <a:pos x="T4" y="T5"/>
                                </a:cxn>
                              </a:cxnLst>
                              <a:rect l="T9" t="T10" r="T11" b="T12"/>
                              <a:pathLst>
                                <a:path w="13226" h="21600" fill="none" extrusionOk="0">
                                  <a:moveTo>
                                    <a:pt x="13225" y="19785"/>
                                  </a:moveTo>
                                  <a:cubicBezTo>
                                    <a:pt x="10493" y="20982"/>
                                    <a:pt x="7543" y="21599"/>
                                    <a:pt x="4561" y="21600"/>
                                  </a:cubicBezTo>
                                  <a:cubicBezTo>
                                    <a:pt x="3027" y="21600"/>
                                    <a:pt x="1498" y="21436"/>
                                    <a:pt x="0" y="21112"/>
                                  </a:cubicBezTo>
                                </a:path>
                                <a:path w="13226" h="21600" stroke="0" extrusionOk="0">
                                  <a:moveTo>
                                    <a:pt x="13225" y="19785"/>
                                  </a:moveTo>
                                  <a:cubicBezTo>
                                    <a:pt x="10493" y="20982"/>
                                    <a:pt x="7543" y="21599"/>
                                    <a:pt x="4561" y="21600"/>
                                  </a:cubicBezTo>
                                  <a:cubicBezTo>
                                    <a:pt x="3027" y="21600"/>
                                    <a:pt x="1498" y="21436"/>
                                    <a:pt x="0" y="21112"/>
                                  </a:cubicBezTo>
                                  <a:lnTo>
                                    <a:pt x="4561" y="0"/>
                                  </a:lnTo>
                                  <a:close/>
                                </a:path>
                              </a:pathLst>
                            </a:custGeom>
                            <a:noFill/>
                            <a:ln w="9525">
                              <a:solidFill>
                                <a:srgbClr val="000000"/>
                              </a:solidFill>
                              <a:round/>
                              <a:headEnd/>
                              <a:tailEnd/>
                            </a:ln>
                          </wps:spPr>
                          <wps:bodyPr/>
                        </wps:wsp>
                      </wpg:grpSp>
                      <wpg:grpSp>
                        <wpg:cNvPr id="194" name="Group 249"/>
                        <wpg:cNvGrpSpPr>
                          <a:grpSpLocks noChangeAspect="1"/>
                        </wpg:cNvGrpSpPr>
                        <wpg:grpSpPr bwMode="auto">
                          <a:xfrm rot="5322634" flipH="1">
                            <a:off x="5983288" y="5280025"/>
                            <a:ext cx="473075" cy="365125"/>
                            <a:chOff x="5983288" y="5280025"/>
                            <a:chExt cx="801" cy="622"/>
                          </a:xfrm>
                        </wpg:grpSpPr>
                        <wps:wsp>
                          <wps:cNvPr id="226" name="Oval 226"/>
                          <wps:cNvSpPr>
                            <a:spLocks noChangeAspect="1" noChangeArrowheads="1"/>
                          </wps:cNvSpPr>
                          <wps:spPr bwMode="auto">
                            <a:xfrm rot="-196465">
                              <a:off x="5983288" y="5280254"/>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27" name="Oval 227"/>
                          <wps:cNvSpPr>
                            <a:spLocks noChangeAspect="1" noChangeArrowheads="1"/>
                          </wps:cNvSpPr>
                          <wps:spPr bwMode="auto">
                            <a:xfrm rot="-196465">
                              <a:off x="5983696" y="5280254"/>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28" name="Oval 228"/>
                          <wps:cNvSpPr>
                            <a:spLocks noChangeAspect="1" noChangeArrowheads="1"/>
                          </wps:cNvSpPr>
                          <wps:spPr bwMode="auto">
                            <a:xfrm rot="-196465">
                              <a:off x="5983397" y="5280025"/>
                              <a:ext cx="626" cy="605"/>
                            </a:xfrm>
                            <a:prstGeom prst="ellipse">
                              <a:avLst/>
                            </a:prstGeom>
                            <a:gradFill rotWithShape="1">
                              <a:gsLst>
                                <a:gs pos="0">
                                  <a:srgbClr val="760000"/>
                                </a:gs>
                                <a:gs pos="100000">
                                  <a:srgbClr val="FF0000"/>
                                </a:gs>
                              </a:gsLst>
                              <a:lin ang="18900000" scaled="1"/>
                            </a:gradFill>
                            <a:ln w="9525">
                              <a:noFill/>
                              <a:round/>
                              <a:headEnd/>
                              <a:tailEnd/>
                            </a:ln>
                          </wps:spPr>
                          <wps:bodyPr/>
                        </wps:wsp>
                        <wps:wsp>
                          <wps:cNvPr id="229" name="Arc 253"/>
                          <wps:cNvSpPr>
                            <a:spLocks noChangeAspect="1"/>
                          </wps:cNvSpPr>
                          <wps:spPr bwMode="auto">
                            <a:xfrm rot="21403535" flipH="1">
                              <a:off x="5983393" y="5280027"/>
                              <a:ext cx="618" cy="301"/>
                            </a:xfrm>
                            <a:custGeom>
                              <a:avLst/>
                              <a:gdLst>
                                <a:gd name="T0" fmla="*/ 0 w 42642"/>
                                <a:gd name="T1" fmla="*/ 0 h 21600"/>
                                <a:gd name="T2" fmla="*/ 0 w 42642"/>
                                <a:gd name="T3" fmla="*/ 0 h 21600"/>
                                <a:gd name="T4" fmla="*/ 0 w 42642"/>
                                <a:gd name="T5" fmla="*/ 0 h 21600"/>
                                <a:gd name="T6" fmla="*/ 0 60000 65536"/>
                                <a:gd name="T7" fmla="*/ 0 60000 65536"/>
                                <a:gd name="T8" fmla="*/ 0 60000 65536"/>
                                <a:gd name="T9" fmla="*/ 0 w 42642"/>
                                <a:gd name="T10" fmla="*/ 0 h 21600"/>
                                <a:gd name="T11" fmla="*/ 42642 w 42642"/>
                                <a:gd name="T12" fmla="*/ 21600 h 21600"/>
                              </a:gdLst>
                              <a:ahLst/>
                              <a:cxnLst>
                                <a:cxn ang="T6">
                                  <a:pos x="T0" y="T1"/>
                                </a:cxn>
                                <a:cxn ang="T7">
                                  <a:pos x="T2" y="T3"/>
                                </a:cxn>
                                <a:cxn ang="T8">
                                  <a:pos x="T4" y="T5"/>
                                </a:cxn>
                              </a:cxnLst>
                              <a:rect l="T9" t="T10" r="T11" b="T12"/>
                              <a:pathLst>
                                <a:path w="42642" h="21600" fill="none" extrusionOk="0">
                                  <a:moveTo>
                                    <a:pt x="-1" y="21261"/>
                                  </a:moveTo>
                                  <a:cubicBezTo>
                                    <a:pt x="184" y="9465"/>
                                    <a:pt x="9799" y="-1"/>
                                    <a:pt x="21597" y="0"/>
                                  </a:cubicBezTo>
                                  <a:cubicBezTo>
                                    <a:pt x="31652" y="0"/>
                                    <a:pt x="40378" y="6939"/>
                                    <a:pt x="42642" y="16736"/>
                                  </a:cubicBezTo>
                                </a:path>
                                <a:path w="42642" h="21600" stroke="0" extrusionOk="0">
                                  <a:moveTo>
                                    <a:pt x="-1" y="21261"/>
                                  </a:moveTo>
                                  <a:cubicBezTo>
                                    <a:pt x="184" y="9465"/>
                                    <a:pt x="9799" y="-1"/>
                                    <a:pt x="21597" y="0"/>
                                  </a:cubicBezTo>
                                  <a:cubicBezTo>
                                    <a:pt x="31652" y="0"/>
                                    <a:pt x="40378" y="6939"/>
                                    <a:pt x="42642" y="16736"/>
                                  </a:cubicBezTo>
                                  <a:lnTo>
                                    <a:pt x="21597" y="21600"/>
                                  </a:lnTo>
                                  <a:close/>
                                </a:path>
                              </a:pathLst>
                            </a:custGeom>
                            <a:noFill/>
                            <a:ln w="9525">
                              <a:solidFill>
                                <a:srgbClr val="000000"/>
                              </a:solidFill>
                              <a:round/>
                              <a:headEnd/>
                              <a:tailEnd/>
                            </a:ln>
                          </wps:spPr>
                          <wps:bodyPr/>
                        </wps:wsp>
                        <wps:wsp>
                          <wps:cNvPr id="230" name="Arc 254"/>
                          <wps:cNvSpPr>
                            <a:spLocks noChangeAspect="1"/>
                          </wps:cNvSpPr>
                          <wps:spPr bwMode="auto">
                            <a:xfrm rot="21403535" flipH="1">
                              <a:off x="5983589" y="5280327"/>
                              <a:ext cx="193" cy="302"/>
                            </a:xfrm>
                            <a:custGeom>
                              <a:avLst/>
                              <a:gdLst>
                                <a:gd name="T0" fmla="*/ 0 w 13226"/>
                                <a:gd name="T1" fmla="*/ 0 h 21600"/>
                                <a:gd name="T2" fmla="*/ 0 w 13226"/>
                                <a:gd name="T3" fmla="*/ 0 h 21600"/>
                                <a:gd name="T4" fmla="*/ 0 w 13226"/>
                                <a:gd name="T5" fmla="*/ 0 h 21600"/>
                                <a:gd name="T6" fmla="*/ 0 60000 65536"/>
                                <a:gd name="T7" fmla="*/ 0 60000 65536"/>
                                <a:gd name="T8" fmla="*/ 0 60000 65536"/>
                                <a:gd name="T9" fmla="*/ 0 w 13226"/>
                                <a:gd name="T10" fmla="*/ 0 h 21600"/>
                                <a:gd name="T11" fmla="*/ 13226 w 13226"/>
                                <a:gd name="T12" fmla="*/ 21600 h 21600"/>
                              </a:gdLst>
                              <a:ahLst/>
                              <a:cxnLst>
                                <a:cxn ang="T6">
                                  <a:pos x="T0" y="T1"/>
                                </a:cxn>
                                <a:cxn ang="T7">
                                  <a:pos x="T2" y="T3"/>
                                </a:cxn>
                                <a:cxn ang="T8">
                                  <a:pos x="T4" y="T5"/>
                                </a:cxn>
                              </a:cxnLst>
                              <a:rect l="T9" t="T10" r="T11" b="T12"/>
                              <a:pathLst>
                                <a:path w="13226" h="21600" fill="none" extrusionOk="0">
                                  <a:moveTo>
                                    <a:pt x="13225" y="19785"/>
                                  </a:moveTo>
                                  <a:cubicBezTo>
                                    <a:pt x="10493" y="20982"/>
                                    <a:pt x="7543" y="21599"/>
                                    <a:pt x="4561" y="21600"/>
                                  </a:cubicBezTo>
                                  <a:cubicBezTo>
                                    <a:pt x="3027" y="21600"/>
                                    <a:pt x="1498" y="21436"/>
                                    <a:pt x="0" y="21112"/>
                                  </a:cubicBezTo>
                                </a:path>
                                <a:path w="13226" h="21600" stroke="0" extrusionOk="0">
                                  <a:moveTo>
                                    <a:pt x="13225" y="19785"/>
                                  </a:moveTo>
                                  <a:cubicBezTo>
                                    <a:pt x="10493" y="20982"/>
                                    <a:pt x="7543" y="21599"/>
                                    <a:pt x="4561" y="21600"/>
                                  </a:cubicBezTo>
                                  <a:cubicBezTo>
                                    <a:pt x="3027" y="21600"/>
                                    <a:pt x="1498" y="21436"/>
                                    <a:pt x="0" y="21112"/>
                                  </a:cubicBezTo>
                                  <a:lnTo>
                                    <a:pt x="4561" y="0"/>
                                  </a:lnTo>
                                  <a:close/>
                                </a:path>
                              </a:pathLst>
                            </a:custGeom>
                            <a:noFill/>
                            <a:ln w="9525">
                              <a:solidFill>
                                <a:srgbClr val="000000"/>
                              </a:solidFill>
                              <a:round/>
                              <a:headEnd/>
                              <a:tailEnd/>
                            </a:ln>
                          </wps:spPr>
                          <wps:bodyPr/>
                        </wps:wsp>
                      </wpg:grpSp>
                      <wpg:grpSp>
                        <wpg:cNvPr id="195" name="Group 255"/>
                        <wpg:cNvGrpSpPr>
                          <a:grpSpLocks noChangeAspect="1"/>
                        </wpg:cNvGrpSpPr>
                        <wpg:grpSpPr bwMode="auto">
                          <a:xfrm rot="8818286" flipH="1">
                            <a:off x="6361113" y="4297363"/>
                            <a:ext cx="473075" cy="365125"/>
                            <a:chOff x="6361113" y="4297363"/>
                            <a:chExt cx="801" cy="622"/>
                          </a:xfrm>
                        </wpg:grpSpPr>
                        <wps:wsp>
                          <wps:cNvPr id="221" name="Oval 221"/>
                          <wps:cNvSpPr>
                            <a:spLocks noChangeAspect="1" noChangeArrowheads="1"/>
                          </wps:cNvSpPr>
                          <wps:spPr bwMode="auto">
                            <a:xfrm rot="-196465">
                              <a:off x="6361113" y="4297592"/>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22" name="Oval 222"/>
                          <wps:cNvSpPr>
                            <a:spLocks noChangeAspect="1" noChangeArrowheads="1"/>
                          </wps:cNvSpPr>
                          <wps:spPr bwMode="auto">
                            <a:xfrm rot="-196465">
                              <a:off x="6361521" y="4297592"/>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23" name="Oval 223"/>
                          <wps:cNvSpPr>
                            <a:spLocks noChangeAspect="1" noChangeArrowheads="1"/>
                          </wps:cNvSpPr>
                          <wps:spPr bwMode="auto">
                            <a:xfrm rot="-196465">
                              <a:off x="6361222" y="4297363"/>
                              <a:ext cx="626" cy="605"/>
                            </a:xfrm>
                            <a:prstGeom prst="ellipse">
                              <a:avLst/>
                            </a:prstGeom>
                            <a:gradFill rotWithShape="1">
                              <a:gsLst>
                                <a:gs pos="0">
                                  <a:srgbClr val="760000"/>
                                </a:gs>
                                <a:gs pos="100000">
                                  <a:srgbClr val="FF0000"/>
                                </a:gs>
                              </a:gsLst>
                              <a:lin ang="18900000" scaled="1"/>
                            </a:gradFill>
                            <a:ln w="9525">
                              <a:noFill/>
                              <a:round/>
                              <a:headEnd/>
                              <a:tailEnd/>
                            </a:ln>
                          </wps:spPr>
                          <wps:bodyPr/>
                        </wps:wsp>
                        <wps:wsp>
                          <wps:cNvPr id="224" name="Arc 259"/>
                          <wps:cNvSpPr>
                            <a:spLocks noChangeAspect="1"/>
                          </wps:cNvSpPr>
                          <wps:spPr bwMode="auto">
                            <a:xfrm rot="21403535" flipH="1">
                              <a:off x="6361218" y="4297365"/>
                              <a:ext cx="618" cy="301"/>
                            </a:xfrm>
                            <a:custGeom>
                              <a:avLst/>
                              <a:gdLst>
                                <a:gd name="T0" fmla="*/ 0 w 42642"/>
                                <a:gd name="T1" fmla="*/ 0 h 21600"/>
                                <a:gd name="T2" fmla="*/ 0 w 42642"/>
                                <a:gd name="T3" fmla="*/ 0 h 21600"/>
                                <a:gd name="T4" fmla="*/ 0 w 42642"/>
                                <a:gd name="T5" fmla="*/ 0 h 21600"/>
                                <a:gd name="T6" fmla="*/ 0 60000 65536"/>
                                <a:gd name="T7" fmla="*/ 0 60000 65536"/>
                                <a:gd name="T8" fmla="*/ 0 60000 65536"/>
                                <a:gd name="T9" fmla="*/ 0 w 42642"/>
                                <a:gd name="T10" fmla="*/ 0 h 21600"/>
                                <a:gd name="T11" fmla="*/ 42642 w 42642"/>
                                <a:gd name="T12" fmla="*/ 21600 h 21600"/>
                              </a:gdLst>
                              <a:ahLst/>
                              <a:cxnLst>
                                <a:cxn ang="T6">
                                  <a:pos x="T0" y="T1"/>
                                </a:cxn>
                                <a:cxn ang="T7">
                                  <a:pos x="T2" y="T3"/>
                                </a:cxn>
                                <a:cxn ang="T8">
                                  <a:pos x="T4" y="T5"/>
                                </a:cxn>
                              </a:cxnLst>
                              <a:rect l="T9" t="T10" r="T11" b="T12"/>
                              <a:pathLst>
                                <a:path w="42642" h="21600" fill="none" extrusionOk="0">
                                  <a:moveTo>
                                    <a:pt x="-1" y="21261"/>
                                  </a:moveTo>
                                  <a:cubicBezTo>
                                    <a:pt x="184" y="9465"/>
                                    <a:pt x="9799" y="-1"/>
                                    <a:pt x="21597" y="0"/>
                                  </a:cubicBezTo>
                                  <a:cubicBezTo>
                                    <a:pt x="31652" y="0"/>
                                    <a:pt x="40378" y="6939"/>
                                    <a:pt x="42642" y="16736"/>
                                  </a:cubicBezTo>
                                </a:path>
                                <a:path w="42642" h="21600" stroke="0" extrusionOk="0">
                                  <a:moveTo>
                                    <a:pt x="-1" y="21261"/>
                                  </a:moveTo>
                                  <a:cubicBezTo>
                                    <a:pt x="184" y="9465"/>
                                    <a:pt x="9799" y="-1"/>
                                    <a:pt x="21597" y="0"/>
                                  </a:cubicBezTo>
                                  <a:cubicBezTo>
                                    <a:pt x="31652" y="0"/>
                                    <a:pt x="40378" y="6939"/>
                                    <a:pt x="42642" y="16736"/>
                                  </a:cubicBezTo>
                                  <a:lnTo>
                                    <a:pt x="21597" y="21600"/>
                                  </a:lnTo>
                                  <a:close/>
                                </a:path>
                              </a:pathLst>
                            </a:custGeom>
                            <a:noFill/>
                            <a:ln w="9525">
                              <a:solidFill>
                                <a:srgbClr val="000000"/>
                              </a:solidFill>
                              <a:round/>
                              <a:headEnd/>
                              <a:tailEnd/>
                            </a:ln>
                          </wps:spPr>
                          <wps:bodyPr/>
                        </wps:wsp>
                        <wps:wsp>
                          <wps:cNvPr id="225" name="Arc 260"/>
                          <wps:cNvSpPr>
                            <a:spLocks noChangeAspect="1"/>
                          </wps:cNvSpPr>
                          <wps:spPr bwMode="auto">
                            <a:xfrm rot="21403535" flipH="1">
                              <a:off x="6361414" y="4297665"/>
                              <a:ext cx="193" cy="302"/>
                            </a:xfrm>
                            <a:custGeom>
                              <a:avLst/>
                              <a:gdLst>
                                <a:gd name="T0" fmla="*/ 0 w 13226"/>
                                <a:gd name="T1" fmla="*/ 0 h 21600"/>
                                <a:gd name="T2" fmla="*/ 0 w 13226"/>
                                <a:gd name="T3" fmla="*/ 0 h 21600"/>
                                <a:gd name="T4" fmla="*/ 0 w 13226"/>
                                <a:gd name="T5" fmla="*/ 0 h 21600"/>
                                <a:gd name="T6" fmla="*/ 0 60000 65536"/>
                                <a:gd name="T7" fmla="*/ 0 60000 65536"/>
                                <a:gd name="T8" fmla="*/ 0 60000 65536"/>
                                <a:gd name="T9" fmla="*/ 0 w 13226"/>
                                <a:gd name="T10" fmla="*/ 0 h 21600"/>
                                <a:gd name="T11" fmla="*/ 13226 w 13226"/>
                                <a:gd name="T12" fmla="*/ 21600 h 21600"/>
                              </a:gdLst>
                              <a:ahLst/>
                              <a:cxnLst>
                                <a:cxn ang="T6">
                                  <a:pos x="T0" y="T1"/>
                                </a:cxn>
                                <a:cxn ang="T7">
                                  <a:pos x="T2" y="T3"/>
                                </a:cxn>
                                <a:cxn ang="T8">
                                  <a:pos x="T4" y="T5"/>
                                </a:cxn>
                              </a:cxnLst>
                              <a:rect l="T9" t="T10" r="T11" b="T12"/>
                              <a:pathLst>
                                <a:path w="13226" h="21600" fill="none" extrusionOk="0">
                                  <a:moveTo>
                                    <a:pt x="13225" y="19785"/>
                                  </a:moveTo>
                                  <a:cubicBezTo>
                                    <a:pt x="10493" y="20982"/>
                                    <a:pt x="7543" y="21599"/>
                                    <a:pt x="4561" y="21600"/>
                                  </a:cubicBezTo>
                                  <a:cubicBezTo>
                                    <a:pt x="3027" y="21600"/>
                                    <a:pt x="1498" y="21436"/>
                                    <a:pt x="0" y="21112"/>
                                  </a:cubicBezTo>
                                </a:path>
                                <a:path w="13226" h="21600" stroke="0" extrusionOk="0">
                                  <a:moveTo>
                                    <a:pt x="13225" y="19785"/>
                                  </a:moveTo>
                                  <a:cubicBezTo>
                                    <a:pt x="10493" y="20982"/>
                                    <a:pt x="7543" y="21599"/>
                                    <a:pt x="4561" y="21600"/>
                                  </a:cubicBezTo>
                                  <a:cubicBezTo>
                                    <a:pt x="3027" y="21600"/>
                                    <a:pt x="1498" y="21436"/>
                                    <a:pt x="0" y="21112"/>
                                  </a:cubicBezTo>
                                  <a:lnTo>
                                    <a:pt x="4561" y="0"/>
                                  </a:lnTo>
                                  <a:close/>
                                </a:path>
                              </a:pathLst>
                            </a:custGeom>
                            <a:noFill/>
                            <a:ln w="9525">
                              <a:solidFill>
                                <a:srgbClr val="000000"/>
                              </a:solidFill>
                              <a:round/>
                              <a:headEnd/>
                              <a:tailEnd/>
                            </a:ln>
                          </wps:spPr>
                          <wps:bodyPr/>
                        </wps:wsp>
                      </wpg:grpSp>
                      <wpg:grpSp>
                        <wpg:cNvPr id="196" name="Group 261"/>
                        <wpg:cNvGrpSpPr>
                          <a:grpSpLocks noChangeAspect="1"/>
                        </wpg:cNvGrpSpPr>
                        <wpg:grpSpPr bwMode="auto">
                          <a:xfrm rot="10881105" flipH="1">
                            <a:off x="7419975" y="3810000"/>
                            <a:ext cx="473075" cy="365125"/>
                            <a:chOff x="7419975" y="3810000"/>
                            <a:chExt cx="801" cy="622"/>
                          </a:xfrm>
                        </wpg:grpSpPr>
                        <wps:wsp>
                          <wps:cNvPr id="216" name="Oval 216"/>
                          <wps:cNvSpPr>
                            <a:spLocks noChangeAspect="1" noChangeArrowheads="1"/>
                          </wps:cNvSpPr>
                          <wps:spPr bwMode="auto">
                            <a:xfrm rot="-196465">
                              <a:off x="7419975" y="3810229"/>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17" name="Oval 217"/>
                          <wps:cNvSpPr>
                            <a:spLocks noChangeAspect="1" noChangeArrowheads="1"/>
                          </wps:cNvSpPr>
                          <wps:spPr bwMode="auto">
                            <a:xfrm rot="-196465">
                              <a:off x="7420383" y="3810229"/>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18" name="Oval 218"/>
                          <wps:cNvSpPr>
                            <a:spLocks noChangeAspect="1" noChangeArrowheads="1"/>
                          </wps:cNvSpPr>
                          <wps:spPr bwMode="auto">
                            <a:xfrm rot="-196465">
                              <a:off x="7420084" y="3810000"/>
                              <a:ext cx="626" cy="605"/>
                            </a:xfrm>
                            <a:prstGeom prst="ellipse">
                              <a:avLst/>
                            </a:prstGeom>
                            <a:gradFill rotWithShape="1">
                              <a:gsLst>
                                <a:gs pos="0">
                                  <a:srgbClr val="760000"/>
                                </a:gs>
                                <a:gs pos="100000">
                                  <a:srgbClr val="FF0000"/>
                                </a:gs>
                              </a:gsLst>
                              <a:lin ang="18900000" scaled="1"/>
                            </a:gradFill>
                            <a:ln w="9525">
                              <a:noFill/>
                              <a:round/>
                              <a:headEnd/>
                              <a:tailEnd/>
                            </a:ln>
                          </wps:spPr>
                          <wps:bodyPr/>
                        </wps:wsp>
                        <wps:wsp>
                          <wps:cNvPr id="219" name="Arc 265"/>
                          <wps:cNvSpPr>
                            <a:spLocks noChangeAspect="1"/>
                          </wps:cNvSpPr>
                          <wps:spPr bwMode="auto">
                            <a:xfrm rot="21403535" flipH="1">
                              <a:off x="7420080" y="3810002"/>
                              <a:ext cx="618" cy="301"/>
                            </a:xfrm>
                            <a:custGeom>
                              <a:avLst/>
                              <a:gdLst>
                                <a:gd name="T0" fmla="*/ 0 w 42642"/>
                                <a:gd name="T1" fmla="*/ 0 h 21600"/>
                                <a:gd name="T2" fmla="*/ 0 w 42642"/>
                                <a:gd name="T3" fmla="*/ 0 h 21600"/>
                                <a:gd name="T4" fmla="*/ 0 w 42642"/>
                                <a:gd name="T5" fmla="*/ 0 h 21600"/>
                                <a:gd name="T6" fmla="*/ 0 60000 65536"/>
                                <a:gd name="T7" fmla="*/ 0 60000 65536"/>
                                <a:gd name="T8" fmla="*/ 0 60000 65536"/>
                                <a:gd name="T9" fmla="*/ 0 w 42642"/>
                                <a:gd name="T10" fmla="*/ 0 h 21600"/>
                                <a:gd name="T11" fmla="*/ 42642 w 42642"/>
                                <a:gd name="T12" fmla="*/ 21600 h 21600"/>
                              </a:gdLst>
                              <a:ahLst/>
                              <a:cxnLst>
                                <a:cxn ang="T6">
                                  <a:pos x="T0" y="T1"/>
                                </a:cxn>
                                <a:cxn ang="T7">
                                  <a:pos x="T2" y="T3"/>
                                </a:cxn>
                                <a:cxn ang="T8">
                                  <a:pos x="T4" y="T5"/>
                                </a:cxn>
                              </a:cxnLst>
                              <a:rect l="T9" t="T10" r="T11" b="T12"/>
                              <a:pathLst>
                                <a:path w="42642" h="21600" fill="none" extrusionOk="0">
                                  <a:moveTo>
                                    <a:pt x="-1" y="21261"/>
                                  </a:moveTo>
                                  <a:cubicBezTo>
                                    <a:pt x="184" y="9465"/>
                                    <a:pt x="9799" y="-1"/>
                                    <a:pt x="21597" y="0"/>
                                  </a:cubicBezTo>
                                  <a:cubicBezTo>
                                    <a:pt x="31652" y="0"/>
                                    <a:pt x="40378" y="6939"/>
                                    <a:pt x="42642" y="16736"/>
                                  </a:cubicBezTo>
                                </a:path>
                                <a:path w="42642" h="21600" stroke="0" extrusionOk="0">
                                  <a:moveTo>
                                    <a:pt x="-1" y="21261"/>
                                  </a:moveTo>
                                  <a:cubicBezTo>
                                    <a:pt x="184" y="9465"/>
                                    <a:pt x="9799" y="-1"/>
                                    <a:pt x="21597" y="0"/>
                                  </a:cubicBezTo>
                                  <a:cubicBezTo>
                                    <a:pt x="31652" y="0"/>
                                    <a:pt x="40378" y="6939"/>
                                    <a:pt x="42642" y="16736"/>
                                  </a:cubicBezTo>
                                  <a:lnTo>
                                    <a:pt x="21597" y="21600"/>
                                  </a:lnTo>
                                  <a:close/>
                                </a:path>
                              </a:pathLst>
                            </a:custGeom>
                            <a:noFill/>
                            <a:ln w="9525">
                              <a:solidFill>
                                <a:srgbClr val="000000"/>
                              </a:solidFill>
                              <a:round/>
                              <a:headEnd/>
                              <a:tailEnd/>
                            </a:ln>
                          </wps:spPr>
                          <wps:bodyPr/>
                        </wps:wsp>
                        <wps:wsp>
                          <wps:cNvPr id="220" name="Arc 266"/>
                          <wps:cNvSpPr>
                            <a:spLocks noChangeAspect="1"/>
                          </wps:cNvSpPr>
                          <wps:spPr bwMode="auto">
                            <a:xfrm rot="21403535" flipH="1">
                              <a:off x="7420276" y="3810302"/>
                              <a:ext cx="193" cy="302"/>
                            </a:xfrm>
                            <a:custGeom>
                              <a:avLst/>
                              <a:gdLst>
                                <a:gd name="T0" fmla="*/ 0 w 13226"/>
                                <a:gd name="T1" fmla="*/ 0 h 21600"/>
                                <a:gd name="T2" fmla="*/ 0 w 13226"/>
                                <a:gd name="T3" fmla="*/ 0 h 21600"/>
                                <a:gd name="T4" fmla="*/ 0 w 13226"/>
                                <a:gd name="T5" fmla="*/ 0 h 21600"/>
                                <a:gd name="T6" fmla="*/ 0 60000 65536"/>
                                <a:gd name="T7" fmla="*/ 0 60000 65536"/>
                                <a:gd name="T8" fmla="*/ 0 60000 65536"/>
                                <a:gd name="T9" fmla="*/ 0 w 13226"/>
                                <a:gd name="T10" fmla="*/ 0 h 21600"/>
                                <a:gd name="T11" fmla="*/ 13226 w 13226"/>
                                <a:gd name="T12" fmla="*/ 21600 h 21600"/>
                              </a:gdLst>
                              <a:ahLst/>
                              <a:cxnLst>
                                <a:cxn ang="T6">
                                  <a:pos x="T0" y="T1"/>
                                </a:cxn>
                                <a:cxn ang="T7">
                                  <a:pos x="T2" y="T3"/>
                                </a:cxn>
                                <a:cxn ang="T8">
                                  <a:pos x="T4" y="T5"/>
                                </a:cxn>
                              </a:cxnLst>
                              <a:rect l="T9" t="T10" r="T11" b="T12"/>
                              <a:pathLst>
                                <a:path w="13226" h="21600" fill="none" extrusionOk="0">
                                  <a:moveTo>
                                    <a:pt x="13225" y="19785"/>
                                  </a:moveTo>
                                  <a:cubicBezTo>
                                    <a:pt x="10493" y="20982"/>
                                    <a:pt x="7543" y="21599"/>
                                    <a:pt x="4561" y="21600"/>
                                  </a:cubicBezTo>
                                  <a:cubicBezTo>
                                    <a:pt x="3027" y="21600"/>
                                    <a:pt x="1498" y="21436"/>
                                    <a:pt x="0" y="21112"/>
                                  </a:cubicBezTo>
                                </a:path>
                                <a:path w="13226" h="21600" stroke="0" extrusionOk="0">
                                  <a:moveTo>
                                    <a:pt x="13225" y="19785"/>
                                  </a:moveTo>
                                  <a:cubicBezTo>
                                    <a:pt x="10493" y="20982"/>
                                    <a:pt x="7543" y="21599"/>
                                    <a:pt x="4561" y="21600"/>
                                  </a:cubicBezTo>
                                  <a:cubicBezTo>
                                    <a:pt x="3027" y="21600"/>
                                    <a:pt x="1498" y="21436"/>
                                    <a:pt x="0" y="21112"/>
                                  </a:cubicBezTo>
                                  <a:lnTo>
                                    <a:pt x="4561" y="0"/>
                                  </a:lnTo>
                                  <a:close/>
                                </a:path>
                              </a:pathLst>
                            </a:custGeom>
                            <a:noFill/>
                            <a:ln w="9525">
                              <a:solidFill>
                                <a:srgbClr val="000000"/>
                              </a:solidFill>
                              <a:round/>
                              <a:headEnd/>
                              <a:tailEnd/>
                            </a:ln>
                          </wps:spPr>
                          <wps:bodyPr/>
                        </wps:wsp>
                      </wpg:grpSp>
                      <wpg:grpSp>
                        <wpg:cNvPr id="197" name="Group 267"/>
                        <wpg:cNvGrpSpPr>
                          <a:grpSpLocks noChangeAspect="1"/>
                        </wpg:cNvGrpSpPr>
                        <wpg:grpSpPr bwMode="auto">
                          <a:xfrm rot="13187730" flipH="1">
                            <a:off x="8491537" y="4097338"/>
                            <a:ext cx="473075" cy="365125"/>
                            <a:chOff x="8491538" y="4097338"/>
                            <a:chExt cx="801" cy="622"/>
                          </a:xfrm>
                        </wpg:grpSpPr>
                        <wps:wsp>
                          <wps:cNvPr id="211" name="Oval 211"/>
                          <wps:cNvSpPr>
                            <a:spLocks noChangeAspect="1" noChangeArrowheads="1"/>
                          </wps:cNvSpPr>
                          <wps:spPr bwMode="auto">
                            <a:xfrm rot="-196465">
                              <a:off x="8491538" y="4097567"/>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12" name="Oval 212"/>
                          <wps:cNvSpPr>
                            <a:spLocks noChangeAspect="1" noChangeArrowheads="1"/>
                          </wps:cNvSpPr>
                          <wps:spPr bwMode="auto">
                            <a:xfrm rot="-196465">
                              <a:off x="8491946" y="4097567"/>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13" name="Oval 213"/>
                          <wps:cNvSpPr>
                            <a:spLocks noChangeAspect="1" noChangeArrowheads="1"/>
                          </wps:cNvSpPr>
                          <wps:spPr bwMode="auto">
                            <a:xfrm rot="-196465">
                              <a:off x="8491647" y="4097338"/>
                              <a:ext cx="626" cy="605"/>
                            </a:xfrm>
                            <a:prstGeom prst="ellipse">
                              <a:avLst/>
                            </a:prstGeom>
                            <a:gradFill rotWithShape="1">
                              <a:gsLst>
                                <a:gs pos="0">
                                  <a:srgbClr val="760000"/>
                                </a:gs>
                                <a:gs pos="100000">
                                  <a:srgbClr val="FF0000"/>
                                </a:gs>
                              </a:gsLst>
                              <a:lin ang="18900000" scaled="1"/>
                            </a:gradFill>
                            <a:ln w="9525">
                              <a:noFill/>
                              <a:round/>
                              <a:headEnd/>
                              <a:tailEnd/>
                            </a:ln>
                          </wps:spPr>
                          <wps:bodyPr/>
                        </wps:wsp>
                        <wps:wsp>
                          <wps:cNvPr id="214" name="Arc 271"/>
                          <wps:cNvSpPr>
                            <a:spLocks noChangeAspect="1"/>
                          </wps:cNvSpPr>
                          <wps:spPr bwMode="auto">
                            <a:xfrm rot="21403535" flipH="1">
                              <a:off x="8491643" y="4097340"/>
                              <a:ext cx="618" cy="301"/>
                            </a:xfrm>
                            <a:custGeom>
                              <a:avLst/>
                              <a:gdLst>
                                <a:gd name="T0" fmla="*/ 0 w 42642"/>
                                <a:gd name="T1" fmla="*/ 0 h 21600"/>
                                <a:gd name="T2" fmla="*/ 0 w 42642"/>
                                <a:gd name="T3" fmla="*/ 0 h 21600"/>
                                <a:gd name="T4" fmla="*/ 0 w 42642"/>
                                <a:gd name="T5" fmla="*/ 0 h 21600"/>
                                <a:gd name="T6" fmla="*/ 0 60000 65536"/>
                                <a:gd name="T7" fmla="*/ 0 60000 65536"/>
                                <a:gd name="T8" fmla="*/ 0 60000 65536"/>
                                <a:gd name="T9" fmla="*/ 0 w 42642"/>
                                <a:gd name="T10" fmla="*/ 0 h 21600"/>
                                <a:gd name="T11" fmla="*/ 42642 w 42642"/>
                                <a:gd name="T12" fmla="*/ 21600 h 21600"/>
                              </a:gdLst>
                              <a:ahLst/>
                              <a:cxnLst>
                                <a:cxn ang="T6">
                                  <a:pos x="T0" y="T1"/>
                                </a:cxn>
                                <a:cxn ang="T7">
                                  <a:pos x="T2" y="T3"/>
                                </a:cxn>
                                <a:cxn ang="T8">
                                  <a:pos x="T4" y="T5"/>
                                </a:cxn>
                              </a:cxnLst>
                              <a:rect l="T9" t="T10" r="T11" b="T12"/>
                              <a:pathLst>
                                <a:path w="42642" h="21600" fill="none" extrusionOk="0">
                                  <a:moveTo>
                                    <a:pt x="-1" y="21261"/>
                                  </a:moveTo>
                                  <a:cubicBezTo>
                                    <a:pt x="184" y="9465"/>
                                    <a:pt x="9799" y="-1"/>
                                    <a:pt x="21597" y="0"/>
                                  </a:cubicBezTo>
                                  <a:cubicBezTo>
                                    <a:pt x="31652" y="0"/>
                                    <a:pt x="40378" y="6939"/>
                                    <a:pt x="42642" y="16736"/>
                                  </a:cubicBezTo>
                                </a:path>
                                <a:path w="42642" h="21600" stroke="0" extrusionOk="0">
                                  <a:moveTo>
                                    <a:pt x="-1" y="21261"/>
                                  </a:moveTo>
                                  <a:cubicBezTo>
                                    <a:pt x="184" y="9465"/>
                                    <a:pt x="9799" y="-1"/>
                                    <a:pt x="21597" y="0"/>
                                  </a:cubicBezTo>
                                  <a:cubicBezTo>
                                    <a:pt x="31652" y="0"/>
                                    <a:pt x="40378" y="6939"/>
                                    <a:pt x="42642" y="16736"/>
                                  </a:cubicBezTo>
                                  <a:lnTo>
                                    <a:pt x="21597" y="21600"/>
                                  </a:lnTo>
                                  <a:close/>
                                </a:path>
                              </a:pathLst>
                            </a:custGeom>
                            <a:noFill/>
                            <a:ln w="9525">
                              <a:solidFill>
                                <a:srgbClr val="000000"/>
                              </a:solidFill>
                              <a:round/>
                              <a:headEnd/>
                              <a:tailEnd/>
                            </a:ln>
                          </wps:spPr>
                          <wps:bodyPr/>
                        </wps:wsp>
                        <wps:wsp>
                          <wps:cNvPr id="215" name="Arc 272"/>
                          <wps:cNvSpPr>
                            <a:spLocks noChangeAspect="1"/>
                          </wps:cNvSpPr>
                          <wps:spPr bwMode="auto">
                            <a:xfrm rot="21403535" flipH="1">
                              <a:off x="8491839" y="4097640"/>
                              <a:ext cx="193" cy="302"/>
                            </a:xfrm>
                            <a:custGeom>
                              <a:avLst/>
                              <a:gdLst>
                                <a:gd name="T0" fmla="*/ 0 w 13226"/>
                                <a:gd name="T1" fmla="*/ 0 h 21600"/>
                                <a:gd name="T2" fmla="*/ 0 w 13226"/>
                                <a:gd name="T3" fmla="*/ 0 h 21600"/>
                                <a:gd name="T4" fmla="*/ 0 w 13226"/>
                                <a:gd name="T5" fmla="*/ 0 h 21600"/>
                                <a:gd name="T6" fmla="*/ 0 60000 65536"/>
                                <a:gd name="T7" fmla="*/ 0 60000 65536"/>
                                <a:gd name="T8" fmla="*/ 0 60000 65536"/>
                                <a:gd name="T9" fmla="*/ 0 w 13226"/>
                                <a:gd name="T10" fmla="*/ 0 h 21600"/>
                                <a:gd name="T11" fmla="*/ 13226 w 13226"/>
                                <a:gd name="T12" fmla="*/ 21600 h 21600"/>
                              </a:gdLst>
                              <a:ahLst/>
                              <a:cxnLst>
                                <a:cxn ang="T6">
                                  <a:pos x="T0" y="T1"/>
                                </a:cxn>
                                <a:cxn ang="T7">
                                  <a:pos x="T2" y="T3"/>
                                </a:cxn>
                                <a:cxn ang="T8">
                                  <a:pos x="T4" y="T5"/>
                                </a:cxn>
                              </a:cxnLst>
                              <a:rect l="T9" t="T10" r="T11" b="T12"/>
                              <a:pathLst>
                                <a:path w="13226" h="21600" fill="none" extrusionOk="0">
                                  <a:moveTo>
                                    <a:pt x="13225" y="19785"/>
                                  </a:moveTo>
                                  <a:cubicBezTo>
                                    <a:pt x="10493" y="20982"/>
                                    <a:pt x="7543" y="21599"/>
                                    <a:pt x="4561" y="21600"/>
                                  </a:cubicBezTo>
                                  <a:cubicBezTo>
                                    <a:pt x="3027" y="21600"/>
                                    <a:pt x="1498" y="21436"/>
                                    <a:pt x="0" y="21112"/>
                                  </a:cubicBezTo>
                                </a:path>
                                <a:path w="13226" h="21600" stroke="0" extrusionOk="0">
                                  <a:moveTo>
                                    <a:pt x="13225" y="19785"/>
                                  </a:moveTo>
                                  <a:cubicBezTo>
                                    <a:pt x="10493" y="20982"/>
                                    <a:pt x="7543" y="21599"/>
                                    <a:pt x="4561" y="21600"/>
                                  </a:cubicBezTo>
                                  <a:cubicBezTo>
                                    <a:pt x="3027" y="21600"/>
                                    <a:pt x="1498" y="21436"/>
                                    <a:pt x="0" y="21112"/>
                                  </a:cubicBezTo>
                                  <a:lnTo>
                                    <a:pt x="4561" y="0"/>
                                  </a:lnTo>
                                  <a:close/>
                                </a:path>
                              </a:pathLst>
                            </a:custGeom>
                            <a:noFill/>
                            <a:ln w="9525">
                              <a:solidFill>
                                <a:srgbClr val="000000"/>
                              </a:solidFill>
                              <a:round/>
                              <a:headEnd/>
                              <a:tailEnd/>
                            </a:ln>
                          </wps:spPr>
                          <wps:bodyPr/>
                        </wps:wsp>
                      </wpg:grpSp>
                      <wpg:grpSp>
                        <wpg:cNvPr id="198" name="Group 279"/>
                        <wpg:cNvGrpSpPr>
                          <a:grpSpLocks noChangeAspect="1"/>
                        </wpg:cNvGrpSpPr>
                        <wpg:grpSpPr bwMode="auto">
                          <a:xfrm rot="18658645" flipH="1">
                            <a:off x="8491539" y="6269038"/>
                            <a:ext cx="473075" cy="365125"/>
                            <a:chOff x="8491538" y="6269038"/>
                            <a:chExt cx="801" cy="622"/>
                          </a:xfrm>
                        </wpg:grpSpPr>
                        <wps:wsp>
                          <wps:cNvPr id="206" name="Oval 206"/>
                          <wps:cNvSpPr>
                            <a:spLocks noChangeAspect="1" noChangeArrowheads="1"/>
                          </wps:cNvSpPr>
                          <wps:spPr bwMode="auto">
                            <a:xfrm rot="-196465">
                              <a:off x="8491538" y="6269267"/>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07" name="Oval 207"/>
                          <wps:cNvSpPr>
                            <a:spLocks noChangeAspect="1" noChangeArrowheads="1"/>
                          </wps:cNvSpPr>
                          <wps:spPr bwMode="auto">
                            <a:xfrm rot="-196465">
                              <a:off x="8491946" y="6269267"/>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08" name="Oval 208"/>
                          <wps:cNvSpPr>
                            <a:spLocks noChangeAspect="1" noChangeArrowheads="1"/>
                          </wps:cNvSpPr>
                          <wps:spPr bwMode="auto">
                            <a:xfrm rot="-196465">
                              <a:off x="8491647" y="6269038"/>
                              <a:ext cx="626" cy="605"/>
                            </a:xfrm>
                            <a:prstGeom prst="ellipse">
                              <a:avLst/>
                            </a:prstGeom>
                            <a:gradFill rotWithShape="1">
                              <a:gsLst>
                                <a:gs pos="0">
                                  <a:srgbClr val="760000"/>
                                </a:gs>
                                <a:gs pos="100000">
                                  <a:srgbClr val="FF0000"/>
                                </a:gs>
                              </a:gsLst>
                              <a:lin ang="18900000" scaled="1"/>
                            </a:gradFill>
                            <a:ln w="9525">
                              <a:noFill/>
                              <a:round/>
                              <a:headEnd/>
                              <a:tailEnd/>
                            </a:ln>
                          </wps:spPr>
                          <wps:bodyPr/>
                        </wps:wsp>
                        <wps:wsp>
                          <wps:cNvPr id="209" name="Arc 283"/>
                          <wps:cNvSpPr>
                            <a:spLocks noChangeAspect="1"/>
                          </wps:cNvSpPr>
                          <wps:spPr bwMode="auto">
                            <a:xfrm rot="21403535" flipH="1">
                              <a:off x="8491643" y="6269040"/>
                              <a:ext cx="618" cy="301"/>
                            </a:xfrm>
                            <a:custGeom>
                              <a:avLst/>
                              <a:gdLst>
                                <a:gd name="T0" fmla="*/ 0 w 42642"/>
                                <a:gd name="T1" fmla="*/ 0 h 21600"/>
                                <a:gd name="T2" fmla="*/ 0 w 42642"/>
                                <a:gd name="T3" fmla="*/ 0 h 21600"/>
                                <a:gd name="T4" fmla="*/ 0 w 42642"/>
                                <a:gd name="T5" fmla="*/ 0 h 21600"/>
                                <a:gd name="T6" fmla="*/ 0 60000 65536"/>
                                <a:gd name="T7" fmla="*/ 0 60000 65536"/>
                                <a:gd name="T8" fmla="*/ 0 60000 65536"/>
                                <a:gd name="T9" fmla="*/ 0 w 42642"/>
                                <a:gd name="T10" fmla="*/ 0 h 21600"/>
                                <a:gd name="T11" fmla="*/ 42642 w 42642"/>
                                <a:gd name="T12" fmla="*/ 21600 h 21600"/>
                              </a:gdLst>
                              <a:ahLst/>
                              <a:cxnLst>
                                <a:cxn ang="T6">
                                  <a:pos x="T0" y="T1"/>
                                </a:cxn>
                                <a:cxn ang="T7">
                                  <a:pos x="T2" y="T3"/>
                                </a:cxn>
                                <a:cxn ang="T8">
                                  <a:pos x="T4" y="T5"/>
                                </a:cxn>
                              </a:cxnLst>
                              <a:rect l="T9" t="T10" r="T11" b="T12"/>
                              <a:pathLst>
                                <a:path w="42642" h="21600" fill="none" extrusionOk="0">
                                  <a:moveTo>
                                    <a:pt x="-1" y="21261"/>
                                  </a:moveTo>
                                  <a:cubicBezTo>
                                    <a:pt x="184" y="9465"/>
                                    <a:pt x="9799" y="-1"/>
                                    <a:pt x="21597" y="0"/>
                                  </a:cubicBezTo>
                                  <a:cubicBezTo>
                                    <a:pt x="31652" y="0"/>
                                    <a:pt x="40378" y="6939"/>
                                    <a:pt x="42642" y="16736"/>
                                  </a:cubicBezTo>
                                </a:path>
                                <a:path w="42642" h="21600" stroke="0" extrusionOk="0">
                                  <a:moveTo>
                                    <a:pt x="-1" y="21261"/>
                                  </a:moveTo>
                                  <a:cubicBezTo>
                                    <a:pt x="184" y="9465"/>
                                    <a:pt x="9799" y="-1"/>
                                    <a:pt x="21597" y="0"/>
                                  </a:cubicBezTo>
                                  <a:cubicBezTo>
                                    <a:pt x="31652" y="0"/>
                                    <a:pt x="40378" y="6939"/>
                                    <a:pt x="42642" y="16736"/>
                                  </a:cubicBezTo>
                                  <a:lnTo>
                                    <a:pt x="21597" y="21600"/>
                                  </a:lnTo>
                                  <a:close/>
                                </a:path>
                              </a:pathLst>
                            </a:custGeom>
                            <a:noFill/>
                            <a:ln w="9525">
                              <a:solidFill>
                                <a:srgbClr val="000000"/>
                              </a:solidFill>
                              <a:round/>
                              <a:headEnd/>
                              <a:tailEnd/>
                            </a:ln>
                          </wps:spPr>
                          <wps:bodyPr/>
                        </wps:wsp>
                        <wps:wsp>
                          <wps:cNvPr id="210" name="Arc 284"/>
                          <wps:cNvSpPr>
                            <a:spLocks noChangeAspect="1"/>
                          </wps:cNvSpPr>
                          <wps:spPr bwMode="auto">
                            <a:xfrm rot="21403535" flipH="1">
                              <a:off x="8491839" y="6269340"/>
                              <a:ext cx="193" cy="302"/>
                            </a:xfrm>
                            <a:custGeom>
                              <a:avLst/>
                              <a:gdLst>
                                <a:gd name="T0" fmla="*/ 0 w 13226"/>
                                <a:gd name="T1" fmla="*/ 0 h 21600"/>
                                <a:gd name="T2" fmla="*/ 0 w 13226"/>
                                <a:gd name="T3" fmla="*/ 0 h 21600"/>
                                <a:gd name="T4" fmla="*/ 0 w 13226"/>
                                <a:gd name="T5" fmla="*/ 0 h 21600"/>
                                <a:gd name="T6" fmla="*/ 0 60000 65536"/>
                                <a:gd name="T7" fmla="*/ 0 60000 65536"/>
                                <a:gd name="T8" fmla="*/ 0 60000 65536"/>
                                <a:gd name="T9" fmla="*/ 0 w 13226"/>
                                <a:gd name="T10" fmla="*/ 0 h 21600"/>
                                <a:gd name="T11" fmla="*/ 13226 w 13226"/>
                                <a:gd name="T12" fmla="*/ 21600 h 21600"/>
                              </a:gdLst>
                              <a:ahLst/>
                              <a:cxnLst>
                                <a:cxn ang="T6">
                                  <a:pos x="T0" y="T1"/>
                                </a:cxn>
                                <a:cxn ang="T7">
                                  <a:pos x="T2" y="T3"/>
                                </a:cxn>
                                <a:cxn ang="T8">
                                  <a:pos x="T4" y="T5"/>
                                </a:cxn>
                              </a:cxnLst>
                              <a:rect l="T9" t="T10" r="T11" b="T12"/>
                              <a:pathLst>
                                <a:path w="13226" h="21600" fill="none" extrusionOk="0">
                                  <a:moveTo>
                                    <a:pt x="13225" y="19785"/>
                                  </a:moveTo>
                                  <a:cubicBezTo>
                                    <a:pt x="10493" y="20982"/>
                                    <a:pt x="7543" y="21599"/>
                                    <a:pt x="4561" y="21600"/>
                                  </a:cubicBezTo>
                                  <a:cubicBezTo>
                                    <a:pt x="3027" y="21600"/>
                                    <a:pt x="1498" y="21436"/>
                                    <a:pt x="0" y="21112"/>
                                  </a:cubicBezTo>
                                </a:path>
                                <a:path w="13226" h="21600" stroke="0" extrusionOk="0">
                                  <a:moveTo>
                                    <a:pt x="13225" y="19785"/>
                                  </a:moveTo>
                                  <a:cubicBezTo>
                                    <a:pt x="10493" y="20982"/>
                                    <a:pt x="7543" y="21599"/>
                                    <a:pt x="4561" y="21600"/>
                                  </a:cubicBezTo>
                                  <a:cubicBezTo>
                                    <a:pt x="3027" y="21600"/>
                                    <a:pt x="1498" y="21436"/>
                                    <a:pt x="0" y="21112"/>
                                  </a:cubicBezTo>
                                  <a:lnTo>
                                    <a:pt x="4561" y="0"/>
                                  </a:lnTo>
                                  <a:close/>
                                </a:path>
                              </a:pathLst>
                            </a:custGeom>
                            <a:noFill/>
                            <a:ln w="9525">
                              <a:solidFill>
                                <a:srgbClr val="000000"/>
                              </a:solidFill>
                              <a:round/>
                              <a:headEnd/>
                              <a:tailEnd/>
                            </a:ln>
                          </wps:spPr>
                          <wps:bodyPr/>
                        </wps:wsp>
                      </wpg:grpSp>
                      <wpg:grpSp>
                        <wpg:cNvPr id="199" name="Group 291"/>
                        <wpg:cNvGrpSpPr>
                          <a:grpSpLocks noChangeAspect="1"/>
                        </wpg:cNvGrpSpPr>
                        <wpg:grpSpPr bwMode="auto">
                          <a:xfrm rot="3055107" flipH="1">
                            <a:off x="6351588" y="6323014"/>
                            <a:ext cx="473075" cy="365125"/>
                            <a:chOff x="6351588" y="6323013"/>
                            <a:chExt cx="801" cy="622"/>
                          </a:xfrm>
                        </wpg:grpSpPr>
                        <wps:wsp>
                          <wps:cNvPr id="201" name="Oval 201"/>
                          <wps:cNvSpPr>
                            <a:spLocks noChangeAspect="1" noChangeArrowheads="1"/>
                          </wps:cNvSpPr>
                          <wps:spPr bwMode="auto">
                            <a:xfrm rot="-196465">
                              <a:off x="6351588" y="6323242"/>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02" name="Oval 202"/>
                          <wps:cNvSpPr>
                            <a:spLocks noChangeAspect="1" noChangeArrowheads="1"/>
                          </wps:cNvSpPr>
                          <wps:spPr bwMode="auto">
                            <a:xfrm rot="-196465">
                              <a:off x="6351996" y="6323242"/>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203" name="Oval 203"/>
                          <wps:cNvSpPr>
                            <a:spLocks noChangeAspect="1" noChangeArrowheads="1"/>
                          </wps:cNvSpPr>
                          <wps:spPr bwMode="auto">
                            <a:xfrm rot="-196465">
                              <a:off x="6351697" y="6323013"/>
                              <a:ext cx="626" cy="605"/>
                            </a:xfrm>
                            <a:prstGeom prst="ellipse">
                              <a:avLst/>
                            </a:prstGeom>
                            <a:gradFill rotWithShape="1">
                              <a:gsLst>
                                <a:gs pos="0">
                                  <a:srgbClr val="760000"/>
                                </a:gs>
                                <a:gs pos="100000">
                                  <a:srgbClr val="FF0000"/>
                                </a:gs>
                              </a:gsLst>
                              <a:lin ang="18900000" scaled="1"/>
                            </a:gradFill>
                            <a:ln w="9525">
                              <a:noFill/>
                              <a:round/>
                              <a:headEnd/>
                              <a:tailEnd/>
                            </a:ln>
                          </wps:spPr>
                          <wps:bodyPr/>
                        </wps:wsp>
                        <wps:wsp>
                          <wps:cNvPr id="204" name="Arc 295"/>
                          <wps:cNvSpPr>
                            <a:spLocks noChangeAspect="1"/>
                          </wps:cNvSpPr>
                          <wps:spPr bwMode="auto">
                            <a:xfrm rot="21403535" flipH="1">
                              <a:off x="6351693" y="6323015"/>
                              <a:ext cx="618" cy="301"/>
                            </a:xfrm>
                            <a:custGeom>
                              <a:avLst/>
                              <a:gdLst>
                                <a:gd name="T0" fmla="*/ 0 w 42642"/>
                                <a:gd name="T1" fmla="*/ 0 h 21600"/>
                                <a:gd name="T2" fmla="*/ 0 w 42642"/>
                                <a:gd name="T3" fmla="*/ 0 h 21600"/>
                                <a:gd name="T4" fmla="*/ 0 w 42642"/>
                                <a:gd name="T5" fmla="*/ 0 h 21600"/>
                                <a:gd name="T6" fmla="*/ 0 60000 65536"/>
                                <a:gd name="T7" fmla="*/ 0 60000 65536"/>
                                <a:gd name="T8" fmla="*/ 0 60000 65536"/>
                                <a:gd name="T9" fmla="*/ 0 w 42642"/>
                                <a:gd name="T10" fmla="*/ 0 h 21600"/>
                                <a:gd name="T11" fmla="*/ 42642 w 42642"/>
                                <a:gd name="T12" fmla="*/ 21600 h 21600"/>
                              </a:gdLst>
                              <a:ahLst/>
                              <a:cxnLst>
                                <a:cxn ang="T6">
                                  <a:pos x="T0" y="T1"/>
                                </a:cxn>
                                <a:cxn ang="T7">
                                  <a:pos x="T2" y="T3"/>
                                </a:cxn>
                                <a:cxn ang="T8">
                                  <a:pos x="T4" y="T5"/>
                                </a:cxn>
                              </a:cxnLst>
                              <a:rect l="T9" t="T10" r="T11" b="T12"/>
                              <a:pathLst>
                                <a:path w="42642" h="21600" fill="none" extrusionOk="0">
                                  <a:moveTo>
                                    <a:pt x="-1" y="21261"/>
                                  </a:moveTo>
                                  <a:cubicBezTo>
                                    <a:pt x="184" y="9465"/>
                                    <a:pt x="9799" y="-1"/>
                                    <a:pt x="21597" y="0"/>
                                  </a:cubicBezTo>
                                  <a:cubicBezTo>
                                    <a:pt x="31652" y="0"/>
                                    <a:pt x="40378" y="6939"/>
                                    <a:pt x="42642" y="16736"/>
                                  </a:cubicBezTo>
                                </a:path>
                                <a:path w="42642" h="21600" stroke="0" extrusionOk="0">
                                  <a:moveTo>
                                    <a:pt x="-1" y="21261"/>
                                  </a:moveTo>
                                  <a:cubicBezTo>
                                    <a:pt x="184" y="9465"/>
                                    <a:pt x="9799" y="-1"/>
                                    <a:pt x="21597" y="0"/>
                                  </a:cubicBezTo>
                                  <a:cubicBezTo>
                                    <a:pt x="31652" y="0"/>
                                    <a:pt x="40378" y="6939"/>
                                    <a:pt x="42642" y="16736"/>
                                  </a:cubicBezTo>
                                  <a:lnTo>
                                    <a:pt x="21597" y="21600"/>
                                  </a:lnTo>
                                  <a:close/>
                                </a:path>
                              </a:pathLst>
                            </a:custGeom>
                            <a:noFill/>
                            <a:ln w="9525">
                              <a:solidFill>
                                <a:srgbClr val="000000"/>
                              </a:solidFill>
                              <a:round/>
                              <a:headEnd/>
                              <a:tailEnd/>
                            </a:ln>
                          </wps:spPr>
                          <wps:bodyPr/>
                        </wps:wsp>
                        <wps:wsp>
                          <wps:cNvPr id="205" name="Arc 296"/>
                          <wps:cNvSpPr>
                            <a:spLocks noChangeAspect="1"/>
                          </wps:cNvSpPr>
                          <wps:spPr bwMode="auto">
                            <a:xfrm rot="21403535" flipH="1">
                              <a:off x="6351889" y="6323315"/>
                              <a:ext cx="193" cy="302"/>
                            </a:xfrm>
                            <a:custGeom>
                              <a:avLst/>
                              <a:gdLst>
                                <a:gd name="T0" fmla="*/ 0 w 13226"/>
                                <a:gd name="T1" fmla="*/ 0 h 21600"/>
                                <a:gd name="T2" fmla="*/ 0 w 13226"/>
                                <a:gd name="T3" fmla="*/ 0 h 21600"/>
                                <a:gd name="T4" fmla="*/ 0 w 13226"/>
                                <a:gd name="T5" fmla="*/ 0 h 21600"/>
                                <a:gd name="T6" fmla="*/ 0 60000 65536"/>
                                <a:gd name="T7" fmla="*/ 0 60000 65536"/>
                                <a:gd name="T8" fmla="*/ 0 60000 65536"/>
                                <a:gd name="T9" fmla="*/ 0 w 13226"/>
                                <a:gd name="T10" fmla="*/ 0 h 21600"/>
                                <a:gd name="T11" fmla="*/ 13226 w 13226"/>
                                <a:gd name="T12" fmla="*/ 21600 h 21600"/>
                              </a:gdLst>
                              <a:ahLst/>
                              <a:cxnLst>
                                <a:cxn ang="T6">
                                  <a:pos x="T0" y="T1"/>
                                </a:cxn>
                                <a:cxn ang="T7">
                                  <a:pos x="T2" y="T3"/>
                                </a:cxn>
                                <a:cxn ang="T8">
                                  <a:pos x="T4" y="T5"/>
                                </a:cxn>
                              </a:cxnLst>
                              <a:rect l="T9" t="T10" r="T11" b="T12"/>
                              <a:pathLst>
                                <a:path w="13226" h="21600" fill="none" extrusionOk="0">
                                  <a:moveTo>
                                    <a:pt x="13225" y="19785"/>
                                  </a:moveTo>
                                  <a:cubicBezTo>
                                    <a:pt x="10493" y="20982"/>
                                    <a:pt x="7543" y="21599"/>
                                    <a:pt x="4561" y="21600"/>
                                  </a:cubicBezTo>
                                  <a:cubicBezTo>
                                    <a:pt x="3027" y="21600"/>
                                    <a:pt x="1498" y="21436"/>
                                    <a:pt x="0" y="21112"/>
                                  </a:cubicBezTo>
                                </a:path>
                                <a:path w="13226" h="21600" stroke="0" extrusionOk="0">
                                  <a:moveTo>
                                    <a:pt x="13225" y="19785"/>
                                  </a:moveTo>
                                  <a:cubicBezTo>
                                    <a:pt x="10493" y="20982"/>
                                    <a:pt x="7543" y="21599"/>
                                    <a:pt x="4561" y="21600"/>
                                  </a:cubicBezTo>
                                  <a:cubicBezTo>
                                    <a:pt x="3027" y="21600"/>
                                    <a:pt x="1498" y="21436"/>
                                    <a:pt x="0" y="21112"/>
                                  </a:cubicBezTo>
                                  <a:lnTo>
                                    <a:pt x="4561" y="0"/>
                                  </a:lnTo>
                                  <a:close/>
                                </a:path>
                              </a:pathLst>
                            </a:custGeom>
                            <a:noFill/>
                            <a:ln w="9525">
                              <a:solidFill>
                                <a:srgbClr val="000000"/>
                              </a:solidFill>
                              <a:round/>
                              <a:headEnd/>
                              <a:tailEnd/>
                            </a:ln>
                          </wps:spPr>
                          <wps:bodyPr/>
                        </wps:wsp>
                      </wpg:grpSp>
                      <pic:pic xmlns:pic="http://schemas.openxmlformats.org/drawingml/2006/picture">
                        <pic:nvPicPr>
                          <pic:cNvPr id="200" name="Object 2"/>
                          <pic:cNvPicPr>
                            <a:picLocks noChangeAspect="1" noChangeArrowheads="1"/>
                          </pic:cNvPicPr>
                        </pic:nvPicPr>
                        <pic:blipFill>
                          <a:blip r:embed="rId34"/>
                          <a:srcRect/>
                          <a:stretch>
                            <a:fillRect/>
                          </a:stretch>
                        </pic:blipFill>
                        <pic:spPr bwMode="auto">
                          <a:xfrm>
                            <a:off x="7211778" y="5011477"/>
                            <a:ext cx="774699" cy="809625"/>
                          </a:xfrm>
                          <a:prstGeom prst="rect">
                            <a:avLst/>
                          </a:prstGeom>
                          <a:noFill/>
                          <a:ln w="9525">
                            <a:noFill/>
                            <a:miter lim="800000"/>
                            <a:headEnd/>
                            <a:tailEnd/>
                          </a:ln>
                          <a:effectLst/>
                        </pic:spPr>
                      </pic:pic>
                    </wpg:wgp>
                  </a:graphicData>
                </a:graphic>
                <wp14:sizeRelH relativeFrom="margin">
                  <wp14:pctWidth>0</wp14:pctWidth>
                </wp14:sizeRelH>
                <wp14:sizeRelV relativeFrom="margin">
                  <wp14:pctHeight>0</wp14:pctHeight>
                </wp14:sizeRelV>
              </wp:anchor>
            </w:drawing>
          </mc:Choice>
          <mc:Fallback>
            <w:pict>
              <v:group w14:anchorId="458B44AE" id="Gruppieren 55" o:spid="_x0000_s1026" style="position:absolute;margin-left:284.75pt;margin-top:129.85pt;width:159.2pt;height:158.6pt;z-index:251885568;mso-width-relative:margin;mso-height-relative:margin" coordorigin="60372,38100" coordsize="29273,29321"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17xo8uHwAA6iACAA4AAABkcnMvZTJvRG9jLnhtbOxda2/jxpL9vsD+&#13;&#10;B8IfF8iY74cR5yI3yWQXSDaDHS/ymZZoSzuSKJDyeHJ//Z7qB8lui2NzYtGkXXNxY1IiW2Sx2FVd&#13;&#10;p07V9//4st04n4uqXpe7yzPvnXvmFLtFuVzvbi/P/vfq/XfpmVMf8t0y35S74vLsr6I++8cP//5v&#13;&#10;39/vLwq/XJWbZVE5GGRXX9zvL89Wh8P+4vy8XqyKbV6/K/fFDl/elNU2P2C3uj1fVvk9Rt9uzn3X&#13;&#10;jc/vy2q5r8pFUdf49Gf55dkPYvybm2Jx+OPmpi4OzubyDNd2EP+txH+v6b/nP3yfX9xW+X61XqjL&#13;&#10;yL/hKrb5eocfbYb6OT/kzl21fjDUdr2oyrq8ObxblNvz8uZmvSjEPeBuPNe6m1+r8m4v7uX24v52&#13;&#10;34gJorXk9M3DLv7786/V/uP+QwVJ3O9vIQuxR/fy5aba0l9cpfNFiOyvRmTFl4OzwIe+63tpCMku&#13;&#10;8B1uIfR9JdTFCpKn82I3SPw4OHNwRJB6Lv5JsS9Wv+hRMj8JwkyNkgW+54V0zLm+iHPj0podecm4&#13;&#10;hw+Vs15C/xKo2y7fQtGE7BzP9WkcOqG9U/mccJu/lYtPtbMrf1rlu9vix3oPdcEg4pftU5rfxE9d&#13;&#10;3/9eLvEb+d2hFE+dJOVUJZ3sRkkchoH4WAkuCUPXC0IhgDBKcKeBFIAWIj6ELsu7DyI/9GP5fSNC&#13;&#10;GiH2pAjDKA2ThyJMXU8OEPvilntFh/esblWp/nuq9HGV7wuhoTUJWD2GwI31Y/jjc75xaF88BXEQ&#13;&#10;KRs9grpX/u0jqaryflXkS1ymfiydMe73NUb5+gP5zsviMI7s59GVZuZn5vMIMoiaFJo2umqYX+yr&#13;&#10;+vBrUW4d2rg8Kzab9b4mCeQX+eff6oM8Wh8lNS1fvl9vNqQff64PKyEyuh3xZY1z5IazL3GXrvi4&#13;&#10;rm6vf9pUDoR3eZbE9D91Hbd192jxMh055b341zkF2nCrf2qz3jnQd1xCmtHLCMWrF/mmoPdHn1LJ&#13;&#10;a6bf2uyc+8uzLPKlDOtysxb3Q98Z1ynGEq82fs04DNPYbgnJ5Bf0LH9R24d8vZHbOH6zw9uunye9&#13;&#10;sPXFdbn8S0xL4nMorfx4BO1NLO1NSCx0SVDxKWgvZjW87NBPmgtYe1l7jbm3MYFq7k0npr1uAgul&#13;&#10;tbexZNoWxjB+Yu6N3UjNRtoP0bPqqHOvmCDlrP7Uudc65fnm3l1JhkRMpHObUuHbSb/sx2oBr2yY&#13;&#10;P0DiN6ZfbSi+5on5XugGURCdOTew0f+pLW7HJ0s8vCpqFk2ko5hfNHpIXwofAI6VfP5aDxd30gcg&#13;&#10;g6aNPuzrUpvypbrVK1jWm+0G64n/OHdc596BYxcK54yO1gdhJu8ctHJ8L9beXXsQXpjOQT0jwWnp&#13;&#10;HNQzEtzQzkE9I5HQ2gvvGQnvaecgXLTrOnEUBcp5bS8e5vRpB0LiTzsQ2tQ5sOcmPFP8PXfhdeUv&#13;&#10;HlDvg+o+BPGUnM6Y9JZrDchX0hPMLxZfdkorsCW9rqtYuHjw9mhxRDoCFbzSOobDSK3aoxPjaDlx&#13;&#10;Xmmv9MHRqXG0XHJc6XlUHI3rxF91URUWPLQyvoJA4c1ekciwOL4ioWB5fOUpbd3nB7olujLaJIdQ&#13;&#10;6rKzwqpPKKxzg6np8myHVT5CAF8O1R2FBP74pF3abfm5uCrFCAe68e+kB+N7fqzvvT1kcXe9Xvyz&#13;&#10;+Ff3BCwzhagy8ubFHLgXA2VJhquHDDFi52PfizIoHj7XLqk5qLknhwq8OJISVitU+THmEVpXYqg4&#13;&#10;C9RSQX0jXmj6xosTqfgk387VY5ck9lXJ1Yeq/ITlJITPgmsf+2bXffzt82wmSMhWH7PYlHUhZ2kp&#13;&#10;biV3obTikbRTdseKvr21Db3hXUM8bGlDEj6BIc4Q7aGXCMuZyLUNsdcsxuU3eJp/2xB7ga9jLK2Z&#13;&#10;6hoCtzu1d6111waQST860jcZ4qMjzc0QH72JbzDEYpw+8cIqteb/zRtiKfJvN8R0PtSMbFiWpNpX&#13;&#10;eMQWuyG9lTjHd7NUOwnCHCcRopviGxhg01hGsPTyG+Xhiom5a+m7lhOGUwwYuL604828r7/xwkya&#13;&#10;Zbj62uuU50inClFk6cBYv4Nd2yY/EOIwm/z2ZNiaXuUJ6Yerva1XZJlh8hQuIpEEAZHIzTbm7SXN&#13;&#10;EldDDyrwMhb04CcI/YdiAdBZ5OpAd5RFgYcXXbjIepEbAo6h2VSscxMvTNT3R4EHY4QWu5kW8IAZ&#13;&#10;Rro3Kvgl1gSGyzIR4IGkGUQC5WqDDgw8vG3gAa+iob3Csk5IexvggbWXYTONiDWgL/w+Q3tFlGpC&#13;&#10;2tsAD4Yl07aQgYf+ubcTMpkb8IDIQifeIdcDT9bJE8U7NPAg9VCEYFofIGbgQSMmnfB6NwbDwEM3&#13;&#10;OoXVLAMPDDxQrlw3fHIkyPEAshkW5HgjiI0d2WDg4d2g7NK+lEDEGLuGeJhzeCJDrIEHMsQhwoxG&#13;&#10;cISBhyZ1YfqGWAZwxfPrIDqIA3fyBHruwsgAEOMw8PCUDIAHMfOBGQBvL2h+xCY/EOIwm/z2ZGib&#13;&#10;5/DNAw9pA+kr4EFyJ2wCA5YJRO04AecBT8BPKUPmWKId8mLSLJA4XeSncaAxBh13CZPAxWcSg4ij&#13;&#10;BqNoMIjeEaaJQfiZSX6gfdilJ8ccTkx+sKUZu4xBMPmhoe74lDTXieLS/rS0NwtCvGBIPaDZhLWX&#13;&#10;yQ8d8oNPCSGG9k6K/IC5N3NDmc1y1BYyBvEKMQif8pO7oY9hOonZ97lzLqUeyjQtqYdW6IMxiBmF&#13;&#10;Po6zSoaHPpj8wOQH4Vgx+QHepc5j7GIqJsKi01BPwBqxgxyMQTwPBtFESgQL0RPpyU9emJ/IEPug&#13;&#10;FDXLmcQyxIxBzMgQy1gu1KSbrMDkh1OyEB+EzxmDIBohETOY/HAyAoltnhmDSJu8e4VBJCrxfizy&#13;&#10;gxf7WRhSZPAYCJGCnRFlciKKwBbyQivoHcYZauFoEAJlA8QaHf6eLmLVO8JUQYjmgQgihJ9Nighh&#13;&#10;SzNIRDpImwTJRIj+QJhRWulVVmDyM5MIQfsTAiFSL0WtC1yiACHAPWTt5fphLRPQJ2qsAUIMy3U7&#13;&#10;MQBMc2/i6uDvEVvIIET/3DtbIgS8I62UIvYhszBeMvZBegivq5lFPThvYu2sE0MYhJhR7INBCFXd&#13;&#10;iSsw6bh4G7R+0Vj6kaRLJkI09bvgwvaVrrKjHO3zbCpxQLavqM4DWcOTV5f1M5MIISv7vrQhTumq&#13;&#10;1HKGoiiGIWYQYkaGmEGI0Q0xgxBAG7gCU1Ov0kwZOFUVq9b0cgUm2fwBhchU3EWDECp3eSwQIkmi&#13;&#10;JE0o8+pIxeE4i8JUESHCNELPBxuDeJQI8WCEplzTL6qRxpSKMSE9Wz8PiUFgf0JRXPt5pEyE4Chu&#13;&#10;J4qbWkQI7E9Le9EoRhIhaDZh7WUiRJcIkVpECOxPS3vDTBEhpC20ChMyBvEaMYjUJEIgaWSITuLY&#13;&#10;ZydCwKPKVL1aqYdW/iVjEDMKfTAGMXro40EkfWD+5RupKcQYhIguD2+fYQc5GIN4DiKEn5lECFnB&#13;&#10;/SUxCCzGI08RIcRyhokQnRZRwGYeL2NEqa9tz6YXbcfEGMTohpgxCMYgxu+kYZtnJkKkTe6nwiDw&#13;&#10;gVjkjoVBBF6YZiFZjKMYhBd5kSQIAapA5ocF9T9ejCmzR5g4BmHxIAbGHE6cixtb0kR1ENIW5kFw&#13;&#10;J2pqZ++3iKZC0CbFgyDtjSJV2g2zCWsvYxAGBtHYQqW9k+JBkPb6kco/F7aQMYgnF8KbLw+Cush2&#13;&#10;ijENRHVPgkGQHqr0S6GHjEG0JZznFvpgDGL00AdjEGinrYTwlXR+xiAYg9igubzA0Ov9h0rWJL4u&#13;&#10;l399qLRdA/1Bfnx6HgRazRqGeFiCir5gJGx9bO6F7sq5vv+9XKKben53KEUzTOoW7VQl+tsjS9lF&#13;&#10;bYevBEfCCPEC4kHQcoYxCMYgZINvbgjBDSEuz7gTtYhNWnSDLhnQZD6Ye8yDQFx3VeTLX3ZLIcdD&#13;&#10;vt7IbUGjfIplflon6naJqzEIVehwLAwChEE/coEtHAUhEsAToe4IkQQJtZ8XAtHE/0dBiN4RJlqM&#13;&#10;iSTRLQgykPN5YhDCliaejvk8uBhTfzLuGyjGBDfY1N5JESFIe1NFhIgwm7D2MgjRBSGoL5Ex9w5b&#13;&#10;Z44w90a6I8QxW8hEiP65d74gRGISIVAwDA7QS+Zf0iwKp0zFPsgnYxCCQQgRVEbs4zioAbZ1k3Aq&#13;&#10;FoHcldpZUZARubcQzXqz4a7U3JW6GzJxA/JGEF5mIgQZuymAECYRAkUSJ2CI0SWsMcSRbYi5GNOM&#13;&#10;GIlMhBg9G4CJEEyEYCIErBhABSM4WZV3CngYB4Ro4H0FQqDCoLCto4EQoZv5HhLqe0CI2E9V9eEw&#13;&#10;SQNPd3wYAEKg5QR5+vDnjBGmCkJYTAjdoaOmaJnMoYDG9PYHP3kgzJRmEFsBCAYh+gNhxnv+OjtC&#13;&#10;JE1tN5lLjv0hnvrptTcIXLm2o7mAtZdBCAOEsJgQsmHIkwO+I2iv68o1p2HJtC1kEKJ/7p0xCGEy&#13;&#10;IeAMDZlRycM0FFhHdL49ARP9IALXhd+oPapQdaJt9NDDFLvAt4ErSkfBxaXkTiJMLu7qw69FKbbz&#13;&#10;z7/VB1wftWHEltmPkUKzbZmEvti2cdDKaXKcup0du/Fvty9Kjhe/83M9I5GP+ug1UdZqe1DPSBMq&#13;&#10;AnEcNDDF33MXHlzV5l4ZhOC21GJK4LbUmPletJWGXe6BqzE9SzUm9GLqMCF8xBQmYIh9mFhtiEPb&#13;&#10;EDMIwSCE6VZ5XW/ozWcDMAjBIASDELREfGEQokm8lyAEGTVhW0cDIZIkRT8lZFAfK8eURkHmxTrr&#13;&#10;DoTDWEQ12/I/jzIhHo4gUgmpcfUvU2wJETcPRIZxsT/E1zlxIMyWZib7DrfPg0GI/kDYGwAh6D3u&#13;&#10;5pJLjMqIgr0ghEbaGwHVI68dfzPWXgYhuiBEbDEhsD+xudcnlE9pbwK7iMtr514GIfrn3vmCELHB&#13;&#10;hPAR/R+ikzj2uUEImkV9elUaPbTYqdwSYkaxDwYhRk/AlCJnJkQobVlfd2WsjPf5YUUWjv46900N&#13;&#10;p5ZDUh+q8hNK2QA0AwRa3dXrcvfHJ9qn07bl5+KqFAMcHJSAeiO9NBiEuDxbHQ77i/PzerEqtnn9&#13;&#10;PCAElKyti+i7wxbmJzLEYQxoXBhioCKxZYgZhJiRIWYmxOiGmEEIBiEYhCDL9MIgRBM11CCEKqAy&#13;&#10;GggRxkEaofPBoyBEmHiu51mBl0EghDHCVEEISMII4w7rQzkiCEHSDLCQgBK3gTAGIfoDYW8BhMC6&#13;&#10;0tDeSTEhuiAEay/RwxiEMEAIiwkho/xTgtA0CGFYsiYD3QeATRnosYxUdzLQ95XMQHdo4/Ks2KD/&#13;&#10;Ul2ISI1OSKeYjzqKJvRbNY9RceI/14fVx1W+R7THE+fc1jp1vXb2Za2DPga7KxFd/sg6YOTbWoyp&#13;&#10;jvZc+idGMk55/1583p4izlQ/tVnv5CrFS8FspPOHaO+MQQiDCeEj/RzyebJOkiyNg2nn75Wi7oIQ&#13;&#10;Ug+t2AeDEDOKfTAIMXrsg0EI7glByIoARgIvjiQY82wUEgYhTgJCIMTfBSGQVD4BQ6xBCDLEoWcZ&#13;&#10;YgYhZmSIGYQY3RAzCMEgBIMQcrltBCfHLsfUJH8qEEJG+e/3o4EQfhTAehKL/Uhj6iRN/JA4ZAit&#13;&#10;hL4fBoFV/udREEKOILkUcgSR3jpZJkRkMSGwP8TXOTEIYUsz4nJMiyc3RzXecyP6JoJqmsJtHPZs&#13;&#10;0wEFn07fvC1qME3J48H+xLQ39RV/GbMJay+DEF0QgnqWdyE07E9MeyO/awuVJWMQgh4TARb9APB8&#13;&#10;QQhqRd5JwPSGzagkmGcGIcgHiKjikvbJ7CoQDELMKPbBIMTosQ8GIRiEYBAiv5jZ2iY2mRCwgEOc&#13;&#10;wxMZ4sSTTAgKbcS2IWYQYkaGmEGI0Q0xgxAMQjAIIdfOp4k6Yu15i2X5/uOeEueMTXQX+FA56yUS&#13;&#10;G9NmiatBiJEbU6dpjFYPPUQINOVCB04AFHq9O7glRO8IEyVCRBYRAvtDXJ0TYxC2NDmKy1FcI4pr&#13;&#10;ESGQ4zUx7UUniGY2Ye1l7TW01yJCRMN6AI8w94Zpu+QMbFvI1ZheJQZhEiH8YTp5gtAH+QBhioCM&#13;&#10;9sns0AdjEDMKfTAGMXrogzEIxiAYg5gdBkF5kp1kAP/F+1KTIY4T5CwqQ8wYRLcVFGW1zqk3E2MQ&#13;&#10;oxtixiAYg2AM4uUxiKxB9xUG4QtG33hECKpk6Aso5CgRIvPQtFoueNGh2kvswMvjRIi+ESYKQoQW&#13;&#10;EQL7EwrjJpY0MyZCMBGihTT90CJCYH9i2hupvtQ0m7D2MgjRBSFCiwiB/Ylpr6/6Uh+1hQxCvEYQ&#13;&#10;ImyyRH6sFo7vT6AvtedTZwqKfQg9ZBACnbVVfOpqbrEPBiFGj30wCMEgBIMQ8wMhmlCJMMTBBPpS&#13;&#10;e36o+lLDEPuubYiZCDGjbAAGIUY3xAxCMAjBIMQEQIgm8V6BEMHYfalT6qeEBOpjGEScpWhFLZM/&#13;&#10;4yBO0D6CwkJtB4JHMQg5gkx+NkaYKgbRPA9ZziacGBGCnkcrzZjbUjMG0cUgLCKEbBhiVAN5wbbU&#13;&#10;cZa5nmpLTXMBay9jEAYGYREhwmFJ5ycnQqQZ6uDI2O8xW8gYxKvEIEwiRKByRGpS3I/7DxV5Q/X+&#13;&#10;t3LxqW4VsN4XC3T+EL7DcxdjIo8K5NWOHlqFqJkIMaPQB2MQo4c+GINgDIIxiNlhEKFJhAiGJQdS&#13;&#10;pMdYB9HO32vNRMsZtxMcSbgt9YyTARiDGN0QMwbBGARjEBPAIJqoocYgVOryWB0hgjQOwgQL7aMY&#13;&#10;hJ+mbirXuxHKMvmSpjEEg+gbYaIYBFwboyj5QFenDUNUVXm/KvIleoZ+YyjiOySKh/BrKMpR3tw4&#13;&#10;WDkg3cJ4HmEkKKnt8+Cu1P1xMKPm2utsCIF+Lab2TooHQdobZpK9TLMJay9jEF0MAiQ7U3snxYMg&#13;&#10;7fUyvGDIPz9qCxmD6J9759sQIjB5EANzEk4R+hB6KPMQpB6KSb71ARiDYAxCNKFvyCHU0q2pjOF7&#13;&#10;6FfvrBzxlzKKqJXLUvWez1fYwGdo2PZlpz7DlgpPxMIX3Zc1+aJXkh59Jb1bcYI6Tx2dGEdL8PZK&#13;&#10;wMr4RQxqHp0aR8u0J7Ba5PWJo+VZ6qIqgHzOBleB1xNo35WHq6noL3KIrumvKEOJ3sP5gW6Jfos2&#13;&#10;nXvqbBcjN8NZXSICAFFANOsNRtqVu+LMQXef6q5el7s/Pl2eueKatuXn4qoUI4hGxt/hJ2ADfM+P&#13;&#10;9b23hyzuuqtq2fnYUyX8MvLmhXDl51mS4eoxFEbsfOx7kTIzukeZOai5d7LmyhA3SeyrkqsPVfmp&#13;&#10;IEGx4NaLfxb/knqy2XX1pX2e3VdOH7PYlHUhtVyKW8ldKC2p/F19+LUot/QcOlZ0syNVziIsyOmb&#13;&#10;N7C2ActAeYeCBzEwvYok/NwYBAxxQMW0lUMY+ZYhZh7EjAwxYxCMQSDpTVr2CIa5Y5HRulLbfHIY&#13;&#10;5GxtmmFzTxllFzOCHFCdBpMqXAgvzGRQ1fdCGWHU32CSE76FJx0YYQBaj+KITX4A5AyzyXS65FRj&#13;&#10;bZtqf+sRf8YNMyUpN0u1oyVuLIkmL8P8Qpte+Syah6sfrP76FVjmpzWEoIcpyxwqDEInf46FQcRh&#13;&#10;loWorngcgwjcxKPQEN6LMI3CCM0hxLupG3E+zoPoG2GqGITFg9C0lCfmPZ4ag7CkmbqMQXBT6qa9&#13;&#10;jB80iKZk8WAfr6vhe38ta3cE7Y2o2JmaTVh7GYMwMIjGFirtnRYPAnOvKHbWZwsZg3iVGITJgxhY&#13;&#10;3Y6WK8b0+wzpl0IP5RpA+mRW6IMxiBmFPpgHMXrogzEI5kEQJCWCJoEnigDAposQhP44dINELntR&#13;&#10;9t+MR0kECyd4cSLjR1agyA5yMAbxbrteVGVd3hzeLcrtORLq1ovi/L6slue+67lia1+Vi6Ku17vb&#13;&#10;j6t8XwBZUXZTtc70wUA0MIhhCSonMsQhpSjo5UxiGWLGIGZkiBmDGN0QPwifD0wGeHvxc8Yg2lSQ&#13;&#10;b8VxbPPMGETWLHE1BjFyU+oIQBiYEMcxiChLA6D9wsxGPqo2DeZB9I4wUQzCt3gQ2J9QFNeWps88&#13;&#10;CK7F1KnFRLi7RDRlFFdm5hhBsBfEIEh7Y82DwGzC2ssYRBeD8GFoDO0dtsw8MYJG2htoHsQxW8gY&#13;&#10;xGvEINAAohv6GNgo/QShD6mHEoOQPpkV+mAMYkahD8YgRg99MAbBGARjELOrxYQGEIYhfvGm1GSI&#13;&#10;I82DgEMYMA+CazE5IrDu3Mu/MmG37VbFhMQurY4xCK7F1HI8iPLX3TsVl4QxCKD7guGg0H0va9B9&#13;&#10;hUFEgmkwXlNqFJhI/RSR96O1mILY8zyVc+dnyPsY3A+ib4SpYhAWD8IXNOmpRHFRRd94HhH3g2AM&#13;&#10;ootBWDwIf2I8iNiL8EKJxCHMJqy9jEEYGITFg/AnxoOI0QxYlhQJj9lCxiBeJQbRJImIEhDRi/ek&#13;&#10;Jh/A9xQ3VeihxU1lDIIxCFrqc+iDIs1ci0n4W8PT+Y/kXD5Ab4bVfXgjRazsIAfzIJ6FB0ElQ2SG&#13;&#10;ijDEseCtPHlhfoJkADLEoQf3gHgQMMSxrrSmi0QwD2JGhlgGxKEmhuEE7tUUMTQKGBpHYUnbHMUY&#13;&#10;xJOLIjIGwRhEF3VgDAJFQWkCqsq73VJMRVTN/xe1fcjXG7kN12yDUqaCYU89jSRn8Lpc/vWh0obu&#13;&#10;vt6LI24vbqv9R2wTpNDZbKOGKPmvLavCIGSN0fEwCA/9HjzPhYE/BkIkoZchWCjsbJB6Lv5JbFfb&#13;&#10;2UeLMfWOMFEQwmseiEwlxz4e65N9nRMn49rS9JGmKZRVPw9uCNEfCHsDRVM9iwiB/Ulpr+8GqYQ0&#13;&#10;aTZh7WUQogtCUGS1S4TA/sS011WlvY/aQgYh+ufeTinrZ/OwyCjD1XK+bDc7bO3Reml1OOwvzs/r&#13;&#10;xarY5vWzxD48kwghAw1P9gegv89djCkJfddNZeFYqYeqJKv2ARiEmFHsg4kQTITghhBYeB+LQMyz&#13;&#10;kwaDECcxxL5JhIiHLcxPZIj9BPECgBBkiAPXMsQMQszIEDMIMbohZhCCQQgGIcgyWR2dnm2J/MSG&#13;&#10;EE3UUIMQKmw4VkMIL/DSJCGm4zEQAk1kvYha3RLY74IJge4QEFrbAfFREEKOoPL2uiNMFYSwmBDo&#13;&#10;cocbfnLQ4cQghC3NKLYqMTAI0R8IewsghMWEkK2NpqS96MzYzCasvQxCGCCExYQABW9ic2+MhgC9&#13;&#10;tpBBiP65d8YghMmESIb5A+RhGtMv7VDyinN9/3u5REPX/O5QisaiX26qrVOVaLGLVnVuEFEF7D6f&#13;&#10;LFa934RPhnadhk/GIMSMYh8MQowe+3iQzz+wEPUbSehnJoQw9cMpJAxCnASE8EwmRDKM5H0iQ5zq&#13;&#10;jhAIbcS2IWYQYkaGmEGI0Q0xgxAMQjAIQZbphUGIJvlTgRDJyB0hvDSO0jj8yoI3UnYWMZYMiczm&#13;&#10;gncQCGGMMFEQwrWYENiHlhhxhBcsqt8FIUiaPoMQXI6pJVb5boNpSh4P9iemvRqEYO0FqcxhEKIL&#13;&#10;QriNMVTaOykmBM29GoQwLFmTgU7thBaA62MQC6VrQYFlwuz3VX34tSi3Dm1cnhWbzXpfU+vF/CL/&#13;&#10;/Ft9kEfro+jjWxXQp7D0n+vDSvRqRCtMcc5tjXPEUbWzL8EAcMXHdXV7/dOmcj7nm8uzJNa8Rbg4&#13;&#10;t3X3aMFoPHLK+/fWKeJM9VOb9U6uUrw0o8OGae98QQjXZEKAyDVkRqUHazgPzwtCCD20Yx8MQswo&#13;&#10;9sEgxOixDwYhuCUE2WRuS/1MRR/Ipo1ASTSZEOCkTsAQaxCCDHFgG2IGIWZkiBmEGN0QMwjBIASD&#13;&#10;EHLtb2RIj82EaJa4CoTIVKbdWEyIwI0ij2KXx5Lu4iDyItWWOg78wEUFRMhsABHi4QiqqcRUMQiL&#13;&#10;COEOS3w8MRHClqYfWgRQJkL0J+Mar7kRrxMxNZFOejJIchw/HXxgo56N5AcbQbAXRNBIezPVlppm&#13;&#10;E9ZexiAMDMIiQrjD4r0jzL2xakstbaGyZIxBKMRF4ybkIGx2zv3lWRahkDPtzhiDMIkQaOH1wqEP&#13;&#10;mkUR8JBZusIn45YQbfcDSqbZzij0wRjE6KEPxiAYg2AM4hkLT4+0tjGJEFhHTMAQp6otNTmEAaga&#13;&#10;RnCEMYgZGWLGIEY3xIxBMAbBGARMxsmijt1qTPv14gL/V8WLsfWArljuix1KG9+U1TY/1O/K6vZ8&#13;&#10;WeX3693tdnOOEsDxOc463FXFmRpk+6Qxtnn16W7/3aLcoj/b+nq9WR/+EsMhMkAXtfv8Yb2gvha0&#13;&#10;002obpIO/rj+v2JxcESsWx8kT0EqyXrxW7n4VLfRn3qPgylds/2oqsp76q6BdE0Rz6cbET8lRxG7&#13;&#10;xmVcI0n0vWrQQdvqhqunyKy8uVkvip/Lxd222B2k4Kpig3svd/UKyafomXNRbK+L5eVZ9V9LcUGI&#13;&#10;ylaL/8F1CwcCndaKw2JFgRMiaavPSUv0F+KK24uk2+kvr0Dj4KIcuP2J73lJIutSRa7nhYlVSSlJ&#13;&#10;wjgDJkW5tKmbxYjfSAXtSaetcM0iwtOTS9sJ/PSHhLbrQ1E5m/WWflPktwoxfLUfCjComxv8uMrg&#13;&#10;1RLAy0Sb+L/I/ry9uL+l1igiqXe/Wi9+zg95d18cdVH45arcLIvqh/8HAAD//wMAUEsDBBQABgAI&#13;&#10;AAAAIQDcC+S7PQ0AAMAsAAAUAAAAZHJzL21lZGlhL2ltYWdlMS5lbWbMWgt4U0UWnnuTNGmhNMlN&#13;&#10;UlhBUkApr9oX0EVYUju3VIEKWB4ijxYaoNimWApFBczKrkj5RMCVjyoq+GTBT1dcEdgVEVyRtQI+&#13;&#10;Pqk8BFl1BaQUightJfufm0xMWSrVFux8+WfOnDl3zsy5/7lJ7r0SYywf2Aa8CSySGFsOvGNnrNLG&#13;&#10;2C29GJsGONWh6YxJbFtPxvpjXA/besWAHpQlGOsJhJaKTQZ25DE9wwQMhzMngOl6SC6JtYdsBiTz&#13;&#10;tgN0WHYAZOuEwgaQ7fWwbQ0dlU4uOSh3dOmDcozLGJTjYWOGrX+d3oGh/Yh9nf+Q6GJB38z7F86O&#13;&#10;LOHMtQbtS9zkYmHxOLYLQOtav+62NBmyKLTVVDaC3Yp6CGSTSzJmoO0PkL1+GgRmpSqkLDGGdAKi&#13;&#10;d2Corr2LeXtC4fQrfdg6I/SYf5TPfn0396sZy4QQA5iASQDFhezIo5DbBmQ0zBGQSTcCmAFjsj/i&#13;&#10;8/nQBMtSUqIYEbVUVsTyWI7GDb/2l9ZWFvtvKzNfXGrMLvDv/W9jlxjP7qJV7pU6ycvnhkNKMe2F&#13;&#10;173St6OWG8u1MfCh3Mp2Isjn0X/v6y2ZvlObuB5zrQ7I7SFXLH4303d4E+eQxXx0XuYY/fMx9riR&#13;&#10;7Nr24lm1MeGucZA3xm8vccKm/QdWZgIOSMvnosuOfIh1on1ARgW9Bra9pGrY9hJo2MvQPRAW4Cn6&#13;&#10;SycsMU4o35Z5MSKmctWpvdJKbQ1MWzPZd4F97mzt9LAb0BfnJAsyIQY7NgF9gR4APiD+8VQCjd0Q&#13;&#10;0A0hfUjB6dLKMOgycXQ0WjF/JGNeypl8IBugnPmlPG6Qfy+uqMe/DMxPURf7aohrYm20P7H3bZBp&#13;&#10;75+hvXTvNNaYvWfg6MvtPRfHjwH8e5flZMixAOUkGmam86sVyjvvQFqXGIPoi8Q1wwnBBpDpsi4v&#13;&#10;85jbDvJ/dTystf2gE3vuApmAeQZozSUyHT8RSAFIppaKaFknien8qv+rRdzoOCEb4Gg0+uRzP9AW&#13;&#10;i+8IXAeQ3dbIlZaPLSstwt4IeyFj2Buy3lT0A8UblGkOihXtj2Sx1wjIxKtkgMYpthEu/3xt0UfR&#13;&#10;rlPLzq7nD4cd4HvzP0zzlq9JDfHXYHy64mCag/yFFrFu0gvZhD2MQj8eoJMZjX1fD7QHDOhviZxv&#13;&#10;2RK5wfKZhUDy/CbF4mrlUspms7p+bxsVS9ZKBmorIHhF8SCZigMgmXQiDthuMJeK0CkAHgbo2o1P&#13;&#10;8DpCY6UB3RDSh5TQ60gGjr4WudRRMatyTJT6je0c//Pdx7jgF625MVwRuUQ5kxLYi2gbk0t0nIgh&#13;&#10;+BLMpd9jAd0AilchQJwLiz7sWKu8YBX2Tckl8iv2KnKJzocLoFxqjVzqDzkeQPFhbUzppKjrDrRW&#13;&#10;eyRHqmNXWNTj/z3LhxqO86NfnuNb7/mWi/HGxE3sgfalAMQnbDMYC1NIXolY3AuDWQCtZUH0g46l&#13;&#10;Dh69VHnNullZZqW+mJPicrk5cVijrjdXK8fcHc/xqppWKtahlQzUvzbHbkYcpgDDgUUAPsEco7EF&#13;&#10;Ad3P59jwa5JjD52s5hM3tFI7VDJ13c5wVfCO1twYrlytHOuDBUwEBgNTAeLiXGWEo8ymr8clwSsM&#13;&#10;N4o/sTAkPv+aHAtPl9RWEyLU+K+r+dKs1uqBx6t5nLmVmvAeUzMSwlUx3pi4iXU3JsfoN9+EkFgY&#13;&#10;sP61tvaO+5V8xywlxfGY7Ts79cWczZFjufAxBmiu30VuczXv1d2kLlJ8/I4/hrUYnvVGXEcBGYEY&#13;&#10;0/mYrmy3Z9vm20PjKWQMX3WeZe/w8b9HG9UoUzWfUG5St2w6w2sXGtXXdlzkp48bVDHe3DyjnKNY&#13;&#10;DArEgnjmsa2wT1cO2icra+1jbVPs1BexaIk840lneM0avbrvtjpe20/XYniWjJhmAhwYCRDP7lQS&#13;&#10;7F1t522h8RTyteDZKzV1fPxHOrWy+xnekxvUsgOn+S6fTmW1tfyJ52VVjDc3zyjnQmNBPOttM9vH&#13;&#10;KIPtI5Roe4ztiI36IhYtkWedR53m77eT1BsfvMBvPeZrMb9NkxDbdMAFDAGIZ4OU1bZKpeg349mP&#13;&#10;CTU8bDFTPxx6ml/4h6TOuVjFV5QwNTPxAl/4z4tcjDc3zyjn1JBYEM/qlFJburLF5lIesn2r3Gmj&#13;&#10;fkvmmXxvFe/RuZYXbz7Hnxx3ocXwLBFxHRBAGlriWW/FbHtDOaGExlPIGL7q35uD837g4xfV8Jdn&#13;&#10;VPFHptbx0TFV/P0vLvCn8s7xz286z8V4c/Ps0lgQz3YoOltvpbstTjmnvKp8olBfxKIlXs+OPHmK&#13;&#10;v2c9y3dUVfOTe860GJ4lgFv0fUH/MwnEsy7KA8pcxf2b8eyJ1Wf5q3XVfPFjp3js6O95H36KT959&#13;&#10;hp9YXc17PHeai/Hm5hnFgq5pFId+APGsVJmndFbKlA6Ix2xlqEL9lsyzt7dW8hz5JLfEnuYD075r&#13;&#10;MTyLRzzpGRT9BiaZeGZVKq1pyuHf7J7OsX2nuTTjJJ++sZLvSK/k9qmV/OJbJ3i/iio+z3GCi/Hm&#13;&#10;5lloLIhzxLPhyg9Wi2JSWimfWgcoO63Ub06e5cNHNuD/v/nLnqU19Awi5ZhJzbrnUY5ptdKUezr0&#13;&#10;//tNzFKMdj9aNMF7OjT2aUD38/d0iq/JPZ3huSY1Zd46/v3C73lGxJ4Wk2MpiFMF4kTxigAoxz6w&#13;&#10;r4p8SllkDuWSkDF81X8zvFtjVMct/iv/4keTaotaz6PuOse71O3h+7PO8vw5u7kYb+4cE7Gge1wU&#13;&#10;C8qxLfZFkV/Z10a+oqwy/0mZZ6a+iEVz/GbIho8soBH3dFIR+oFYVr1nXVEuOfj8u/Ylnbrswm5u&#13;&#10;i3OktQGa+75hN/i+XBHxoPt3QkbsvCPRHwbQ/8ow4G6gM4BnnKzUkWEpdWywJDtM1l12k3UiEG7f&#13;&#10;YAm3ZwCHzBPtC827gGTHQnOp4xCQYRFzU9yFjKmazMdcTNKc99UWbDCobEwF/09thNY293mgOF+u&#13;&#10;iJhceh5Gw5hyJQuxVwA34AAo18fbB1l6OwZdtdgmw0csQPyOcPnPVVv0UXxYAlvwLGI1bR9nPV+9&#13;&#10;BacyldZJgNzg80axT1q/kE04QDxXHImJaZ+5AO3TALux9mTLWPt4Sz8HgeTkJu2ZnnnkAmOARuRu&#13;&#10;o55TJ402qavbfMKpzV5zqMV8R9yFGLYG6DuiA0Bx32U/gPx8vUkxjMU8Dd33vxJvkg4b1dWVH3Oc&#13;&#10;9lTiDnGG0BTe0D4jA/sUz6M32ivMG+2bLYc1kFzRpO9F4s2cMLzfARBvdLh+T4M8Dkjjt6azUdPT&#13;&#10;eHxCfLxeJ2MpweIlSac9Sk6b5i7gRTklzoTEuPi4xLiE+L59TIyyZWje5KLCmYVTip23T5mSN9nt&#13;&#10;HFZY4i4aVpjnKXb2cib0dqZ6Stye3FmeqW6Pc3ahx3nHV7OK3HEzZhTP0ctmdnDAYvb0c48y5oqV&#13;&#10;ykfeKEnhyCqXRXMsk7ztPrw41kmONElMMhlR9dOjuhkVU0nqT1JrXOqlKKoiUbFbSJdGFacqwmRC&#13;&#10;PmazryUdawVZj9nTZR0LN+lZ6SNhzIT2mf16ZkR7e4HMwtAOfCOcGdCO25PB9CaZzWE69BBH1hkr&#13;&#10;MbRGxWJpTd2o6k6VbDLDQJDC30o6Iq6MGva6RLzX43+ADiWK/xUq0lyuR1pAoplkLPorfRTLyitw&#13;&#10;z3RmukucIwoLcjwGKA0stSgvJ5+Z5mhPs+Qx8hia7XdPW1f6VvlWXSdb63RTDffpjmASFjqq/XbN&#13;&#10;hSnWLkkYlbpGkUxHB4vM2klLtV52UFffAmrJuxY1nU5RbK9IuqSkVrJDC1oX1jbQtsMZNSOcEovS&#13;&#10;atm7IHCkIEL5d101Iui8pQ2M6L29yI1sYuPv+4TVdPuSRWDxUUzWy3j9rAdqvCaF8y5l6PEbwEu2&#13;&#10;ZNyt60FWU1ShLbPf+Z2aTLpe3xzTzimTjXQkM0ZqIRCEoRfmmN57EzUBl0+PXam5NGsupYBL8taX&#13;&#10;3NZ3SeSmyJBLksnlR441P+cyg3zpvQnUwCVzdZTKyjpItEvrlVxS+MqO2iRyeegtRZNFSIm5Dewy&#13;&#10;4DIp4PKJ3e2kRPmstkvblVxOub+TlDj4hLbLkiFtNJl07q11jdjl8wGXvrdXsLKyNtouo6/k8oP8&#13;&#10;Z1jZUYO2SyIOyaQrHxktXWmXBm9vuKRgWpg+TM+ITAa0dIYj6BKCrrdPwESpZ0JnRArDBeInw74B&#13;&#10;Q3s9Q4ojGep+MnwhYNi2niHtPuDU6H0RHS2Jtu1hZZ+DSlVfai2ttR1rA7e01hg9iyCiG1GDclrR&#13;&#10;edegpWOTknAdLT8F0sRKZZ+fYnrvs2Sh0civodkceGfxdqizpuXNdM7y5OdMcue7c505xYUFTmgm&#13;&#10;F3o87snF0BQXOj2FzkmFntyZPZ05nlxnQc69zpwZM9w5RTQ2ye3M88zOm5k3Kd8dp5GfnIlC/4Fz&#13;&#10;gXeATQC9A7EcEP1d0NH7WN3YOtSihL7XGiqL8fptJ3Tp+5wuoulo2wNmgL7nZJd/DF1Ez/9uHsnm&#13;&#10;gPw/AAAA//8DAFBLAwQUAAYACAAAACEAhuGDVuQAAAAQAQAADwAAAGRycy9kb3ducmV2LnhtbExP&#13;&#10;y2rDMBC8F/oPYgu9NbJT/IzlENLHKQSaFEpvirWxTSzJWIrt/H23p/YysMzsPIr1rDs24uBaawSE&#13;&#10;iwAYmsqq1tQCPo9vTykw56VRsrMGBdzQwbq8vytkruxkPnA8+JqRiXG5FNB43+ecu6pBLd3C9miI&#13;&#10;O9tBS0/nUHM1yInMdceXQRBzLVtDCY3scdtgdTlctYD3SU6b5/B13F3O29v3Mdp/7UIU4vFhflkR&#13;&#10;bFbAPM7+7wN+N1B/KKnYyV6NcqwTEMVZRFIByyhLgJEiTZMM2ImoJM6AlwX/P6T8AQAA//8DAFBL&#13;&#10;AwQUAAYACAAAACEAjiIJQroAAAAhAQAAGQAAAGRycy9fcmVscy9lMm9Eb2MueG1sLnJlbHOEj8sK&#13;&#10;wjAQRfeC/xBmb9O6EJGm3YjQrdQPGJJpG2weJFHs3xtwY0FwOfdyz2Hq9mVm9qQQtbMCqqIERlY6&#13;&#10;pe0o4NZfdkdgMaFVODtLAhaK0DbbTX2lGVMexUn7yDLFRgFTSv7EeZQTGYyF82RzM7hgMOUzjNyj&#13;&#10;vONIfF+WBx6+GdCsmKxTAkKnKmD94rP5P9sNg5Z0dvJhyKYfCq5NdmcghpGSAENK4yesCjID8Kbm&#13;&#10;q8eaNwAAAP//AwBQSwECLQAUAAYACAAAACEApuZR+wwBAAAVAgAAEwAAAAAAAAAAAAAAAAAAAAAA&#13;&#10;W0NvbnRlbnRfVHlwZXNdLnhtbFBLAQItABQABgAIAAAAIQA4/SH/1gAAAJQBAAALAAAAAAAAAAAA&#13;&#10;AAAAAD0BAABfcmVscy8ucmVsc1BLAQItABQABgAIAAAAIQDte8aPLh8AAOogAgAOAAAAAAAAAAAA&#13;&#10;AAAAADwCAABkcnMvZTJvRG9jLnhtbFBLAQItABQABgAIAAAAIQDcC+S7PQ0AAMAsAAAUAAAAAAAA&#13;&#10;AAAAAAAAAJYhAABkcnMvbWVkaWEvaW1hZ2UxLmVtZlBLAQItABQABgAIAAAAIQCG4YNW5AAAABAB&#13;&#10;AAAPAAAAAAAAAAAAAAAAAAUvAABkcnMvZG93bnJldi54bWxQSwECLQAUAAYACAAAACEAjiIJQroA&#13;&#10;AAAhAQAAGQAAAAAAAAAAAAAAAAAWMAAAZHJzL19yZWxzL2Uyb0RvYy54bWwucmVsc1BLBQYAAAAA&#13;&#10;BgAGAHwBAAAHMQAAAAA=&#13;&#10;">
                <v:group id="Group 102" o:spid="_x0000_s1027" style="position:absolute;left:74401;top:45773;width:4572;height:3524;rotation:11552296fd" coordorigin="74406,45847" coordsize="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28quyQAAAOEAAAAPAAAAZHJzL2Rvd25yZXYueG1sRI9PS8NA&#13;&#10;EMXvQr/DMoI3u1H8R5JtKYqgB2mb6n3ITjfR7GzMrm3aT985FLw85vGY38wr56Pv1I6G2AY2cDPN&#13;&#10;QBHXwbbsDHxuXq+fQMWEbLELTAYOFGE+m1yUmNuw5zXtquSUQDjmaKBJqc+1jnVDHuM09MSSbcPg&#13;&#10;MYkdnLYD7gXuO32bZQ/aY8tyocGenhuqf6o/b2D1a+/b7zvH6evj8L7duOXq2C+NubocXwqRRQEq&#13;&#10;0Zj+N86INysdHuVlaSQT6NkJAAD//wMAUEsBAi0AFAAGAAgAAAAhANvh9svuAAAAhQEAABMAAAAA&#13;&#10;AAAAAAAAAAAAAAAAAFtDb250ZW50X1R5cGVzXS54bWxQSwECLQAUAAYACAAAACEAWvQsW78AAAAV&#13;&#10;AQAACwAAAAAAAAAAAAAAAAAfAQAAX3JlbHMvLnJlbHNQSwECLQAUAAYACAAAACEAANvKrskAAADh&#13;&#10;AAAADwAAAAAAAAAAAAAAAAAHAgAAZHJzL2Rvd25yZXYueG1sUEsFBgAAAAADAAMAtwAAAP0CAAAA&#13;&#10;AA==&#13;&#10;">
                  <o:lock v:ext="edit" aspectratio="t"/>
                  <v:oval id="Oval 306" o:spid="_x0000_s1028" style="position:absolute;left:74406;top:45849;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3MO9yAAAAOEAAAAPAAAAZHJzL2Rvd25yZXYueG1sRI/RasJA&#13;&#10;FETfC/7DcgVfpG6iECS6ilotfSvRfsA1e03SZu+G3a2mfn23UPBlYBjmDLNc96YVV3K+sawgnSQg&#13;&#10;iEurG64UfJwOz3MQPiBrbC2Tgh/ysF4NnpaYa3vjgq7HUIkIYZ+jgjqELpfSlzUZ9BPbEcfsYp3B&#13;&#10;EK2rpHZ4i3DTymmSZNJgw3Ghxo52NZVfx2+j4PWO+89s7NJUvu/a89huO1sUSo2G/csiymYBIlAf&#13;&#10;Ho1/xJtWMEsy+HsU34Bc/QIAAP//AwBQSwECLQAUAAYACAAAACEA2+H2y+4AAACFAQAAEwAAAAAA&#13;&#10;AAAAAAAAAAAAAAAAW0NvbnRlbnRfVHlwZXNdLnhtbFBLAQItABQABgAIAAAAIQBa9CxbvwAAABUB&#13;&#10;AAALAAAAAAAAAAAAAAAAAB8BAABfcmVscy8ucmVsc1BLAQItABQABgAIAAAAIQDf3MO9yAAAAOEA&#13;&#10;AAAPAAAAAAAAAAAAAAAAAAcCAABkcnMvZG93bnJldi54bWxQSwUGAAAAAAMAAwC3AAAA/AIAAAAA&#13;&#10;" fillcolor="#767676">
                    <v:fill rotate="t" angle="135" focus="100%" type="gradient"/>
                    <o:lock v:ext="edit" aspectratio="t"/>
                  </v:oval>
                  <v:oval id="Oval 307" o:spid="_x0000_s1029" style="position:absolute;left:74410;top:45849;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kGYmyAAAAOEAAAAPAAAAZHJzL2Rvd25yZXYueG1sRI/dasJA&#13;&#10;FITvC32H5Qi9Ed2kBZXoKq39oXcS9QGO2WMSzZ4Nu1uNPr1bELwZGIb5hpktOtOIEzlfW1aQDhMQ&#13;&#10;xIXVNZcKtpvvwQSED8gaG8uk4EIeFvPnpxlm2p45p9M6lCJC2GeooAqhzaT0RUUG/dC2xDHbW2cw&#13;&#10;ROtKqR2eI9w08jVJRtJgzXGhwpaWFRXH9Z9R8HPFr8Oo79JUrpbNrm8/WpvnSr30us9plPcpiEBd&#13;&#10;eDTuiF+t4C0Zw/+j+Abk/AYAAP//AwBQSwECLQAUAAYACAAAACEA2+H2y+4AAACFAQAAEwAAAAAA&#13;&#10;AAAAAAAAAAAAAAAAW0NvbnRlbnRfVHlwZXNdLnhtbFBLAQItABQABgAIAAAAIQBa9CxbvwAAABUB&#13;&#10;AAALAAAAAAAAAAAAAAAAAB8BAABfcmVscy8ucmVsc1BLAQItABQABgAIAAAAIQCwkGYmyAAAAOEA&#13;&#10;AAAPAAAAAAAAAAAAAAAAAAcCAABkcnMvZG93bnJldi54bWxQSwUGAAAAAAMAAwC3AAAA/AIAAAAA&#13;&#10;" fillcolor="#767676">
                    <v:fill rotate="t" angle="135" focus="100%" type="gradient"/>
                    <o:lock v:ext="edit" aspectratio="t"/>
                  </v:oval>
                  <v:oval id="Oval 308" o:spid="_x0000_s1030" style="position:absolute;left:74407;top:45847;width:6;height:6;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Fc+XygAAAOEAAAAPAAAAZHJzL2Rvd25yZXYueG1sRI/BasJA&#13;&#10;EIbvhb7DMgVvddMK0kZXaSOiBw81ldLjkJ1mQ7OzIbtq7NN3DoKXgZ/h/2a++XLwrTpRH5vABp7G&#13;&#10;GSjiKtiGawOHz/XjC6iYkC22gcnAhSIsF/d3c8xtOPOeTmWqlUA45mjApdTlWsfKkcc4Dh2x7H5C&#13;&#10;7zFJ7GttezwL3Lf6Ocum2mPDcsFhR4Wj6rc8egPDrtiX74eN//jaXF7rv7KYfLvGmNHDsJrJeJuB&#13;&#10;SjSkW+OK2FoDk0xeFiOxAb34BwAA//8DAFBLAQItABQABgAIAAAAIQDb4fbL7gAAAIUBAAATAAAA&#13;&#10;AAAAAAAAAAAAAAAAAABbQ29udGVudF9UeXBlc10ueG1sUEsBAi0AFAAGAAgAAAAhAFr0LFu/AAAA&#13;&#10;FQEAAAsAAAAAAAAAAAAAAAAAHwEAAF9yZWxzLy5yZWxzUEsBAi0AFAAGAAgAAAAhAOgVz5fKAAAA&#13;&#10;4QAAAA8AAAAAAAAAAAAAAAAABwIAAGRycy9kb3ducmV2LnhtbFBLBQYAAAAAAwADALcAAAD+AgAA&#13;&#10;AAA=&#13;&#10;" fillcolor="#760000" stroked="f">
                    <v:fill color2="red" rotate="t" angle="135" focus="100%" type="gradient"/>
                    <o:lock v:ext="edit" aspectratio="t"/>
                  </v:oval>
                  <v:shape id="Arc 106" o:spid="_x0000_s1031" style="position:absolute;left:74407;top:45847;width:6;height:3;rotation:214592fd;flip:x;visibility:visible;mso-wrap-style:square;v-text-anchor:top" coordsize="42642,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5kXyQAAAOEAAAAPAAAAZHJzL2Rvd25yZXYueG1sRI9PawIx&#13;&#10;FMTvhX6H8Aq91aSV+mc1ilTEHuu2ot4em9fdxeRl2aTr+u2bQsHLwDDMb5j5sndWdNSG2rOG54EC&#13;&#10;QVx4U3Op4etz8zQBESKyQeuZNFwpwHJxfzfHzPgL76jLYykShEOGGqoYm0zKUFTkMAx8Q5yyb986&#13;&#10;jMm2pTQtXhLcWfmi1Eg6rDktVNjQW0XFOf9xGmx+Hq3Ko7r2p+3HuAuvtj7YvdaPD/16lmQ1AxGp&#13;&#10;j7fGP+LdaBiqKfw9Sm9ALn4BAAD//wMAUEsBAi0AFAAGAAgAAAAhANvh9svuAAAAhQEAABMAAAAA&#13;&#10;AAAAAAAAAAAAAAAAAFtDb250ZW50X1R5cGVzXS54bWxQSwECLQAUAAYACAAAACEAWvQsW78AAAAV&#13;&#10;AQAACwAAAAAAAAAAAAAAAAAfAQAAX3JlbHMvLnJlbHNQSwECLQAUAAYACAAAACEAaz+ZF8kAAADh&#13;&#10;AAAADwAAAAAAAAAAAAAAAAAHAgAAZHJzL2Rvd25yZXYueG1sUEsFBgAAAAADAAMAtwAAAP0CAAAA&#13;&#10;AA==&#13;&#10;" path="m-1,21261nfc184,9465,9799,-1,21597,,31652,,40378,6939,42642,16736em-1,21261nsc184,9465,9799,-1,21597,,31652,,40378,6939,42642,16736l21597,21600,-1,21261xe" filled="f">
                    <v:path arrowok="t" o:extrusionok="f" o:connecttype="custom" o:connectlocs="0,0;0,0;0,0" o:connectangles="0,0,0" textboxrect="0,0,42642,21600"/>
                    <o:lock v:ext="edit" aspectratio="t"/>
                  </v:shape>
                  <v:shape id="Arc 107" o:spid="_x0000_s1032" style="position:absolute;left:74409;top:45850;width:2;height:3;rotation:214592fd;flip:x;visibility:visible;mso-wrap-style:square;v-text-anchor:top" coordsize="13226,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DuccyQAAAOEAAAAPAAAAZHJzL2Rvd25yZXYueG1sRI/BasJA&#13;&#10;EIbvBd9hGaGXUjfWUkt0FVEEoVBolEJvQ3bMBrOzMbtqfPvOodDLwM/wfzPffNn7Rl2pi3VgA+NR&#13;&#10;Boq4DLbmysBhv31+BxUTssUmMBm4U4TlYvAwx9yGG3/RtUiVEgjHHA24lNpc61g68hhHoSWW3TF0&#13;&#10;HpPErtK2w5vAfaNfsuxNe6xZLjhsae2oPBUXL2+sns7bH/vqPgv6nmZxj/ajPhvzOOw3MxmrGahE&#13;&#10;ffpv/CF21sBkLA5iJBjQi18AAAD//wMAUEsBAi0AFAAGAAgAAAAhANvh9svuAAAAhQEAABMAAAAA&#13;&#10;AAAAAAAAAAAAAAAAAFtDb250ZW50X1R5cGVzXS54bWxQSwECLQAUAAYACAAAACEAWvQsW78AAAAV&#13;&#10;AQAACwAAAAAAAAAAAAAAAAAfAQAAX3JlbHMvLnJlbHNQSwECLQAUAAYACAAAACEAdw7nHMkAAADh&#13;&#10;AAAADwAAAAAAAAAAAAAAAAAHAgAAZHJzL2Rvd25yZXYueG1sUEsFBgAAAAADAAMAtwAAAP0CAAAA&#13;&#10;AA==&#13;&#10;" path="m13225,19785nfc10493,20982,7543,21599,4561,21600,3027,21600,1498,21436,,21112em13225,19785nsc10493,20982,7543,21599,4561,21600,3027,21600,1498,21436,,21112l4561,r8664,19785xe" filled="f">
                    <v:path arrowok="t" o:extrusionok="f" o:connecttype="custom" o:connectlocs="0,0;0,0;0,0" o:connectangles="0,0,0" textboxrect="0,0,13226,21600"/>
                    <o:lock v:ext="edit" aspectratio="t"/>
                  </v:shape>
                </v:group>
                <v:group id="Group 108" o:spid="_x0000_s1033" style="position:absolute;left:74406;top:59531;width:4810;height:3715;rotation:301710fd" coordorigin="74406,59531" coordsize="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gD9fygAAAOEAAAAPAAAAZHJzL2Rvd25yZXYueG1sRI9Na8JA&#13;&#10;EIbvgv9hGcFLqZsK1ja6SvELqSCovXgbsmMSzM7G7KrRX+8KBS/DDC/vMzzDcW0KcaHK5ZYVfHQi&#13;&#10;EMSJ1TmnCv528/cvEM4jaywsk4IbORiPmo0hxtpeeUOXrU9FgLCLUUHmfRlL6ZKMDLqOLYlDdrCV&#13;&#10;QR/OKpW6wmuAm0J2o+hTGsw5fMiwpElGyXF7Ngpme931tn5bne6/697GnXaL/uGuVLtVTwdh/AxA&#13;&#10;eKr9q/GPWOrg0P+Gp1HYQI4eAAAA//8DAFBLAQItABQABgAIAAAAIQDb4fbL7gAAAIUBAAATAAAA&#13;&#10;AAAAAAAAAAAAAAAAAABbQ29udGVudF9UeXBlc10ueG1sUEsBAi0AFAAGAAgAAAAhAFr0LFu/AAAA&#13;&#10;FQEAAAsAAAAAAAAAAAAAAAAAHwEAAF9yZWxzLy5yZWxzUEsBAi0AFAAGAAgAAAAhAE+AP1/KAAAA&#13;&#10;4QAAAA8AAAAAAAAAAAAAAAAABwIAAGRycy9kb3ducmV2LnhtbFBLBQYAAAAAAwADALcAAAD+AgAA&#13;&#10;AAA=&#13;&#10;">
                  <o:lock v:ext="edit" aspectratio="t"/>
                  <v:oval id="Oval 301" o:spid="_x0000_s1034" style="position:absolute;left:74406;top:59533;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NVvJyAAAAOEAAAAPAAAAZHJzL2Rvd25yZXYueG1sRI/RasJA&#13;&#10;FETfC/2H5Rb6ImYTBSkxq7TWFt9KrB9wzV6TtNm7YXerqV/vCoIvA8MwZ5hiOZhOHMn51rKCLElB&#13;&#10;EFdWt1wr2H1/jF9A+ICssbNMCv7Jw3Lx+FBgru2JSzpuQy0ihH2OCpoQ+lxKXzVk0Ce2J47ZwTqD&#13;&#10;IVpXS+3wFOGmk5M0nUmDLceFBntaNVT9bv+Mgs8zrn9mI5dl8mvV7Uf2rbdlqdTz0/A+j/I6BxFo&#13;&#10;CPfGDbHRCqZpBtdH8Q3IxQUAAP//AwBQSwECLQAUAAYACAAAACEA2+H2y+4AAACFAQAAEwAAAAAA&#13;&#10;AAAAAAAAAAAAAAAAW0NvbnRlbnRfVHlwZXNdLnhtbFBLAQItABQABgAIAAAAIQBa9CxbvwAAABUB&#13;&#10;AAALAAAAAAAAAAAAAAAAAB8BAABfcmVscy8ucmVsc1BLAQItABQABgAIAAAAIQBQNVvJyAAAAOEA&#13;&#10;AAAPAAAAAAAAAAAAAAAAAAcCAABkcnMvZG93bnJldi54bWxQSwUGAAAAAAMAAwC3AAAA/AIAAAAA&#13;&#10;" fillcolor="#767676">
                    <v:fill rotate="t" angle="135" focus="100%" type="gradient"/>
                    <o:lock v:ext="edit" aspectratio="t"/>
                  </v:oval>
                  <v:oval id="Oval 302" o:spid="_x0000_s1035" style="position:absolute;left:74410;top:59533;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58W+yQAAAOEAAAAPAAAAZHJzL2Rvd25yZXYueG1sRI/RasJA&#13;&#10;FETfC/2H5RZ8kbpJCiLRVTRq6VuJ7QfcZm+T1OzdsLtq2q/vCoIvA8MwZ5jFajCdOJPzrWUF6SQB&#13;&#10;QVxZ3XKt4PNj/zwD4QOyxs4yKfglD6vl48MCc20vXNL5EGoRIexzVNCE0OdS+qohg35ie+KYfVtn&#13;&#10;METraqkdXiLcdDJLkqk02HJcaLCnoqHqeDgZBa9/uPuZjl2ayvei+xrbTW/LUqnR07CdR1nPQQQa&#13;&#10;wr1xQ7xpBS9JBtdH8Q3I5T8AAAD//wMAUEsBAi0AFAAGAAgAAAAhANvh9svuAAAAhQEAABMAAAAA&#13;&#10;AAAAAAAAAAAAAAAAAFtDb250ZW50X1R5cGVzXS54bWxQSwECLQAUAAYACAAAACEAWvQsW78AAAAV&#13;&#10;AQAACwAAAAAAAAAAAAAAAAAfAQAAX3JlbHMvLnJlbHNQSwECLQAUAAYACAAAACEAoOfFvskAAADh&#13;&#10;AAAADwAAAAAAAAAAAAAAAAAHAgAAZHJzL2Rvd25yZXYueG1sUEsFBgAAAAADAAMAtwAAAP0CAAAA&#13;&#10;AA==&#13;&#10;" fillcolor="#767676">
                    <v:fill rotate="t" angle="135" focus="100%" type="gradient"/>
                    <o:lock v:ext="edit" aspectratio="t"/>
                  </v:oval>
                  <v:oval id="Oval 303" o:spid="_x0000_s1036" style="position:absolute;left:74407;top:59531;width:6;height:6;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V3myQAAAOEAAAAPAAAAZHJzL2Rvd25yZXYueG1sRI9Ba8JA&#13;&#10;FITvQv/D8gRvutFAqdFV2kjRg4eaSvH4yD6zodm3IbvV2F/vFgpeBoZhvmGW69424kKdrx0rmE4S&#13;&#10;EMSl0zVXCo6f7+MXED4ga2wck4IbeVivngZLzLS78oEuRahEhLDPUIEJoc2k9KUhi37iWuKYnV1n&#13;&#10;MUTbVVJ3eI1w28hZkjxLizXHBYMt5YbK7+LHKuj3+aF4O27tx9f2Nq9+izw9mVqp0bDfLKK8LkAE&#13;&#10;6sOj8Y/YaQVpksLfo/gG5OoOAAD//wMAUEsBAi0AFAAGAAgAAAAhANvh9svuAAAAhQEAABMAAAAA&#13;&#10;AAAAAAAAAAAAAAAAAFtDb250ZW50X1R5cGVzXS54bWxQSwECLQAUAAYACAAAACEAWvQsW78AAAAV&#13;&#10;AQAACwAAAAAAAAAAAAAAAAAfAQAAX3JlbHMvLnJlbHNQSwECLQAUAAYACAAAACEA5rFd5skAAADh&#13;&#10;AAAADwAAAAAAAAAAAAAAAAAHAgAAZHJzL2Rvd25yZXYueG1sUEsFBgAAAAADAAMAtwAAAP0CAAAA&#13;&#10;AA==&#13;&#10;" fillcolor="#760000" stroked="f">
                    <v:fill color2="red" rotate="t" angle="135" focus="100%" type="gradient"/>
                    <o:lock v:ext="edit" aspectratio="t"/>
                  </v:oval>
                  <v:shape id="Arc 112" o:spid="_x0000_s1037" style="position:absolute;left:74407;top:59531;width:6;height:3;rotation:214592fd;flip:x;visibility:visible;mso-wrap-style:square;v-text-anchor:top" coordsize="42642,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PjaJyAAAAOEAAAAPAAAAZHJzL2Rvd25yZXYueG1sRI9PawIx&#13;&#10;FMTvhX6H8Aq91aT/rKxGkZZSj7pW1Ntj89xdTF6WTbqu394IBS8DwzC/YSaz3lnRURtqzxqeBwoE&#13;&#10;ceFNzaWG3/X30whEiMgGrWfScKYAs+n93QQz40+8oi6PpUgQDhlqqGJsMilDUZHDMPANccoOvnUY&#13;&#10;k21LaVo8Jbiz8kWpoXRYc1qosKHPiopj/uc02Pw4nJc7de73P8uPLrzbems3Wj8+9F/jJPMxiEh9&#13;&#10;vDX+EQuj4VW9wfVRegNyegEAAP//AwBQSwECLQAUAAYACAAAACEA2+H2y+4AAACFAQAAEwAAAAAA&#13;&#10;AAAAAAAAAAAAAAAAW0NvbnRlbnRfVHlwZXNdLnhtbFBLAQItABQABgAIAAAAIQBa9CxbvwAAABUB&#13;&#10;AAALAAAAAAAAAAAAAAAAAB8BAABfcmVscy8ucmVsc1BLAQItABQABgAIAAAAIQCFPjaJyAAAAOEA&#13;&#10;AAAPAAAAAAAAAAAAAAAAAAcCAABkcnMvZG93bnJldi54bWxQSwUGAAAAAAMAAwC3AAAA/AIAAAAA&#13;&#10;" path="m-1,21261nfc184,9465,9799,-1,21597,,31652,,40378,6939,42642,16736em-1,21261nsc184,9465,9799,-1,21597,,31652,,40378,6939,42642,16736l21597,21600,-1,21261xe" filled="f">
                    <v:path arrowok="t" o:extrusionok="f" o:connecttype="custom" o:connectlocs="0,0;0,0;0,0" o:connectangles="0,0,0" textboxrect="0,0,42642,21600"/>
                    <o:lock v:ext="edit" aspectratio="t"/>
                  </v:shape>
                  <v:shape id="Arc 113" o:spid="_x0000_s1038" style="position:absolute;left:74409;top:59534;width:2;height:3;rotation:214592fd;flip:x;visibility:visible;mso-wrap-style:square;v-text-anchor:top" coordsize="13226,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oNJZyQAAAOEAAAAPAAAAZHJzL2Rvd25yZXYueG1sRI9RawIx&#13;&#10;EITfC/6HsAVfpCba2pbTKGIRCoLgKULflsv2cvSyOS9Rr//eFIS+DAzLfLMzW3SuFhdqQ+VZw2io&#13;&#10;QBAX3lRcajjs10/vIEJENlh7Jg2/FGAx7z3MMDP+yju65LEUCcIhQw02xiaTMhSWHIahb4jT7du3&#13;&#10;DmOybSlNi9cEd7UcK/UqHVacGiw2tLJU/ORnl95YDk7rL/Nitzkd31TYo9lUJ637j93HNMlyCiJS&#13;&#10;F/8Td8Sn0fCsJvC3KGFAzm8AAAD//wMAUEsBAi0AFAAGAAgAAAAhANvh9svuAAAAhQEAABMAAAAA&#13;&#10;AAAAAAAAAAAAAAAAAFtDb250ZW50X1R5cGVzXS54bWxQSwECLQAUAAYACAAAACEAWvQsW78AAAAV&#13;&#10;AQAACwAAAAAAAAAAAAAAAAAfAQAAX3JlbHMvLnJlbHNQSwECLQAUAAYACAAAACEA4qDSWckAAADh&#13;&#10;AAAADwAAAAAAAAAAAAAAAAAHAgAAZHJzL2Rvd25yZXYueG1sUEsFBgAAAAADAAMAtwAAAP0CAAAA&#13;&#10;AA==&#13;&#10;" path="m13225,19785nfc10493,20982,7543,21599,4561,21600,3027,21600,1498,21436,,21112em13225,19785nsc10493,20982,7543,21599,4561,21600,3027,21600,1498,21436,,21112l4561,r8664,19785xe" filled="f">
                    <v:path arrowok="t" o:extrusionok="f" o:connecttype="custom" o:connectlocs="0,0;0,0;0,0" o:connectangles="0,0,0" textboxrect="0,0,13226,21600"/>
                    <o:lock v:ext="edit" aspectratio="t"/>
                  </v:shape>
                </v:group>
                <v:group id="Group 114" o:spid="_x0000_s1039" style="position:absolute;left:67390;top:52863;width:4730;height:3651;rotation:-6130760fd;flip:x" coordorigin="67389,52863" coordsize="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aoZvyQAAAOEAAAAPAAAAZHJzL2Rvd25yZXYueG1sRI/BasJA&#13;&#10;EIbvBd9hGaG3uomHItFVRIkWaoXagu1tyE6TYHY2ZDeavn3nUPAy/MMw38+3WA2uUVfqQu3ZQDpJ&#13;&#10;QBEX3tZcGvj8yJ9moEJEtth4JgO/FGC1HD0sMLP+xu90PcVSCYRDhgaqGNtM61BU5DBMfEsstx/f&#13;&#10;OYyydqW2Hd4E7ho9TZJn7bBmaaiwpU1FxeXUOwNfu/Yc89e3fnrU5/3x8J0e+jQ35nE8bOcy1nNQ&#13;&#10;kYZ4//hHvFhxmImDGEkCvfwDAAD//wMAUEsBAi0AFAAGAAgAAAAhANvh9svuAAAAhQEAABMAAAAA&#13;&#10;AAAAAAAAAAAAAAAAAFtDb250ZW50X1R5cGVzXS54bWxQSwECLQAUAAYACAAAACEAWvQsW78AAAAV&#13;&#10;AQAACwAAAAAAAAAAAAAAAAAfAQAAX3JlbHMvLnJlbHNQSwECLQAUAAYACAAAACEAH2qGb8kAAADh&#13;&#10;AAAADwAAAAAAAAAAAAAAAAAHAgAAZHJzL2Rvd25yZXYueG1sUEsFBgAAAAADAAMAtwAAAP0CAAAA&#13;&#10;AA==&#13;&#10;">
                  <o:lock v:ext="edit" aspectratio="t"/>
                  <v:oval id="Oval 296" o:spid="_x0000_s1040" style="position:absolute;left:67389;top:52866;width:4;height:3;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N1mnyQAAAOEAAAAPAAAAZHJzL2Rvd25yZXYueG1sRI/NasMw&#13;&#10;EITvhb6D2EIvIZGdg2mdKCE/bckt2O0DbKyt7cZaGUlN3Dx9FAj0MjAM8w0zXw6mEydyvrWsIJ0k&#13;&#10;IIgrq1uuFXx9vo9fQPiArLGzTAr+yMNy8fgwx1zbMxd0KkMtIoR9jgqaEPpcSl81ZNBPbE8cs2/r&#13;&#10;DIZoXS21w3OEm05OkySTBluOCw32tGmoOpa/RsHHBd9+spFLU7nfdIeRXfe2KJR6fhq2syirGYhA&#13;&#10;Q/hv3BE7rWD6msHtUXwDcnEFAAD//wMAUEsBAi0AFAAGAAgAAAAhANvh9svuAAAAhQEAABMAAAAA&#13;&#10;AAAAAAAAAAAAAAAAAFtDb250ZW50X1R5cGVzXS54bWxQSwECLQAUAAYACAAAACEAWvQsW78AAAAV&#13;&#10;AQAACwAAAAAAAAAAAAAAAAAfAQAAX3JlbHMvLnJlbHNQSwECLQAUAAYACAAAACEAQTdZp8kAAADh&#13;&#10;AAAADwAAAAAAAAAAAAAAAAAHAgAAZHJzL2Rvd25yZXYueG1sUEsFBgAAAAADAAMAtwAAAP0CAAAA&#13;&#10;AA==&#13;&#10;" fillcolor="#767676">
                    <v:fill rotate="t" angle="135" focus="100%" type="gradient"/>
                    <o:lock v:ext="edit" aspectratio="t"/>
                  </v:oval>
                  <v:oval id="Oval 297" o:spid="_x0000_s1041" style="position:absolute;left:67393;top:52866;width:4;height:3;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e/w8yQAAAOEAAAAPAAAAZHJzL2Rvd25yZXYueG1sRI9Ba8JA&#13;&#10;FITvhf6H5RV6Ed3Eg63RVdS24k2i/oBn9pmkzb4Nu1tN/fWuIPQyMAzzDTOdd6YRZ3K+tqwgHSQg&#13;&#10;iAuray4VHPZf/XcQPiBrbCyTgj/yMJ89P00x0/bCOZ13oRQRwj5DBVUIbSalLyoy6Ae2JY7ZyTqD&#13;&#10;IVpXSu3wEuGmkcMkGUmDNceFCltaVVT87H6NgvUVP79HPZemcrtqjj27bG2eK/X60n1MoiwmIAJ1&#13;&#10;4b/xQGy0guH4De6P4huQsxsAAAD//wMAUEsBAi0AFAAGAAgAAAAhANvh9svuAAAAhQEAABMAAAAA&#13;&#10;AAAAAAAAAAAAAAAAAFtDb250ZW50X1R5cGVzXS54bWxQSwECLQAUAAYACAAAACEAWvQsW78AAAAV&#13;&#10;AQAACwAAAAAAAAAAAAAAAAAfAQAAX3JlbHMvLnJlbHNQSwECLQAUAAYACAAAACEALnv8PMkAAADh&#13;&#10;AAAADwAAAAAAAAAAAAAAAAAHAgAAZHJzL2Rvd25yZXYueG1sUEsFBgAAAAADAAMAtwAAAP0CAAAA&#13;&#10;AA==&#13;&#10;" fillcolor="#767676">
                    <v:fill rotate="t" angle="135" focus="100%" type="gradient"/>
                    <o:lock v:ext="edit" aspectratio="t"/>
                  </v:oval>
                  <v:oval id="Oval 298" o:spid="_x0000_s1042" style="position:absolute;left:67390;top:52863;width:6;height:6;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lWNygAAAOEAAAAPAAAAZHJzL2Rvd25yZXYueG1sRI/BasJA&#13;&#10;EIbvhb7DMgVvdVOFUqOrtCnFHnqoUcTjkB2zwexsyG419uk7h4KXgZ/h/2a+xWrwrTpTH5vABp7G&#13;&#10;GSjiKtiGawO77cfjC6iYkC22gcnAlSKslvd3C8xtuPCGzmWqlUA45mjApdTlWsfKkcc4Dh2x7I6h&#13;&#10;95gk9rW2PV4E7ls9ybJn7bFhueCwo8JRdSp/vIHhq9iUb7u1/96vr7P6tyymB9cYM3oY3ucyXueg&#13;&#10;Eg3p1vhHfFoDk5m8LEZiA3r5BwAA//8DAFBLAQItABQABgAIAAAAIQDb4fbL7gAAAIUBAAATAAAA&#13;&#10;AAAAAAAAAAAAAAAAAABbQ29udGVudF9UeXBlc10ueG1sUEsBAi0AFAAGAAgAAAAhAFr0LFu/AAAA&#13;&#10;FQEAAAsAAAAAAAAAAAAAAAAAHwEAAF9yZWxzLy5yZWxzUEsBAi0AFAAGAAgAAAAhAHb+VY3KAAAA&#13;&#10;4QAAAA8AAAAAAAAAAAAAAAAABwIAAGRycy9kb3ducmV2LnhtbFBLBQYAAAAAAwADALcAAAD+AgAA&#13;&#10;AAA=&#13;&#10;" fillcolor="#760000" stroked="f">
                    <v:fill color2="red" rotate="t" angle="135" focus="100%" type="gradient"/>
                    <o:lock v:ext="edit" aspectratio="t"/>
                  </v:oval>
                  <v:shape id="Arc 118" o:spid="_x0000_s1043" style="position:absolute;left:67390;top:52863;width:6;height:3;rotation:214592fd;flip:x;visibility:visible;mso-wrap-style:square;v-text-anchor:top" coordsize="42642,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1AMNyQAAAOEAAAAPAAAAZHJzL2Rvd25yZXYueG1sRI9Pa8JA&#13;&#10;FMTvQr/D8gq96Uah/oluRFpKe2xTRb09ss8kZPdtyG5j/PbdgtDLwDDMb5jNdrBG9NT52rGC6SQB&#13;&#10;QVw4XXOpYP/9Nl6C8AFZo3FMCm7kYZs9jDaYanflL+rzUIoIYZ+igiqENpXSFxVZ9BPXEsfs4jqL&#13;&#10;IdqulLrDa4RbI2dJMpcWa44LFbb0UlHR5D9Wgcmb+a48Jbfh/P656P2zqY/moNTT4/C6jrJbgwg0&#13;&#10;hP/GHfGhFcxWK/h7FN+AzH4BAAD//wMAUEsBAi0AFAAGAAgAAAAhANvh9svuAAAAhQEAABMAAAAA&#13;&#10;AAAAAAAAAAAAAAAAAFtDb250ZW50X1R5cGVzXS54bWxQSwECLQAUAAYACAAAACEAWvQsW78AAAAV&#13;&#10;AQAACwAAAAAAAAAAAAAAAAAfAQAAX3JlbHMvLnJlbHNQSwECLQAUAAYACAAAACEA9dQDDckAAADh&#13;&#10;AAAADwAAAAAAAAAAAAAAAAAHAgAAZHJzL2Rvd25yZXYueG1sUEsFBgAAAAADAAMAtwAAAP0CAAAA&#13;&#10;AA==&#13;&#10;" path="m-1,21261nfc184,9465,9799,-1,21597,,31652,,40378,6939,42642,16736em-1,21261nsc184,9465,9799,-1,21597,,31652,,40378,6939,42642,16736l21597,21600,-1,21261xe" filled="f">
                    <v:path arrowok="t" o:extrusionok="f" o:connecttype="custom" o:connectlocs="0,0;0,0;0,0" o:connectangles="0,0,0" textboxrect="0,0,42642,21600"/>
                    <o:lock v:ext="edit" aspectratio="t"/>
                  </v:shape>
                  <v:shape id="Arc 119" o:spid="_x0000_s1044" style="position:absolute;left:67392;top:52866;width:2;height:3;rotation:214592fd;flip:x;visibility:visible;mso-wrap-style:square;v-text-anchor:top" coordsize="13226,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13HByQAAAOEAAAAPAAAAZHJzL2Rvd25yZXYueG1sRI/BSgMx&#13;&#10;EIbvgu8QRuil2MS2qGybltJSEAShWxG8DZtxs7iZbDex3b69cxC8DPwM/zfzLddDaNWZ+tREtvAw&#13;&#10;MaCIq+gari28H/f3z6BSRnbYRiYLV0qwXt3eLLFw8cIHOpe5VgLhVKAFn3NXaJ0qTwHTJHbEsvuK&#13;&#10;fcAssa+16/Ei8NDqqTGPOmDDcsFjR1tP1Xf5E+SNzfi0/3Rz/1bSx5NJR3Svzcna0d2wW8jYLEBl&#13;&#10;GvJ/4w/x4izMjDiIkWBAr34BAAD//wMAUEsBAi0AFAAGAAgAAAAhANvh9svuAAAAhQEAABMAAAAA&#13;&#10;AAAAAAAAAAAAAAAAAFtDb250ZW50X1R5cGVzXS54bWxQSwECLQAUAAYACAAAACEAWvQsW78AAAAV&#13;&#10;AQAACwAAAAAAAAAAAAAAAAAfAQAAX3JlbHMvLnJlbHNQSwECLQAUAAYACAAAACEA8tdxwckAAADh&#13;&#10;AAAADwAAAAAAAAAAAAAAAAAHAgAAZHJzL2Rvd25yZXYueG1sUEsFBgAAAAADAAMAtwAAAP0CAAAA&#13;&#10;AA==&#13;&#10;" path="m13225,19785nfc10493,20982,7543,21599,4561,21600,3027,21600,1498,21436,,21112em13225,19785nsc10493,20982,7543,21599,4561,21600,3027,21600,1498,21436,,21112l4561,r8664,19785xe" filled="f">
                    <v:path arrowok="t" o:extrusionok="f" o:connecttype="custom" o:connectlocs="0,0;0,0;0,0" o:connectangles="0,0,0" textboxrect="0,0,13226,21600"/>
                    <o:lock v:ext="edit" aspectratio="t"/>
                  </v:shape>
                </v:group>
                <v:group id="Group 171" o:spid="_x0000_s1045" style="position:absolute;left:81795;top:52141;width:4699;height:3636;rotation:5795080fd;flip:x" coordorigin="81795,52141" coordsize="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M+lsxgAAAOEAAAAPAAAAZHJzL2Rvd25yZXYueG1sRI/disIw&#13;&#10;EEbvF3yHMIJ3a1oFV6pRRNkf6F6o9QGGZmyLzaQkUbtvvxEEb4YZPr4znOW6N624kfONZQXpOAFB&#13;&#10;XFrdcKXgVHy+z0H4gKyxtUwK/sjDejV4W2Km7Z0PdDuGSkQI+wwV1CF0mZS+rMmgH9uOOGZn6wyG&#13;&#10;eLpKaof3CDetnCTJTBpsOH6osaNtTeXleDUKiqn//iiaNP+9JvnX3rOjyTlXajTsd4s4NgsQgfrw&#13;&#10;ajwRPzo6zFN4GMUN5OofAAD//wMAUEsBAi0AFAAGAAgAAAAhANvh9svuAAAAhQEAABMAAAAAAAAA&#13;&#10;AAAAAAAAAAAAAFtDb250ZW50X1R5cGVzXS54bWxQSwECLQAUAAYACAAAACEAWvQsW78AAAAVAQAA&#13;&#10;CwAAAAAAAAAAAAAAAAAfAQAAX3JlbHMvLnJlbHNQSwECLQAUAAYACAAAACEA8TPpbMYAAADhAAAA&#13;&#10;DwAAAAAAAAAAAAAAAAAHAgAAZHJzL2Rvd25yZXYueG1sUEsFBgAAAAADAAMAtwAAAPoCAAAAAA==&#13;&#10;">
                  <o:lock v:ext="edit" aspectratio="t"/>
                  <v:oval id="Oval 291" o:spid="_x0000_s1046" style="position:absolute;left:81795;top:52143;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3sHTyAAAAOEAAAAPAAAAZHJzL2Rvd25yZXYueG1sRI/dasJA&#13;&#10;FITvBd9hOYI3UjfxQmx0lfpXeidRH+A0e0xis2fD7qppn75bEHozMAzzDbNYdaYRd3K+tqwgHScg&#13;&#10;iAuray4VnE/7lxkIH5A1NpZJwTd5WC37vQVm2j44p/sxlCJC2GeooAqhzaT0RUUG/di2xDG7WGcw&#13;&#10;ROtKqR0+Itw0cpIkU2mw5rhQYUubioqv480oeP/B3XU6cmkqD5vmc2TXrc1zpYaDbjuP8jYHEagL&#13;&#10;/40n4kMrmLym8PcovgG5/AUAAP//AwBQSwECLQAUAAYACAAAACEA2+H2y+4AAACFAQAAEwAAAAAA&#13;&#10;AAAAAAAAAAAAAAAAW0NvbnRlbnRfVHlwZXNdLnhtbFBLAQItABQABgAIAAAAIQBa9CxbvwAAABUB&#13;&#10;AAALAAAAAAAAAAAAAAAAAB8BAABfcmVscy8ucmVsc1BLAQItABQABgAIAAAAIQDO3sHTyAAAAOEA&#13;&#10;AAAPAAAAAAAAAAAAAAAAAAcCAABkcnMvZG93bnJldi54bWxQSwUGAAAAAAMAAwC3AAAA/AIAAAAA&#13;&#10;" fillcolor="#767676">
                    <v:fill rotate="t" angle="135" focus="100%" type="gradient"/>
                    <o:lock v:ext="edit" aspectratio="t"/>
                  </v:oval>
                  <v:oval id="Oval 292" o:spid="_x0000_s1047" style="position:absolute;left:81800;top:52143;width:3;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F+kyQAAAOEAAAAPAAAAZHJzL2Rvd25yZXYueG1sRI9Ba8JA&#13;&#10;FITvgv9heUIvopvkIDa6StW29CZJ+wOe2dckbfZt2N1q6q93C0IvA8Mw3zDr7WA6cSbnW8sK0nkC&#13;&#10;griyuuVawcf7y2wJwgdkjZ1lUvBLHrab8WiNubYXLuhchlpECPscFTQh9LmUvmrIoJ/bnjhmn9YZ&#13;&#10;DNG6WmqHlwg3ncySZCENthwXGuxp31D1Xf4YBa9XfP5aTF2ayuO+O03trrdFodTDZDisojytQAQa&#13;&#10;wn/jjnjTCrLHDP4exTcgNzcAAAD//wMAUEsBAi0AFAAGAAgAAAAhANvh9svuAAAAhQEAABMAAAAA&#13;&#10;AAAAAAAAAAAAAAAAAFtDb250ZW50X1R5cGVzXS54bWxQSwECLQAUAAYACAAAACEAWvQsW78AAAAV&#13;&#10;AQAACwAAAAAAAAAAAAAAAAAfAQAAX3JlbHMvLnJlbHNQSwECLQAUAAYACAAAACEAPgxfpMkAAADh&#13;&#10;AAAADwAAAAAAAAAAAAAAAAAHAgAAZHJzL2Rvd25yZXYueG1sUEsFBgAAAAADAAMAtwAAAP0CAAAA&#13;&#10;AA==&#13;&#10;" fillcolor="#767676">
                    <v:fill rotate="t" angle="135" focus="100%" type="gradient"/>
                    <o:lock v:ext="edit" aspectratio="t"/>
                  </v:oval>
                  <v:oval id="Oval 293" o:spid="_x0000_s1048" style="position:absolute;left:81797;top:52141;width:6;height:6;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Wsf8ygAAAOEAAAAPAAAAZHJzL2Rvd25yZXYueG1sRI9Ba8JA&#13;&#10;FITvBf/D8oTe6sYESo2uUiPFHnqoqRSPj+wzG5p9G7KrRn+9Wyj0MjAM8w2zWA22FWfqfeNYwXSS&#13;&#10;gCCunG64VrD/ent6AeEDssbWMSm4kofVcvSwwFy7C+/oXIZaRAj7HBWYELpcSl8ZsugnriOO2dH1&#13;&#10;FkO0fS11j5cIt61Mk+RZWmw4LhjsqDBU/ZQnq2D4KHbler+1n9/b66y+lUV2MI1Sj+NhM4/yOgcR&#13;&#10;aAj/jT/Eu1aQzjL4fRTfgFzeAQAA//8DAFBLAQItABQABgAIAAAAIQDb4fbL7gAAAIUBAAATAAAA&#13;&#10;AAAAAAAAAAAAAAAAAABbQ29udGVudF9UeXBlc10ueG1sUEsBAi0AFAAGAAgAAAAhAFr0LFu/AAAA&#13;&#10;FQEAAAsAAAAAAAAAAAAAAAAAHwEAAF9yZWxzLy5yZWxzUEsBAi0AFAAGAAgAAAAhAHhax/zKAAAA&#13;&#10;4QAAAA8AAAAAAAAAAAAAAAAABwIAAGRycy9kb3ducmV2LnhtbFBLBQYAAAAAAwADALcAAAD+AgAA&#13;&#10;AAA=&#13;&#10;" fillcolor="#760000" stroked="f">
                    <v:fill color2="red" rotate="t" angle="135" focus="100%" type="gradient"/>
                    <o:lock v:ext="edit" aspectratio="t"/>
                  </v:oval>
                  <v:shape id="Arc 175" o:spid="_x0000_s1049" style="position:absolute;left:81796;top:52141;width:7;height:3;rotation:214592fd;flip:x;visibility:visible;mso-wrap-style:square;v-text-anchor:top" coordsize="42642,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1ayTyQAAAOEAAAAPAAAAZHJzL2Rvd25yZXYueG1sRI9Ba8JA&#13;&#10;FITvgv9heUJvZqNY20ZXEaW0R01bWm+P7DMJ7r4N2W2M/75bELwMDMN8wyzXvTWio9bXjhVMkhQE&#13;&#10;ceF0zaWCz4/X8TMIH5A1Gsek4Eoe1qvhYImZdhc+UJeHUkQI+wwVVCE0mZS+qMiiT1xDHLOTay2G&#13;&#10;aNtS6hYvEW6NnKbpXFqsOS5U2NC2ouKc/1oFJj/PN+VPeu2Pb/unzj+a+tt8KfUw6neLKJsFiEB9&#13;&#10;uDduiHetYPoyg/9H8Q3I1R8AAAD//wMAUEsBAi0AFAAGAAgAAAAhANvh9svuAAAAhQEAABMAAAAA&#13;&#10;AAAAAAAAAAAAAAAAAFtDb250ZW50X1R5cGVzXS54bWxQSwECLQAUAAYACAAAACEAWvQsW78AAAAV&#13;&#10;AQAACwAAAAAAAAAAAAAAAAAfAQAAX3JlbHMvLnJlbHNQSwECLQAUAAYACAAAACEAG9Wsk8kAAADh&#13;&#10;AAAADwAAAAAAAAAAAAAAAAAHAgAAZHJzL2Rvd25yZXYueG1sUEsFBgAAAAADAAMAtwAAAP0CAAAA&#13;&#10;AA==&#13;&#10;" path="m-1,21261nfc184,9465,9799,-1,21597,,31652,,40378,6939,42642,16736em-1,21261nsc184,9465,9799,-1,21597,,31652,,40378,6939,42642,16736l21597,21600,-1,21261xe" filled="f">
                    <v:path arrowok="t" o:extrusionok="f" o:connecttype="custom" o:connectlocs="0,0;0,0;0,0" o:connectangles="0,0,0" textboxrect="0,0,42642,21600"/>
                    <o:lock v:ext="edit" aspectratio="t"/>
                  </v:shape>
                  <v:shape id="Arc 176" o:spid="_x0000_s1050" style="position:absolute;left:81798;top:52144;width:2;height:3;rotation:214592fd;flip:x;visibility:visible;mso-wrap-style:square;v-text-anchor:top" coordsize="13226,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S0hDygAAAOEAAAAPAAAAZHJzL2Rvd25yZXYueG1sRI9fa8JA&#13;&#10;EMTfhX6HYwt9kXqp1H9JTpEWoVAoNBbBtyW35oK5vZi7avrte4Lgy8CwzG928lVvG3GmzteOFbyM&#13;&#10;EhDEpdM1Vwp+tpvnOQgfkDU2jknBH3lYLR8GOabaXfibzkWoRISwT1GBCaFNpfSlIYt+5FrieDu4&#13;&#10;zmKItquk7vAS4baR4ySZSos1xwaDLb0ZKo/Fr41vrIenzV6/mq+CdrPEb1F/1ielnh779yzKOgMR&#13;&#10;qA/3xA3xoRWMFxO4LooYkMt/AAAA//8DAFBLAQItABQABgAIAAAAIQDb4fbL7gAAAIUBAAATAAAA&#13;&#10;AAAAAAAAAAAAAAAAAABbQ29udGVudF9UeXBlc10ueG1sUEsBAi0AFAAGAAgAAAAhAFr0LFu/AAAA&#13;&#10;FQEAAAsAAAAAAAAAAAAAAAAAHwEAAF9yZWxzLy5yZWxzUEsBAi0AFAAGAAgAAAAhAHxLSEPKAAAA&#13;&#10;4QAAAA8AAAAAAAAAAAAAAAAABwIAAGRycy9kb3ducmV2LnhtbFBLBQYAAAAAAwADALcAAAD+AgAA&#13;&#10;AAA=&#13;&#10;" path="m13225,19785nfc10493,20982,7543,21599,4561,21600,3027,21600,1498,21436,,21112em13225,19785nsc10493,20982,7543,21599,4561,21600,3027,21600,1498,21436,,21112l4561,r8664,19785xe" filled="f">
                    <v:path arrowok="t" o:extrusionok="f" o:connecttype="custom" o:connectlocs="0,0;0,0;0,0" o:connectangles="0,0,0" textboxrect="0,0,13226,21600"/>
                    <o:lock v:ext="edit" aspectratio="t"/>
                  </v:shape>
                </v:group>
                <v:group id="Group 177" o:spid="_x0000_s1051" style="position:absolute;left:69548;top:48545;width:4731;height:3651;rotation:-8473663fd;flip:x" coordorigin="69548,48545" coordsize="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tW0rxgAAAOEAAAAPAAAAZHJzL2Rvd25yZXYueG1sRI/BasJA&#13;&#10;EIbvhb7DMkJvdaIHkegqEpHmVNrUi7chO2aD2dmQXWP69t1CoZdhhp//G77tfnKdGnkIrRcNi3kG&#13;&#10;iqX2ppVGw/nr9LoGFSKJoc4La/jmAPvd89OWcuMf8sljFRuVIBJy0mBj7HPEUFt2FOa+Z0nZ1Q+O&#13;&#10;YjqHBs1AjwR3HS6zbIWOWkkfLPVcWK5v1d1pCFWBBb6/lWFlS3P64HFxv6DWL7PpuEnjsAEVeYr/&#13;&#10;jT9EaZLDegm/RmkD3P0AAAD//wMAUEsBAi0AFAAGAAgAAAAhANvh9svuAAAAhQEAABMAAAAAAAAA&#13;&#10;AAAAAAAAAAAAAFtDb250ZW50X1R5cGVzXS54bWxQSwECLQAUAAYACAAAACEAWvQsW78AAAAVAQAA&#13;&#10;CwAAAAAAAAAAAAAAAAAfAQAAX3JlbHMvLnJlbHNQSwECLQAUAAYACAAAACEAXbVtK8YAAADhAAAA&#13;&#10;DwAAAAAAAAAAAAAAAAAHAgAAZHJzL2Rvd25yZXYueG1sUEsFBgAAAAADAAMAtwAAAPoCAAAAAA==&#13;&#10;">
                  <o:lock v:ext="edit" aspectratio="t"/>
                  <v:oval id="Oval 286" o:spid="_x0000_s1052" style="position:absolute;left:69548;top:48548;width:4;height:3;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7s96yAAAAOEAAAAPAAAAZHJzL2Rvd25yZXYueG1sRI/dasJA&#13;&#10;FITvBd9hOYI3opt4ESS6in+V3pVYH+A0e5qkzZ4Nu1uNPn23IPRmYBjmG2a16U0rruR8Y1lBOktA&#13;&#10;EJdWN1wpuLy/TBcgfEDW2FomBXfysFkPByvMtb1xQddzqESEsM9RQR1Cl0vpy5oM+pntiGP2aZ3B&#13;&#10;EK2rpHZ4i3DTynmSZNJgw3Ghxo72NZXf5x+j4PTA41c2cWkq3/btx8TuOlsUSo1H/WEZZbsEEagP&#13;&#10;/40n4lUrmC8y+HsU34Bc/wIAAP//AwBQSwECLQAUAAYACAAAACEA2+H2y+4AAACFAQAAEwAAAAAA&#13;&#10;AAAAAAAAAAAAAAAAW0NvbnRlbnRfVHlwZXNdLnhtbFBLAQItABQABgAIAAAAIQBa9CxbvwAAABUB&#13;&#10;AAALAAAAAAAAAAAAAAAAAB8BAABfcmVscy8ucmVsc1BLAQItABQABgAIAAAAIQDE7s96yAAAAOEA&#13;&#10;AAAPAAAAAAAAAAAAAAAAAAcCAABkcnMvZG93bnJldi54bWxQSwUGAAAAAAMAAwC3AAAA/AIAAAAA&#13;&#10;" fillcolor="#767676">
                    <v:fill rotate="t" angle="135" focus="100%" type="gradient"/>
                    <o:lock v:ext="edit" aspectratio="t"/>
                  </v:oval>
                  <v:oval id="Oval 287" o:spid="_x0000_s1053" style="position:absolute;left:69552;top:48548;width:4;height:3;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omrhyAAAAOEAAAAPAAAAZHJzL2Rvd25yZXYueG1sRI9Ba8JA&#13;&#10;FITvBf/D8gQvUjfxYCW6ilot3kq0P+CZfSZps2/D7lZjf71bELwMDMN8w8yXnWnEhZyvLStIRwkI&#13;&#10;4sLqmksFX8fd6xSED8gaG8uk4EYeloveyxwzba+c0+UQShEh7DNUUIXQZlL6oiKDfmRb4pidrTMY&#13;&#10;onWl1A6vEW4aOU6SiTRYc1yosKVNRcXP4dco+PjD7fdk6NJUfm6a09CuW5vnSg363fssymoGIlAX&#13;&#10;no0HYq8VjKdv8P8ovgG5uAMAAP//AwBQSwECLQAUAAYACAAAACEA2+H2y+4AAACFAQAAEwAAAAAA&#13;&#10;AAAAAAAAAAAAAAAAW0NvbnRlbnRfVHlwZXNdLnhtbFBLAQItABQABgAIAAAAIQBa9CxbvwAAABUB&#13;&#10;AAALAAAAAAAAAAAAAAAAAB8BAABfcmVscy8ucmVsc1BLAQItABQABgAIAAAAIQCromrhyAAAAOEA&#13;&#10;AAAPAAAAAAAAAAAAAAAAAAcCAABkcnMvZG93bnJldi54bWxQSwUGAAAAAAMAAwC3AAAA/AIAAAAA&#13;&#10;" fillcolor="#767676">
                    <v:fill rotate="t" angle="135" focus="100%" type="gradient"/>
                    <o:lock v:ext="edit" aspectratio="t"/>
                  </v:oval>
                  <v:oval id="Oval 288" o:spid="_x0000_s1054" style="position:absolute;left:69549;top:48545;width:6;height:6;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J8NQygAAAOEAAAAPAAAAZHJzL2Rvd25yZXYueG1sRI/BasJA&#13;&#10;EIbvhb7DMoXe6qYWikZXaVOKPXioUcTjkB2zodnZkN1q7NM7h4KXgZ/h/2a++XLwrTpRH5vABp5H&#13;&#10;GSjiKtiGawO77efTBFRMyBbbwGTgQhGWi/u7OeY2nHlDpzLVSiAcczTgUupyrWPlyGMchY5YdsfQ&#13;&#10;e0wS+1rbHs8C960eZ9mr9tiwXHDYUeGo+il/vYFhXWzK993Kf+9Xl2n9VxYvB9cY8/gwfMxkvM1A&#13;&#10;JRrSrfGP+LIGxhN5WYzEBvTiCgAA//8DAFBLAQItABQABgAIAAAAIQDb4fbL7gAAAIUBAAATAAAA&#13;&#10;AAAAAAAAAAAAAAAAAABbQ29udGVudF9UeXBlc10ueG1sUEsBAi0AFAAGAAgAAAAhAFr0LFu/AAAA&#13;&#10;FQEAAAsAAAAAAAAAAAAAAAAAHwEAAF9yZWxzLy5yZWxzUEsBAi0AFAAGAAgAAAAhAPMnw1DKAAAA&#13;&#10;4QAAAA8AAAAAAAAAAAAAAAAABwIAAGRycy9kb3ducmV2LnhtbFBLBQYAAAAAAwADALcAAAD+AgAA&#13;&#10;AAA=&#13;&#10;" fillcolor="#760000" stroked="f">
                    <v:fill color2="red" rotate="t" angle="135" focus="100%" type="gradient"/>
                    <o:lock v:ext="edit" aspectratio="t"/>
                  </v:oval>
                  <v:shape id="Arc 181" o:spid="_x0000_s1055" style="position:absolute;left:69549;top:48545;width:6;height:3;rotation:214592fd;flip:x;visibility:visible;mso-wrap-style:square;v-text-anchor:top" coordsize="42642,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DZXQyAAAAOEAAAAPAAAAZHJzL2Rvd25yZXYueG1sRI9Ba8JA&#13;&#10;FITvQv/D8gredFOhaqMbkZbSHjW2tL09sq9JyO7bkF1j/PeuIHgZGIb5hllvBmtET52vHSt4miYg&#13;&#10;iAunay4VfB3eJ0sQPiBrNI5JwZk8bLKH0RpT7U68pz4PpYgQ9ikqqEJoUyl9UZFFP3Utccz+XWcx&#13;&#10;RNuVUnd4inBr5CxJ5tJizXGhwpZeKyqa/GgVmLyZb8vf5Dz8fewWvX829Y/5Vmr8OLytomxXIAIN&#13;&#10;4d64IT61gtnyBa6P4huQ2QUAAP//AwBQSwECLQAUAAYACAAAACEA2+H2y+4AAACFAQAAEwAAAAAA&#13;&#10;AAAAAAAAAAAAAAAAW0NvbnRlbnRfVHlwZXNdLnhtbFBLAQItABQABgAIAAAAIQBa9CxbvwAAABUB&#13;&#10;AAALAAAAAAAAAAAAAAAAAB8BAABfcmVscy8ucmVsc1BLAQItABQABgAIAAAAIQBwDZXQyAAAAOEA&#13;&#10;AAAPAAAAAAAAAAAAAAAAAAcCAABkcnMvZG93bnJldi54bWxQSwUGAAAAAAMAAwC3AAAA/AIAAAAA&#13;&#10;" path="m-1,21261nfc184,9465,9799,-1,21597,,31652,,40378,6939,42642,16736em-1,21261nsc184,9465,9799,-1,21597,,31652,,40378,6939,42642,16736l21597,21600,-1,21261xe" filled="f">
                    <v:path arrowok="t" o:extrusionok="f" o:connecttype="custom" o:connectlocs="0,0;0,0;0,0" o:connectangles="0,0,0" textboxrect="0,0,42642,21600"/>
                    <o:lock v:ext="edit" aspectratio="t"/>
                  </v:shape>
                  <v:shape id="Arc 182" o:spid="_x0000_s1056" style="position:absolute;left:69551;top:48548;width:2;height:3;rotation:214592fd;flip:x;visibility:visible;mso-wrap-style:square;v-text-anchor:top" coordsize="13226,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POvbyQAAAOEAAAAPAAAAZHJzL2Rvd25yZXYueG1sRI/BasJA&#13;&#10;EIbvQt9hmUIvUjeKaBtdRSxCoSAYS6G3ITvNhmZnY3ar8e07B8HLwM/wfzPfct37Rp2pi3VgA+NR&#13;&#10;Boq4DLbmysDncff8AiomZItNYDJwpQjr1cNgibkNFz7QuUiVEgjHHA24lNpc61g68hhHoSWW3U/o&#13;&#10;PCaJXaVthxeB+0ZPsmymPdYsFxy2tHVU/hZ/Xt7YDE+7bzt1+4K+5lk8ov2oT8Y8PfZvCxmbBahE&#13;&#10;fbo3boh3a2DyKg5iJBjQq38AAAD//wMAUEsBAi0AFAAGAAgAAAAhANvh9svuAAAAhQEAABMAAAAA&#13;&#10;AAAAAAAAAAAAAAAAAFtDb250ZW50X1R5cGVzXS54bWxQSwECLQAUAAYACAAAACEAWvQsW78AAAAV&#13;&#10;AQAACwAAAAAAAAAAAAAAAAAfAQAAX3JlbHMvLnJlbHNQSwECLQAUAAYACAAAACEAbDzr28kAAADh&#13;&#10;AAAADwAAAAAAAAAAAAAAAAAHAgAAZHJzL2Rvd25yZXYueG1sUEsFBgAAAAADAAMAtwAAAP0CAAAA&#13;&#10;AA==&#13;&#10;" path="m13225,19785nfc10493,20982,7543,21599,4561,21600,3027,21600,1498,21436,,21112em13225,19785nsc10493,20982,7543,21599,4561,21600,3027,21600,1498,21436,,21112l4561,r8664,19785xe" filled="f">
                    <v:path arrowok="t" o:extrusionok="f" o:connecttype="custom" o:connectlocs="0,0;0,0;0,0" o:connectangles="0,0,0" textboxrect="0,0,13226,21600"/>
                    <o:lock v:ext="edit" aspectratio="t"/>
                  </v:shape>
                </v:group>
                <v:group id="Group 183" o:spid="_x0000_s1057" style="position:absolute;left:69152;top:57816;width:4730;height:3651;rotation:-3439488fd;flip:x" coordorigin="69151,57816" coordsize="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cgMGywAAAOEAAAAPAAAAZHJzL2Rvd25yZXYueG1sRI9Na8JA&#13;&#10;EIbvBf/DMkJvddfWVomuUltKelDBj4PHMTsmwexsyG41+uvdQqGXYYaX9xmeyay1lThT40vHGvo9&#13;&#10;BYI4c6bkXMNu+/U0AuEDssHKMWm4kofZtPMwwcS4C6/pvAm5iBD2CWooQqgTKX1WkEXfczVxzI6u&#13;&#10;sRji2eTSNHiJcFvJZ6XepMWS44cCa/ooKDttfqyGdJvOl0vVHy7mq9trVg9Uuj8orR+77ec4jvcx&#13;&#10;iEBt+G/8Ib5NdBi9wK9R3EBO7wAAAP//AwBQSwECLQAUAAYACAAAACEA2+H2y+4AAACFAQAAEwAA&#13;&#10;AAAAAAAAAAAAAAAAAAAAW0NvbnRlbnRfVHlwZXNdLnhtbFBLAQItABQABgAIAAAAIQBa9CxbvwAA&#13;&#10;ABUBAAALAAAAAAAAAAAAAAAAAB8BAABfcmVscy8ucmVsc1BLAQItABQABgAIAAAAIQD7cgMGywAA&#13;&#10;AOEAAAAPAAAAAAAAAAAAAAAAAAcCAABkcnMvZG93bnJldi54bWxQSwUGAAAAAAMAAwC3AAAA/wIA&#13;&#10;AAAA&#13;&#10;">
                  <o:lock v:ext="edit" aspectratio="t"/>
                  <v:oval id="Oval 281" o:spid="_x0000_s1058" style="position:absolute;left:69151;top:57819;width:4;height:3;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B1cOyAAAAOEAAAAPAAAAZHJzL2Rvd25yZXYueG1sRI/dasJA&#13;&#10;FITvC77DcoTeiG7ihUjiKq0/xbsS9QFOs6dJNHs27K6a9undQsGbgWGYb5jFqjetuJHzjWUF6SQB&#13;&#10;QVxa3XCl4HTcjecgfEDW2FomBT/kYbUcvCww0/bOBd0OoRIRwj5DBXUIXSalL2sy6Ce2I47Zt3UG&#13;&#10;Q7SuktrhPcJNK6dJMpMGG44LNXa0rqm8HK5Gwccvbs+zkUtT+bluv0b2vbNFodTrsN/kUd5yEIH6&#13;&#10;8Gz8I/ZawXSewt+j+Abk8gEAAP//AwBQSwECLQAUAAYACAAAACEA2+H2y+4AAACFAQAAEwAAAAAA&#13;&#10;AAAAAAAAAAAAAAAAW0NvbnRlbnRfVHlwZXNdLnhtbFBLAQItABQABgAIAAAAIQBa9CxbvwAAABUB&#13;&#10;AAALAAAAAAAAAAAAAAAAAB8BAABfcmVscy8ucmVsc1BLAQItABQABgAIAAAAIQBLB1cOyAAAAOEA&#13;&#10;AAAPAAAAAAAAAAAAAAAAAAcCAABkcnMvZG93bnJldi54bWxQSwUGAAAAAAMAAwC3AAAA/AIAAAAA&#13;&#10;" fillcolor="#767676">
                    <v:fill rotate="t" angle="135" focus="100%" type="gradient"/>
                    <o:lock v:ext="edit" aspectratio="t"/>
                  </v:oval>
                  <v:oval id="Oval 282" o:spid="_x0000_s1059" style="position:absolute;left:69155;top:57819;width:4;height:3;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1cl5yAAAAOEAAAAPAAAAZHJzL2Rvd25yZXYueG1sRI/dasJA&#13;&#10;FITvBd9hOUJvpG6SC5HoKv619E5i+wDH7DFJmz0bdrcaffquIPRmYBjmG2ax6k0rLuR8Y1lBOklA&#13;&#10;EJdWN1wp+Pp8e52B8AFZY2uZFNzIw2o5HCww1/bKBV2OoRIRwj5HBXUIXS6lL2sy6Ce2I47Z2TqD&#13;&#10;IVpXSe3wGuGmlVmSTKXBhuNCjR1tayp/jr9Gwfsd99/TsUtTedi2p7HddLYolHoZ9bt5lPUcRKA+&#13;&#10;/DeeiA+tIJtl8HgU34Bc/gEAAP//AwBQSwECLQAUAAYACAAAACEA2+H2y+4AAACFAQAAEwAAAAAA&#13;&#10;AAAAAAAAAAAAAAAAW0NvbnRlbnRfVHlwZXNdLnhtbFBLAQItABQABgAIAAAAIQBa9CxbvwAAABUB&#13;&#10;AAALAAAAAAAAAAAAAAAAAB8BAABfcmVscy8ucmVsc1BLAQItABQABgAIAAAAIQC71cl5yAAAAOEA&#13;&#10;AAAPAAAAAAAAAAAAAAAAAAcCAABkcnMvZG93bnJldi54bWxQSwUGAAAAAAMAAwC3AAAA/AIAAAAA&#13;&#10;" fillcolor="#767676">
                    <v:fill rotate="t" angle="135" focus="100%" type="gradient"/>
                    <o:lock v:ext="edit" aspectratio="t"/>
                  </v:oval>
                  <v:oval id="Oval 283" o:spid="_x0000_s1060" style="position:absolute;left:69152;top:57816;width:6;height:6;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g1EhygAAAOEAAAAPAAAAZHJzL2Rvd25yZXYueG1sRI9Ba8JA&#13;&#10;FITvBf/D8oTe6sYEio2uUiPFHnqoqRSPj+wzG5p9G7KrRn+9Wyj0MjAM8w2zWA22FWfqfeNYwXSS&#13;&#10;gCCunG64VrD/enuagfABWWPrmBRcycNqOXpYYK7dhXd0LkMtIoR9jgpMCF0upa8MWfQT1xHH7Oh6&#13;&#10;iyHavpa6x0uE21amSfIsLTYcFwx2VBiqfsqTVTB8FLtyvd/az+/t9aW+lUV2MI1Sj+NhM4/yOgcR&#13;&#10;aAj/jT/Eu1aQzjL4fRTfgFzeAQAA//8DAFBLAQItABQABgAIAAAAIQDb4fbL7gAAAIUBAAATAAAA&#13;&#10;AAAAAAAAAAAAAAAAAABbQ29udGVudF9UeXBlc10ueG1sUEsBAi0AFAAGAAgAAAAhAFr0LFu/AAAA&#13;&#10;FQEAAAsAAAAAAAAAAAAAAAAAHwEAAF9yZWxzLy5yZWxzUEsBAi0AFAAGAAgAAAAhAP2DUSHKAAAA&#13;&#10;4QAAAA8AAAAAAAAAAAAAAAAABwIAAGRycy9kb3ducmV2LnhtbFBLBQYAAAAAAwADALcAAAD+AgAA&#13;&#10;AAA=&#13;&#10;" fillcolor="#760000" stroked="f">
                    <v:fill color2="red" rotate="t" angle="135" focus="100%" type="gradient"/>
                    <o:lock v:ext="edit" aspectratio="t"/>
                  </v:oval>
                  <v:shape id="Arc 187" o:spid="_x0000_s1061" style="position:absolute;left:69152;top:57816;width:6;height:3;rotation:214592fd;flip:x;visibility:visible;mso-wrap-style:square;v-text-anchor:top" coordsize="42642,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DpOyAAAAOEAAAAPAAAAZHJzL2Rvd25yZXYueG1sRI9Ba8JA&#13;&#10;FITvhf6H5RV6q5uKWoluRFpEj22sqLdH9jUJ2X0bstsY/71bKHgZGIb5hlmuBmtET52vHSt4HSUg&#13;&#10;iAunay4VfO83L3MQPiBrNI5JwZU8rLLHhyWm2l34i/o8lCJC2KeooAqhTaX0RUUW/ci1xDH7cZ3F&#13;&#10;EG1XSt3hJcKtkeMkmUmLNceFClt6r6ho8l+rwOTNbF2ekutw3n6+9X5q6qM5KPX8NHwsoqwXIAIN&#13;&#10;4d74R+y0gvF8An+P4huQ2Q0AAP//AwBQSwECLQAUAAYACAAAACEA2+H2y+4AAACFAQAAEwAAAAAA&#13;&#10;AAAAAAAAAAAAAAAAW0NvbnRlbnRfVHlwZXNdLnhtbFBLAQItABQABgAIAAAAIQBa9CxbvwAAABUB&#13;&#10;AAALAAAAAAAAAAAAAAAAAB8BAABfcmVscy8ucmVsc1BLAQItABQABgAIAAAAIQCeDDpOyAAAAOEA&#13;&#10;AAAPAAAAAAAAAAAAAAAAAAcCAABkcnMvZG93bnJldi54bWxQSwUGAAAAAAMAAwC3AAAA/AIAAAAA&#13;&#10;" path="m-1,21261nfc184,9465,9799,-1,21597,,31652,,40378,6939,42642,16736em-1,21261nsc184,9465,9799,-1,21597,,31652,,40378,6939,42642,16736l21597,21600,-1,21261xe" filled="f">
                    <v:path arrowok="t" o:extrusionok="f" o:connecttype="custom" o:connectlocs="0,0;0,0;0,0" o:connectangles="0,0,0" textboxrect="0,0,42642,21600"/>
                    <o:lock v:ext="edit" aspectratio="t"/>
                  </v:shape>
                  <v:shape id="Arc 188" o:spid="_x0000_s1062" style="position:absolute;left:69154;top:57819;width:2;height:3;rotation:214592fd;flip:x;visibility:visible;mso-wrap-style:square;v-text-anchor:top" coordsize="13226,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kt6eyQAAAOEAAAAPAAAAZHJzL2Rvd25yZXYueG1sRI9fa8JA&#13;&#10;EMTfC36HYwt9Eb0o/iPJKdIiCAXBKELfltw2F5rbi7mrpt++VxD6MjAs85udfNPbRtyo87VjBZNx&#13;&#10;AoK4dLrmSsH5tButQPiArLFxTAp+yMNmPXjKMdXuzke6FaESEcI+RQUmhDaV0peGLPqxa4nj7dN1&#13;&#10;FkO0XSV1h/cIt42cJslCWqw5Nhhs6dVQ+VV82/jGdnjdfeiZORR0WSb+hPq9vir18ty/ZVG2GYhA&#13;&#10;ffhPPBB7rWC6msPfoogBuf4FAAD//wMAUEsBAi0AFAAGAAgAAAAhANvh9svuAAAAhQEAABMAAAAA&#13;&#10;AAAAAAAAAAAAAAAAAFtDb250ZW50X1R5cGVzXS54bWxQSwECLQAUAAYACAAAACEAWvQsW78AAAAV&#13;&#10;AQAACwAAAAAAAAAAAAAAAAAfAQAAX3JlbHMvLnJlbHNQSwECLQAUAAYACAAAACEA+ZLenskAAADh&#13;&#10;AAAADwAAAAAAAAAAAAAAAAAHAgAAZHJzL2Rvd25yZXYueG1sUEsFBgAAAAADAAMAtwAAAP0CAAAA&#13;&#10;AA==&#13;&#10;" path="m13225,19785nfc10493,20982,7543,21599,4561,21600,3027,21600,1498,21436,,21112em13225,19785nsc10493,20982,7543,21599,4561,21600,3027,21600,1498,21436,,21112l4561,r8664,19785xe" filled="f">
                    <v:path arrowok="t" o:extrusionok="f" o:connecttype="custom" o:connectlocs="0,0;0,0;0,0" o:connectangles="0,0,0" textboxrect="0,0,13226,21600"/>
                    <o:lock v:ext="edit" aspectratio="t"/>
                  </v:shape>
                </v:group>
                <v:group id="Group 189" o:spid="_x0000_s1063" style="position:absolute;left:79454;top:57372;width:4731;height:3651;rotation:2484824fd;flip:x" coordorigin="79454,57372" coordsize="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NSa1ygAAAOEAAAAPAAAAZHJzL2Rvd25yZXYueG1sRI/BasJA&#13;&#10;EIbvhb7DMoXe6iZS1EbXIAmtVeghVqjHITsmodnZkN1qfPuuIHgZZvj5v+FbpINpxYl611hWEI8i&#13;&#10;EMSl1Q1XCvbf7y8zEM4ja2wtk4ILOUiXjw8LTLQ9c0Gnna9EgLBLUEHtfZdI6cqaDLqR7YhDdrS9&#13;&#10;QR/OvpK6x3OAm1aOo2giDTYcPtTYUVZT+bv7Mwrsx9smX4+LLcfZ1BSH/c/Xyq+Ven4a8nkYqzkI&#13;&#10;T4O/N26ITx0cZq9wNQobyOU/AAAA//8DAFBLAQItABQABgAIAAAAIQDb4fbL7gAAAIUBAAATAAAA&#13;&#10;AAAAAAAAAAAAAAAAAABbQ29udGVudF9UeXBlc10ueG1sUEsBAi0AFAAGAAgAAAAhAFr0LFu/AAAA&#13;&#10;FQEAAAsAAAAAAAAAAAAAAAAAHwEAAF9yZWxzLy5yZWxzUEsBAi0AFAAGAAgAAAAhAEA1JrXKAAAA&#13;&#10;4QAAAA8AAAAAAAAAAAAAAAAABwIAAGRycy9kb3ducmV2LnhtbFBLBQYAAAAAAwADALcAAAD+AgAA&#13;&#10;AAA=&#13;&#10;">
                  <o:lock v:ext="edit" aspectratio="t"/>
                  <v:oval id="Oval 276" o:spid="_x0000_s1064" style="position:absolute;left:79454;top:57374;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O79dyQAAAOEAAAAPAAAAZHJzL2Rvd25yZXYueG1sRI/NasMw&#13;&#10;EITvhb6D2EIvIZGdg1ucKCE/bckt2O0DbKyt7cZaGUlN3Dx9FAj0MjAM8w0zXw6mEydyvrWsIJ0k&#13;&#10;IIgrq1uuFXx9vo9fQfiArLGzTAr+yMNy8fgwx1zbMxd0KkMtIoR9jgqaEPpcSl81ZNBPbE8cs2/r&#13;&#10;DIZoXS21w3OEm05OkySTBluOCw32tGmoOpa/RsHHBd9+spFLU7nfdIeRXfe2KJR6fhq2syirGYhA&#13;&#10;Q/hv3BE7rWD6ksHtUXwDcnEFAAD//wMAUEsBAi0AFAAGAAgAAAAhANvh9svuAAAAhQEAABMAAAAA&#13;&#10;AAAAAAAAAAAAAAAAAFtDb250ZW50X1R5cGVzXS54bWxQSwECLQAUAAYACAAAACEAWvQsW78AAAAV&#13;&#10;AQAACwAAAAAAAAAAAAAAAAAfAQAAX3JlbHMvLnJlbHNQSwECLQAUAAYACAAAACEA8Tu/XckAAADh&#13;&#10;AAAADwAAAAAAAAAAAAAAAAAHAgAAZHJzL2Rvd25yZXYueG1sUEsFBgAAAAADAAMAtwAAAP0CAAAA&#13;&#10;AA==&#13;&#10;" fillcolor="#767676">
                    <v:fill rotate="t" angle="135" focus="100%" type="gradient"/>
                    <o:lock v:ext="edit" aspectratio="t"/>
                  </v:oval>
                  <v:oval id="Oval 277" o:spid="_x0000_s1065" style="position:absolute;left:79458;top:57374;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dxrGyAAAAOEAAAAPAAAAZHJzL2Rvd25yZXYueG1sRI9Ba8JA&#13;&#10;FITvBf/D8gQvUjfxoBJdRa0WbyXaH/DMPpO02bdhd6uxv94tFLwMDMN8wyxWnWnElZyvLStIRwkI&#13;&#10;4sLqmksFn6f96wyED8gaG8uk4E4eVsveywIzbW+c0/UYShEh7DNUUIXQZlL6oiKDfmRb4phdrDMY&#13;&#10;onWl1A5vEW4aOU6SiTRYc1yosKVtRcX38ccoeP/F3ddk6NJUfmyb89BuWpvnSg363ds8ynoOIlAX&#13;&#10;no1/xEErGE+n8PcovgG5fAAAAP//AwBQSwECLQAUAAYACAAAACEA2+H2y+4AAACFAQAAEwAAAAAA&#13;&#10;AAAAAAAAAAAAAAAAW0NvbnRlbnRfVHlwZXNdLnhtbFBLAQItABQABgAIAAAAIQBa9CxbvwAAABUB&#13;&#10;AAALAAAAAAAAAAAAAAAAAB8BAABfcmVscy8ucmVsc1BLAQItABQABgAIAAAAIQCedxrGyAAAAOEA&#13;&#10;AAAPAAAAAAAAAAAAAAAAAAcCAABkcnMvZG93bnJldi54bWxQSwUGAAAAAAMAAwC3AAAA/AIAAAAA&#13;&#10;" fillcolor="#767676">
                    <v:fill rotate="t" angle="135" focus="100%" type="gradient"/>
                    <o:lock v:ext="edit" aspectratio="t"/>
                  </v:oval>
                  <v:oval id="Oval 278" o:spid="_x0000_s1066" style="position:absolute;left:79455;top:57372;width:6;height:6;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8rN3ywAAAOEAAAAPAAAAZHJzL2Rvd25yZXYueG1sRI/BasJA&#13;&#10;EIbvhb7DMkJvdaOFWqOr1EixBw81SulxyE6zodnZkN1q7NN3DoVeBn6G/5v5luvBt+pMfWwCG5iM&#13;&#10;M1DEVbAN1wZOx5f7J1AxIVtsA5OBK0VYr25vlpjbcOEDnctUK4FwzNGAS6nLtY6VI49xHDpi2X2G&#13;&#10;3mOS2Nfa9ngRuG/1NMsetceG5YLDjgpH1Vf57Q0M++JQbk47//a+u87rn7J4+HCNMXejYbuQ8bwA&#13;&#10;lWhI/40/xKs1MJ3Jy2IkNqBXvwAAAP//AwBQSwECLQAUAAYACAAAACEA2+H2y+4AAACFAQAAEwAA&#13;&#10;AAAAAAAAAAAAAAAAAAAAW0NvbnRlbnRfVHlwZXNdLnhtbFBLAQItABQABgAIAAAAIQBa9CxbvwAA&#13;&#10;ABUBAAALAAAAAAAAAAAAAAAAAB8BAABfcmVscy8ucmVsc1BLAQItABQABgAIAAAAIQDG8rN3ywAA&#13;&#10;AOEAAAAPAAAAAAAAAAAAAAAAAAcCAABkcnMvZG93bnJldi54bWxQSwUGAAAAAAMAAwC3AAAA/wIA&#13;&#10;AAAA&#13;&#10;" fillcolor="#760000" stroked="f">
                    <v:fill color2="red" rotate="t" angle="135" focus="100%" type="gradient"/>
                    <o:lock v:ext="edit" aspectratio="t"/>
                  </v:oval>
                  <v:shape id="Arc 193" o:spid="_x0000_s1067" style="position:absolute;left:79455;top:57372;width:6;height:3;rotation:214592fd;flip:x;visibility:visible;mso-wrap-style:square;v-text-anchor:top" coordsize="42642,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2OX3yAAAAOEAAAAPAAAAZHJzL2Rvd25yZXYueG1sRI9Pa8JA&#13;&#10;FMTvBb/D8gre6qaCfxpdRRTRY42WtrdH9jUJ7r4N2TXGb+8WBC8DwzC/YebLzhrRUuMrxwreBwkI&#13;&#10;4tzpigsFp+P2bQrCB2SNxjEpuJGH5aL3MsdUuysfqM1CISKEfYoKyhDqVEqfl2TRD1xNHLM/11gM&#13;&#10;0TaF1A1eI9waOUySsbRYcVwosaZ1Sfk5u1gFJjuPV8VPcut+d5+T1o9M9W2+lOq/dptZlNUMRKAu&#13;&#10;PBsPxF4rGE4+4P9RfANycQcAAP//AwBQSwECLQAUAAYACAAAACEA2+H2y+4AAACFAQAAEwAAAAAA&#13;&#10;AAAAAAAAAAAAAAAAW0NvbnRlbnRfVHlwZXNdLnhtbFBLAQItABQABgAIAAAAIQBa9CxbvwAAABUB&#13;&#10;AAALAAAAAAAAAAAAAAAAAB8BAABfcmVscy8ucmVsc1BLAQItABQABgAIAAAAIQBF2OX3yAAAAOEA&#13;&#10;AAAPAAAAAAAAAAAAAAAAAAcCAABkcnMvZG93bnJldi54bWxQSwUGAAAAAAMAAwC3AAAA/AIAAAAA&#13;&#10;" path="m-1,21261nfc184,9465,9799,-1,21597,,31652,,40378,6939,42642,16736em-1,21261nsc184,9465,9799,-1,21597,,31652,,40378,6939,42642,16736l21597,21600,-1,21261xe" filled="f">
                    <v:path arrowok="t" o:extrusionok="f" o:connecttype="custom" o:connectlocs="0,0;0,0;0,0" o:connectangles="0,0,0" textboxrect="0,0,42642,21600"/>
                    <o:lock v:ext="edit" aspectratio="t"/>
                  </v:shape>
                  <v:shape id="Arc 194" o:spid="_x0000_s1068" style="position:absolute;left:79457;top:57375;width:2;height:3;rotation:214592fd;flip:x;visibility:visible;mso-wrap-style:square;v-text-anchor:top" coordsize="13226,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5X0GyAAAAOEAAAAPAAAAZHJzL2Rvd25yZXYueG1sRI/BasJA&#13;&#10;EIbvBd9hmYKXohultBJdRRShUBAai9DbkJ1mQ7OzMbtq+vbOQfAy8DP838y3WPW+URfqYh3YwGSc&#13;&#10;gSIug625MvB92I1moGJCttgEJgP/FGG1HDwtMLfhyl90KVKlBMIxRwMupTbXOpaOPMZxaIll9xs6&#13;&#10;j0liV2nb4VXgvtHTLHvTHmuWCw5b2jgq/4qzlzfWL6fdj311+4KO71k8oP2sT8YMn/vtXMZ6DipR&#13;&#10;nx6NO+LDGpjOxEGMBAN6eQMAAP//AwBQSwECLQAUAAYACAAAACEA2+H2y+4AAACFAQAAEwAAAAAA&#13;&#10;AAAAAAAAAAAAAAAAW0NvbnRlbnRfVHlwZXNdLnhtbFBLAQItABQABgAIAAAAIQBa9CxbvwAAABUB&#13;&#10;AAALAAAAAAAAAAAAAAAAAB8BAABfcmVscy8ucmVsc1BLAQItABQABgAIAAAAIQDp5X0GyAAAAOEA&#13;&#10;AAAPAAAAAAAAAAAAAAAAAAcCAABkcnMvZG93bnJldi54bWxQSwUGAAAAAAMAAwC3AAAA/AIAAAAA&#13;&#10;" path="m13225,19785nfc10493,20982,7543,21599,4561,21600,3027,21600,1498,21436,,21112em13225,19785nsc10493,20982,7543,21599,4561,21600,3027,21600,1498,21436,,21112l4561,r8664,19785xe" filled="f">
                    <v:path arrowok="t" o:extrusionok="f" o:connecttype="custom" o:connectlocs="0,0;0,0;0,0" o:connectangles="0,0,0" textboxrect="0,0,13226,21600"/>
                    <o:lock v:ext="edit" aspectratio="t"/>
                  </v:shape>
                </v:group>
                <v:group id="Group 195" o:spid="_x0000_s1069" style="position:absolute;left:79628;top:47831;width:4731;height:3651;rotation:8200625fd;flip:x" coordorigin="79629,47831" coordsize="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N7zLyQAAAOEAAAAPAAAAZHJzL2Rvd25yZXYueG1sRI/RasJA&#13;&#10;EEXfC/7DMkLf6kZLi8RsRBSxpYJoi+LbkB2TYHY23d1q+vddoeDLMMPlnuFk08404kLO15YVDAcJ&#13;&#10;COLC6ppLBV+fy6cxCB+QNTaWScEveZjmvYcMU22vvKXLLpQiQtinqKAKoU2l9EVFBv3AtsQxO1ln&#13;&#10;MMTTlVI7vEa4aeQoSV6lwZrjhwpbmldUnHc/RsHqmbxM5vvDx/u3HrkjFvvNaq3UY79bTOKYTUAE&#13;&#10;6sK98Y9409Fh/AI3o7iBzP8AAAD//wMAUEsBAi0AFAAGAAgAAAAhANvh9svuAAAAhQEAABMAAAAA&#13;&#10;AAAAAAAAAAAAAAAAAFtDb250ZW50X1R5cGVzXS54bWxQSwECLQAUAAYACAAAACEAWvQsW78AAAAV&#13;&#10;AQAACwAAAAAAAAAAAAAAAAAfAQAAX3JlbHMvLnJlbHNQSwECLQAUAAYACAAAACEA1De8y8kAAADh&#13;&#10;AAAADwAAAAAAAAAAAAAAAAAHAgAAZHJzL2Rvd25yZXYueG1sUEsFBgAAAAADAAMAtwAAAP0CAAAA&#13;&#10;AA==&#13;&#10;">
                  <o:lock v:ext="edit" aspectratio="t"/>
                  <v:oval id="Oval 271" o:spid="_x0000_s1070" style="position:absolute;left:79629;top:47833;width:3;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icpyAAAAOEAAAAPAAAAZHJzL2Rvd25yZXYueG1sRI/dasJA&#13;&#10;FITvBd9hOYI3UjfxQkt0lfpXeidRH+A0e0xis2fD7qppn75bEHozMAzzDbNYdaYRd3K+tqwgHScg&#13;&#10;iAuray4VnE/7l1cQPiBrbCyTgm/ysFr2ewvMtH1wTvdjKEWEsM9QQRVCm0npi4oM+rFtiWN2sc5g&#13;&#10;iNaVUjt8RLhp5CRJptJgzXGhwpY2FRVfx5tR8P6Du+t05NJUHjbN58iuW5vnSg0H3XYe5W0OIlAX&#13;&#10;/htPxIdWMJml8PcovgG5/AUAAP//AwBQSwECLQAUAAYACAAAACEA2+H2y+4AAACFAQAAEwAAAAAA&#13;&#10;AAAAAAAAAAAAAAAAW0NvbnRlbnRfVHlwZXNdLnhtbFBLAQItABQABgAIAAAAIQBa9CxbvwAAABUB&#13;&#10;AAALAAAAAAAAAAAAAAAAAB8BAABfcmVscy8ucmVsc1BLAQItABQABgAIAAAAIQB+0icpyAAAAOEA&#13;&#10;AAAPAAAAAAAAAAAAAAAAAAcCAABkcnMvZG93bnJldi54bWxQSwUGAAAAAAMAAwC3AAAA/AIAAAAA&#13;&#10;" fillcolor="#767676">
                    <v:fill rotate="t" angle="135" focus="100%" type="gradient"/>
                    <o:lock v:ext="edit" aspectratio="t"/>
                  </v:oval>
                  <v:oval id="Oval 272" o:spid="_x0000_s1071" style="position:absolute;left:79633;top:47833;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ALleyQAAAOEAAAAPAAAAZHJzL2Rvd25yZXYueG1sRI9Ba8JA&#13;&#10;FITvgv9heUIvopvkoCW6StW29CZJ+wOe2dckbfZt2N1q6q93C0IvA8Mw3zDr7WA6cSbnW8sK0nkC&#13;&#10;griyuuVawcf7y+wRhA/IGjvLpOCXPGw349Eac20vXNC5DLWIEPY5KmhC6HMpfdWQQT+3PXHMPq0z&#13;&#10;GKJ1tdQOLxFuOpklyUIabDkuNNjTvqHqu/wxCl6v+Py1mLo0lcd9d5raXW+LQqmHyXBYRXlagQg0&#13;&#10;hP/GHfGmFWTLDP4exTcgNzcAAAD//wMAUEsBAi0AFAAGAAgAAAAhANvh9svuAAAAhQEAABMAAAAA&#13;&#10;AAAAAAAAAAAAAAAAAFtDb250ZW50X1R5cGVzXS54bWxQSwECLQAUAAYACAAAACEAWvQsW78AAAAV&#13;&#10;AQAACwAAAAAAAAAAAAAAAAAfAQAAX3JlbHMvLnJlbHNQSwECLQAUAAYACAAAACEAjgC5XskAAADh&#13;&#10;AAAADwAAAAAAAAAAAAAAAAAHAgAAZHJzL2Rvd25yZXYueG1sUEsFBgAAAAADAAMAtwAAAP0CAAAA&#13;&#10;AA==&#13;&#10;" fillcolor="#767676">
                    <v:fill rotate="t" angle="135" focus="100%" type="gradient"/>
                    <o:lock v:ext="edit" aspectratio="t"/>
                  </v:oval>
                  <v:oval id="Oval 273" o:spid="_x0000_s1072" style="position:absolute;left:79630;top:47831;width:6;height:6;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ViEGygAAAOEAAAAPAAAAZHJzL2Rvd25yZXYueG1sRI9Ba8JA&#13;&#10;FITvBf/D8oTe6kYFq9FV2pRiDz1oFPH4yD6zwezbkN1q9Nd3CwUvA8Mw3zCLVWdrcaHWV44VDAcJ&#13;&#10;COLC6YpLBfvd58sUhA/IGmvHpOBGHlbL3tMCU+2uvKVLHkoRIexTVGBCaFIpfWHIoh+4hjhmJ9da&#13;&#10;DNG2pdQtXiPc1nKUJBNpseK4YLChzFBxzn+sgu472+bv+7XdHNa3WXnPs/HRVEo997uPeZS3OYhA&#13;&#10;XXg0/hFfWsHodQx/j+IbkMtfAAAA//8DAFBLAQItABQABgAIAAAAIQDb4fbL7gAAAIUBAAATAAAA&#13;&#10;AAAAAAAAAAAAAAAAAABbQ29udGVudF9UeXBlc10ueG1sUEsBAi0AFAAGAAgAAAAhAFr0LFu/AAAA&#13;&#10;FQEAAAsAAAAAAAAAAAAAAAAAHwEAAF9yZWxzLy5yZWxzUEsBAi0AFAAGAAgAAAAhAMhWIQbKAAAA&#13;&#10;4QAAAA8AAAAAAAAAAAAAAAAABwIAAGRycy9kb3ducmV2LnhtbFBLBQYAAAAAAwADALcAAAD+AgAA&#13;&#10;AAA=&#13;&#10;" fillcolor="#760000" stroked="f">
                    <v:fill color2="red" rotate="t" angle="135" focus="100%" type="gradient"/>
                    <o:lock v:ext="edit" aspectratio="t"/>
                  </v:oval>
                  <v:shape id="Arc 199" o:spid="_x0000_s1073" style="position:absolute;left:79630;top:47831;width:6;height:3;rotation:214592fd;flip:x;visibility:visible;mso-wrap-style:square;v-text-anchor:top" coordsize="42642,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2UppyQAAAOEAAAAPAAAAZHJzL2Rvd25yZXYueG1sRI/NasMw&#13;&#10;EITvhb6D2EJvjdyQP5zIIbSE5Ng6LUlui7W1jaWVsVTHefuoUMhlYBjmG2a1HqwRPXW+dqzgdZSA&#13;&#10;IC6crrlU8HXYvixA+ICs0TgmBVfysM4eH1aYanfhT+rzUIoIYZ+igiqENpXSFxVZ9CPXEsfsx3UW&#13;&#10;Q7RdKXWHlwi3Ro6TZCYt1hwXKmzpraKiyX+tApM3s015Sq7Defcx7/3U1EfzrdTz0/C+jLJZggg0&#13;&#10;hHvjH7HXCsbzCfw9im9AZjcAAAD//wMAUEsBAi0AFAAGAAgAAAAhANvh9svuAAAAhQEAABMAAAAA&#13;&#10;AAAAAAAAAAAAAAAAAFtDb250ZW50X1R5cGVzXS54bWxQSwECLQAUAAYACAAAACEAWvQsW78AAAAV&#13;&#10;AQAACwAAAAAAAAAAAAAAAAAfAQAAX3JlbHMvLnJlbHNQSwECLQAUAAYACAAAACEAq9lKackAAADh&#13;&#10;AAAADwAAAAAAAAAAAAAAAAAHAgAAZHJzL2Rvd25yZXYueG1sUEsFBgAAAAADAAMAtwAAAP0CAAAA&#13;&#10;AA==&#13;&#10;" path="m-1,21261nfc184,9465,9799,-1,21597,,31652,,40378,6939,42642,16736em-1,21261nsc184,9465,9799,-1,21597,,31652,,40378,6939,42642,16736l21597,21600,-1,21261xe" filled="f">
                    <v:path arrowok="t" o:extrusionok="f" o:connecttype="custom" o:connectlocs="0,0;0,0;0,0" o:connectangles="0,0,0" textboxrect="0,0,42642,21600"/>
                    <o:lock v:ext="edit" aspectratio="t"/>
                  </v:shape>
                  <v:shape id="Arc 200" o:spid="_x0000_s1074" style="position:absolute;left:79632;top:47834;width:1;height:3;rotation:214592fd;flip:x;visibility:visible;mso-wrap-style:square;v-text-anchor:top" coordsize="13226,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R665yQAAAOEAAAAPAAAAZHJzL2Rvd25yZXYueG1sRI9fa8JA&#13;&#10;EMTfC36HYwt9Eb0o/ilJTpEWQSgIRhF8W3LbXGhuL+aumn77XkHoy8CwzG928nVvG3GjzteOFUzG&#13;&#10;CQji0umaKwWn43b0CsIHZI2NY1LwQx7Wq8FTjql2dz7QrQiViBD2KSowIbSplL40ZNGPXUscb5+u&#13;&#10;sxii7SqpO7xHuG3kNEkW0mLNscFgS2+Gyq/i28Y3NsPr9qJnZl/QeZn4I+qP+qrUy3P/nkXZZCAC&#13;&#10;9eE/8UDstILpcg5/iyIG5OoXAAD//wMAUEsBAi0AFAAGAAgAAAAhANvh9svuAAAAhQEAABMAAAAA&#13;&#10;AAAAAAAAAAAAAAAAAFtDb250ZW50X1R5cGVzXS54bWxQSwECLQAUAAYACAAAACEAWvQsW78AAAAV&#13;&#10;AQAACwAAAAAAAAAAAAAAAAAfAQAAX3JlbHMvLnJlbHNQSwECLQAUAAYACAAAACEAzEeuuckAAADh&#13;&#10;AAAADwAAAAAAAAAAAAAAAAAHAgAAZHJzL2Rvd25yZXYueG1sUEsFBgAAAAADAAMAtwAAAP0CAAAA&#13;&#10;AA==&#13;&#10;" path="m13225,19785nfc10493,20982,7543,21599,4561,21600,3027,21600,1498,21436,,21112em13225,19785nsc10493,20982,7543,21599,4561,21600,3027,21600,1498,21436,,21112l4561,r8664,19785xe" filled="f">
                    <v:path arrowok="t" o:extrusionok="f" o:connecttype="custom" o:connectlocs="0,0;0,0;0,0" o:connectangles="0,0,0" textboxrect="0,0,13226,21600"/>
                    <o:lock v:ext="edit" aspectratio="t"/>
                  </v:shape>
                </v:group>
                <v:group id="Group 201" o:spid="_x0000_s1075" style="position:absolute;left:85391;top:57197;width:4731;height:3651;rotation:4167580fd;flip:x" coordorigin="85391,57197" coordsize="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QM4nyAAAAOEAAAAPAAAAZHJzL2Rvd25yZXYueG1sRI/BagIx&#13;&#10;EIbvQt8hjOCtZl2oymqUpSIUT6320tt0M90sbiZrEtdtn74pFLwMM/z83/Ctt4NtRU8+NI4VzKYZ&#13;&#10;COLK6YZrBe+n/eMSRIjIGlvHpOCbAmw3D6M1Ftrd+I36Y6xFgnAoUIGJsSukDJUhi2HqOuKUfTlv&#13;&#10;MabT11J7vCW4bWWeZXNpseH0wWBHz4aq8/FqFSwOi/KcR/78KH+eenNpXnPvaqUm42G3SqNcgYg0&#13;&#10;xHvjH/Gik8NyDn9GaQO5+QUAAP//AwBQSwECLQAUAAYACAAAACEA2+H2y+4AAACFAQAAEwAAAAAA&#13;&#10;AAAAAAAAAAAAAAAAW0NvbnRlbnRfVHlwZXNdLnhtbFBLAQItABQABgAIAAAAIQBa9CxbvwAAABUB&#13;&#10;AAALAAAAAAAAAAAAAAAAAB8BAABfcmVscy8ucmVsc1BLAQItABQABgAIAAAAIQBKQM4nyAAAAOEA&#13;&#10;AAAPAAAAAAAAAAAAAAAAAAcCAABkcnMvZG93bnJldi54bWxQSwUGAAAAAAMAAwC3AAAA/AIAAAAA&#13;&#10;">
                  <o:lock v:ext="edit" aspectratio="t"/>
                  <v:oval id="Oval 266" o:spid="_x0000_s1076" style="position:absolute;left:85391;top:57199;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4imAyAAAAOEAAAAPAAAAZHJzL2Rvd25yZXYueG1sRI/dasJA&#13;&#10;FITvC77DcgRvRDfxIpToKv7U0rsS9QGO2WMSzZ4Nu1tN+/TdQsGbgWGYb5jFqjetuJPzjWUF6TQB&#13;&#10;QVxa3XCl4HTcT15B+ICssbVMCr7Jw2o5eFlgru2DC7ofQiUihH2OCuoQulxKX9Zk0E9tRxyzi3UG&#13;&#10;Q7SuktrhI8JNK2dJkkmDDceFGjva1lTeDl9GwfsPvl2zsUtT+bltz2O76WxRKDUa9rt5lPUcRKA+&#13;&#10;PBv/iA+tYJZl8PcovgG5/AUAAP//AwBQSwECLQAUAAYACAAAACEA2+H2y+4AAACFAQAAEwAAAAAA&#13;&#10;AAAAAAAAAAAAAAAAW0NvbnRlbnRfVHlwZXNdLnhtbFBLAQItABQABgAIAAAAIQBa9CxbvwAAABUB&#13;&#10;AAALAAAAAAAAAAAAAAAAAB8BAABfcmVscy8ucmVsc1BLAQItABQABgAIAAAAIQB04imAyAAAAOEA&#13;&#10;AAAPAAAAAAAAAAAAAAAAAAcCAABkcnMvZG93bnJldi54bWxQSwUGAAAAAAMAAwC3AAAA/AIAAAAA&#13;&#10;" fillcolor="#767676">
                    <v:fill rotate="t" angle="135" focus="100%" type="gradient"/>
                    <o:lock v:ext="edit" aspectratio="t"/>
                  </v:oval>
                  <v:oval id="Oval 267" o:spid="_x0000_s1077" style="position:absolute;left:85395;top:57199;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rowbyQAAAOEAAAAPAAAAZHJzL2Rvd25yZXYueG1sRI/NasMw&#13;&#10;EITvhb6D2EIvIZGdg1ucKCE/bckt2O0DbKyt7cZaGUlN3Dx9FAj0MjAM8w0zXw6mEydyvrWsIJ0k&#13;&#10;IIgrq1uuFXx9vo9fQfiArLGzTAr+yMNy8fgwx1zbMxd0KkMtIoR9jgqaEPpcSl81ZNBPbE8cs2/r&#13;&#10;DIZoXS21w3OEm05OkySTBluOCw32tGmoOpa/RsHHBd9+spFLU7nfdIeRXfe2KJR6fhq2syirGYhA&#13;&#10;Q/hv3BE7rWCavcDtUXwDcnEFAAD//wMAUEsBAi0AFAAGAAgAAAAhANvh9svuAAAAhQEAABMAAAAA&#13;&#10;AAAAAAAAAAAAAAAAAFtDb250ZW50X1R5cGVzXS54bWxQSwECLQAUAAYACAAAACEAWvQsW78AAAAV&#13;&#10;AQAACwAAAAAAAAAAAAAAAAAfAQAAX3JlbHMvLnJlbHNQSwECLQAUAAYACAAAACEAG66MG8kAAADh&#13;&#10;AAAADwAAAAAAAAAAAAAAAAAHAgAAZHJzL2Rvd25yZXYueG1sUEsFBgAAAAADAAMAtwAAAP0CAAAA&#13;&#10;AA==&#13;&#10;" fillcolor="#767676">
                    <v:fill rotate="t" angle="135" focus="100%" type="gradient"/>
                    <o:lock v:ext="edit" aspectratio="t"/>
                  </v:oval>
                  <v:oval id="Oval 268" o:spid="_x0000_s1078" style="position:absolute;left:85392;top:57197;width:6;height:6;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KyWqygAAAOEAAAAPAAAAZHJzL2Rvd25yZXYueG1sRI/BSsNA&#13;&#10;EIbvBd9hGcFbu7FCqWm3RVOkHjy0MYjHITtmg9nZkN22qU/vHAQvAz/D/8186+3oO3WmIbaBDdzP&#13;&#10;MlDEdbAtNwaq95fpElRMyBa7wGTgShG2m5vJGnMbLnykc5kaJRCOORpwKfW51rF25DHOQk8su68w&#13;&#10;eEwSh0bbAS8C952eZ9lCe2xZLjjsqXBUf5cnb2B8K47lc7X3h4/99bH5KYuHT9cac3c77lYynlag&#13;&#10;Eo3pv/GHeLUG5gt5WYzEBvTmFwAA//8DAFBLAQItABQABgAIAAAAIQDb4fbL7gAAAIUBAAATAAAA&#13;&#10;AAAAAAAAAAAAAAAAAABbQ29udGVudF9UeXBlc10ueG1sUEsBAi0AFAAGAAgAAAAhAFr0LFu/AAAA&#13;&#10;FQEAAAsAAAAAAAAAAAAAAAAAHwEAAF9yZWxzLy5yZWxzUEsBAi0AFAAGAAgAAAAhAEMrJarKAAAA&#13;&#10;4QAAAA8AAAAAAAAAAAAAAAAABwIAAGRycy9kb3ducmV2LnhtbFBLBQYAAAAAAwADALcAAAD+AgAA&#13;&#10;AAA=&#13;&#10;" fillcolor="#760000" stroked="f">
                    <v:fill color2="red" rotate="t" angle="135" focus="100%" type="gradient"/>
                    <o:lock v:ext="edit" aspectratio="t"/>
                  </v:oval>
                  <v:shape id="Arc 205" o:spid="_x0000_s1079" style="position:absolute;left:85392;top:57197;width:6;height:3;rotation:214592fd;flip:x;visibility:visible;mso-wrap-style:square;v-text-anchor:top" coordsize="42642,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AXMqyAAAAOEAAAAPAAAAZHJzL2Rvd25yZXYueG1sRI9Ba8JA&#13;&#10;FITvhf6H5RV6qxsFo0ZXkRbRo40ttrdH9pkEd9+G7DbGf+8WBC8DwzDfMItVb43oqPW1YwXDQQKC&#13;&#10;uHC65lLB12HzNgXhA7JG45gUXMnDavn8tMBMuwt/UpeHUkQI+wwVVCE0mZS+qMiiH7iGOGYn11oM&#13;&#10;0bal1C1eItwaOUqSVFqsOS5U2NB7RcU5/7MKTH5O1+VPcu1/t/tJ58emPppvpV5f+o95lPUcRKA+&#13;&#10;PBp3xE4rGKUz+H8U34Bc3gAAAP//AwBQSwECLQAUAAYACAAAACEA2+H2y+4AAACFAQAAEwAAAAAA&#13;&#10;AAAAAAAAAAAAAAAAW0NvbnRlbnRfVHlwZXNdLnhtbFBLAQItABQABgAIAAAAIQBa9CxbvwAAABUB&#13;&#10;AAALAAAAAAAAAAAAAAAAAB8BAABfcmVscy8ucmVsc1BLAQItABQABgAIAAAAIQDAAXMqyAAAAOEA&#13;&#10;AAAPAAAAAAAAAAAAAAAAAAcCAABkcnMvZG93bnJldi54bWxQSwUGAAAAAAMAAwC3AAAA/AIAAAAA&#13;&#10;" path="m-1,21261nfc184,9465,9799,-1,21597,,31652,,40378,6939,42642,16736em-1,21261nsc184,9465,9799,-1,21597,,31652,,40378,6939,42642,16736l21597,21600,-1,21261xe" filled="f">
                    <v:path arrowok="t" o:extrusionok="f" o:connecttype="custom" o:connectlocs="0,0;0,0;0,0" o:connectangles="0,0,0" textboxrect="0,0,42642,21600"/>
                    <o:lock v:ext="edit" aspectratio="t"/>
                  </v:shape>
                  <v:shape id="Arc 206" o:spid="_x0000_s1080" style="position:absolute;left:85394;top:57200;width:2;height:3;rotation:214592fd;flip:x;visibility:visible;mso-wrap-style:square;v-text-anchor:top" coordsize="13226,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MA0hyAAAAOEAAAAPAAAAZHJzL2Rvd25yZXYueG1sRI/BasJA&#13;&#10;EIbvBd9hmYKXohulVImuIopQKAiNpdDbkJ1mQ7OzMbtq+vbOQfAy8DP838y3XPe+URfqYh3YwGSc&#13;&#10;gSIug625MvB13I/moGJCttgEJgP/FGG9GjwtMbfhyp90KVKlBMIxRwMupTbXOpaOPMZxaIll9xs6&#13;&#10;j0liV2nb4VXgvtHTLHvTHmuWCw5b2joq/4qzlzc2L6f9j311h4K+Z1k8ov2oT8YMn/vdQsZmASpR&#13;&#10;nx6NO+LdGpjOxEGMBAN6dQMAAP//AwBQSwECLQAUAAYACAAAACEA2+H2y+4AAACFAQAAEwAAAAAA&#13;&#10;AAAAAAAAAAAAAAAAW0NvbnRlbnRfVHlwZXNdLnhtbFBLAQItABQABgAIAAAAIQBa9CxbvwAAABUB&#13;&#10;AAALAAAAAAAAAAAAAAAAAB8BAABfcmVscy8ucmVsc1BLAQItABQABgAIAAAAIQDcMA0hyAAAAOEA&#13;&#10;AAAPAAAAAAAAAAAAAAAAAAcCAABkcnMvZG93bnJldi54bWxQSwUGAAAAAAMAAwC3AAAA/AIAAAAA&#13;&#10;" path="m13225,19785nfc10493,20982,7543,21599,4561,21600,3027,21600,1498,21436,,21112em13225,19785nsc10493,20982,7543,21599,4561,21600,3027,21600,1498,21436,,21112l4561,r8664,19785xe" filled="f">
                    <v:path arrowok="t" o:extrusionok="f" o:connecttype="custom" o:connectlocs="0,0;0,0;0,0" o:connectangles="0,0,0" textboxrect="0,0,13226,21600"/>
                    <o:lock v:ext="edit" aspectratio="t"/>
                  </v:shape>
                </v:group>
                <v:group id="Group 207" o:spid="_x0000_s1081" style="position:absolute;left:85391;top:47101;width:4731;height:3651;rotation:7603726fd;flip:x" coordorigin="85391,47101" coordsize="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GZ0hxwAAAOEAAAAPAAAAZHJzL2Rvd25yZXYueG1sRI9Ni8Iw&#13;&#10;EIbvwv6HMAveNHUP6lajSBdFF2Xx6z40Y1tsJqWJtv77jSB4GWZ4eZ/hmc5bU4o71a6wrGDQj0AQ&#13;&#10;p1YXnCk4HZe9MQjnkTWWlknBgxzMZx+dKcbaNryn+8FnIkDYxagg976KpXRpTgZd31bEIbvY2qAP&#13;&#10;Z51JXWMT4KaUX1E0lAYLDh9yrCjJKb0ebkbBbYPb7+aSDWVyXq/2f5Xn5HenVPez/ZmEsZiA8NT6&#13;&#10;d+OFWOvgMB7B0yhsIGf/AAAA//8DAFBLAQItABQABgAIAAAAIQDb4fbL7gAAAIUBAAATAAAAAAAA&#13;&#10;AAAAAAAAAAAAAABbQ29udGVudF9UeXBlc10ueG1sUEsBAi0AFAAGAAgAAAAhAFr0LFu/AAAAFQEA&#13;&#10;AAsAAAAAAAAAAAAAAAAAHwEAAF9yZWxzLy5yZWxzUEsBAi0AFAAGAAgAAAAhAEsZnSHHAAAA4QAA&#13;&#10;AA8AAAAAAAAAAAAAAAAABwIAAGRycy9kb3ducmV2LnhtbFBLBQYAAAAAAwADALcAAAD7AgAAAAA=&#13;&#10;">
                  <o:lock v:ext="edit" aspectratio="t"/>
                  <v:oval id="Oval 261" o:spid="_x0000_s1082" style="position:absolute;left:85391;top:47103;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C7H0yAAAAOEAAAAPAAAAZHJzL2Rvd25yZXYueG1sRI/dasJA&#13;&#10;FITvC77DcgRvRDfxIpToKv7U0rsS9QGO2WMSzZ4Nu1tN+/TdQsGbgWGYb5jFqjetuJPzjWUF6TQB&#13;&#10;QVxa3XCl4HTcT15B+ICssbVMCr7Jw2o5eFlgru2DC7ofQiUihH2OCuoQulxKX9Zk0E9tRxyzi3UG&#13;&#10;Q7SuktrhI8JNK2dJkkmDDceFGjva1lTeDl9GwfsPvl2zsUtT+bltz2O76WxRKDUa9rt5lPUcRKA+&#13;&#10;PBv/iA+tYJal8PcovgG5/AUAAP//AwBQSwECLQAUAAYACAAAACEA2+H2y+4AAACFAQAAEwAAAAAA&#13;&#10;AAAAAAAAAAAAAAAAW0NvbnRlbnRfVHlwZXNdLnhtbFBLAQItABQABgAIAAAAIQBa9CxbvwAAABUB&#13;&#10;AAALAAAAAAAAAAAAAAAAAB8BAABfcmVscy8ucmVsc1BLAQItABQABgAIAAAAIQD7C7H0yAAAAOEA&#13;&#10;AAAPAAAAAAAAAAAAAAAAAAcCAABkcnMvZG93bnJldi54bWxQSwUGAAAAAAMAAwC3AAAA/AIAAAAA&#13;&#10;" fillcolor="#767676">
                    <v:fill rotate="t" angle="135" focus="100%" type="gradient"/>
                    <o:lock v:ext="edit" aspectratio="t"/>
                  </v:oval>
                  <v:oval id="Oval 262" o:spid="_x0000_s1083" style="position:absolute;left:85395;top:47103;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2S+DyAAAAOEAAAAPAAAAZHJzL2Rvd25yZXYueG1sRI9Ba8JA&#13;&#10;FITvQv/D8gpeRDfJIUh0ldZW6U1i+wOe2WcSm30bdrca++vdQsHLwDDMN8xyPZhOXMj51rKCdJaA&#13;&#10;IK6sbrlW8PW5nc5B+ICssbNMCm7kYb16Gi2x0PbKJV0OoRYRwr5ABU0IfSGlrxoy6Ge2J47ZyTqD&#13;&#10;IVpXS+3wGuGmk1mS5NJgy3GhwZ42DVXfhx+jYPeL7+d84tJU7jfdcWJfe1uWSo2fh7dFlJcFiEBD&#13;&#10;eDT+ER9aQZZn8PcovgG5ugMAAP//AwBQSwECLQAUAAYACAAAACEA2+H2y+4AAACFAQAAEwAAAAAA&#13;&#10;AAAAAAAAAAAAAAAAW0NvbnRlbnRfVHlwZXNdLnhtbFBLAQItABQABgAIAAAAIQBa9CxbvwAAABUB&#13;&#10;AAALAAAAAAAAAAAAAAAAAB8BAABfcmVscy8ucmVsc1BLAQItABQABgAIAAAAIQAL2S+DyAAAAOEA&#13;&#10;AAAPAAAAAAAAAAAAAAAAAAcCAABkcnMvZG93bnJldi54bWxQSwUGAAAAAAMAAwC3AAAA/AIAAAAA&#13;&#10;" fillcolor="#767676">
                    <v:fill rotate="t" angle="135" focus="100%" type="gradient"/>
                    <o:lock v:ext="edit" aspectratio="t"/>
                  </v:oval>
                  <v:oval id="Oval 263" o:spid="_x0000_s1084" style="position:absolute;left:85392;top:47101;width:6;height:6;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j7fbyQAAAOEAAAAPAAAAZHJzL2Rvd25yZXYueG1sRI9Ba8JA&#13;&#10;FITvgv9heUJvulFBNLpKjRR76KGmUjw+ss9saPZtyK4a++u7BcHLwDDMN8xq09laXKn1lWMF41EC&#13;&#10;grhwuuJSwfHrbTgH4QOyxtoxKbiTh82631thqt2ND3TNQykihH2KCkwITSqlLwxZ9CPXEMfs7FqL&#13;&#10;Idq2lLrFW4TbWk6SZCYtVhwXDDaUGSp+8otV0H1kh3x73NvP7/19Uf7m2fRkKqVeBt1uGeV1CSJQ&#13;&#10;F56NB+JdK5jMpvD/KL4Buf4DAAD//wMAUEsBAi0AFAAGAAgAAAAhANvh9svuAAAAhQEAABMAAAAA&#13;&#10;AAAAAAAAAAAAAAAAAFtDb250ZW50X1R5cGVzXS54bWxQSwECLQAUAAYACAAAACEAWvQsW78AAAAV&#13;&#10;AQAACwAAAAAAAAAAAAAAAAAfAQAAX3JlbHMvLnJlbHNQSwECLQAUAAYACAAAACEATY+328kAAADh&#13;&#10;AAAADwAAAAAAAAAAAAAAAAAHAgAAZHJzL2Rvd25yZXYueG1sUEsFBgAAAAADAAMAtwAAAP0CAAAA&#13;&#10;AA==&#13;&#10;" fillcolor="#760000" stroked="f">
                    <v:fill color2="red" rotate="t" angle="135" focus="100%" type="gradient"/>
                    <o:lock v:ext="edit" aspectratio="t"/>
                  </v:oval>
                  <v:shape id="Arc 211" o:spid="_x0000_s1085" style="position:absolute;left:85392;top:47101;width:6;height:3;rotation:214592fd;flip:x;visibility:visible;mso-wrap-style:square;v-text-anchor:top" coordsize="42642,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ANy0yAAAAOEAAAAPAAAAZHJzL2Rvd25yZXYueG1sRI9Ba8JA&#13;&#10;FITvQv/D8gq96UbRKNFVpEX02MYW29sj+0yCu29Ddhvjv3cLBS8DwzDfMKtNb43oqPW1YwXjUQKC&#13;&#10;uHC65lLB53E3XIDwAVmjcUwKbuRhs34arDDT7sof1OWhFBHCPkMFVQhNJqUvKrLoR64hjtnZtRZD&#13;&#10;tG0pdYvXCLdGTpIklRZrjgsVNvRaUXHJf60Ck1/Sbfmd3Pqf/fu88zNTn8yXUi/P/dsyynYJIlAf&#13;&#10;Ho1/xEErmKRT+HsU34Bc3wEAAP//AwBQSwECLQAUAAYACAAAACEA2+H2y+4AAACFAQAAEwAAAAAA&#13;&#10;AAAAAAAAAAAAAAAAW0NvbnRlbnRfVHlwZXNdLnhtbFBLAQItABQABgAIAAAAIQBa9CxbvwAAABUB&#13;&#10;AAALAAAAAAAAAAAAAAAAAB8BAABfcmVscy8ucmVsc1BLAQItABQABgAIAAAAIQAuANy0yAAAAOEA&#13;&#10;AAAPAAAAAAAAAAAAAAAAAAcCAABkcnMvZG93bnJldi54bWxQSwUGAAAAAAMAAwC3AAAA/AIAAAAA&#13;&#10;" path="m-1,21261nfc184,9465,9799,-1,21597,,31652,,40378,6939,42642,16736em-1,21261nsc184,9465,9799,-1,21597,,31652,,40378,6939,42642,16736l21597,21600,-1,21261xe" filled="f">
                    <v:path arrowok="t" o:extrusionok="f" o:connecttype="custom" o:connectlocs="0,0;0,0;0,0" o:connectangles="0,0,0" textboxrect="0,0,42642,21600"/>
                    <o:lock v:ext="edit" aspectratio="t"/>
                  </v:shape>
                  <v:shape id="Arc 212" o:spid="_x0000_s1086" style="position:absolute;left:85394;top:47104;width:2;height:3;rotation:214592fd;flip:x;visibility:visible;mso-wrap-style:square;v-text-anchor:top" coordsize="13226,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JnjhkyQAAAOEAAAAPAAAAZHJzL2Rvd25yZXYueG1sRI9Ra8JA&#13;&#10;EITfC/0Pxxb6UvSiVC0xFxGLIAgFowh9W3LbXGhuL+ZOTf+9VxB8GRiW+WYnW/S2ERfqfO1YwWiY&#13;&#10;gCAuna65UnDYrwcfIHxA1tg4JgV/5GGRPz9lmGp35R1dilCJCGGfogITQptK6UtDFv3QtcTx9uM6&#13;&#10;iyHarpK6w2uE20aOk2QqLdYcGwy2tDJU/hZnG99Yvp3W3/rdfBV0nCV+j3pbn5R6fek/51GWcxCB&#13;&#10;+vBI3BEbrWA8ncD/oogBmd8AAAD//wMAUEsBAi0AFAAGAAgAAAAhANvh9svuAAAAhQEAABMAAAAA&#13;&#10;AAAAAAAAAAAAAAAAAFtDb250ZW50X1R5cGVzXS54bWxQSwECLQAUAAYACAAAACEAWvQsW78AAAAV&#13;&#10;AQAACwAAAAAAAAAAAAAAAAAfAQAAX3JlbHMvLnJlbHNQSwECLQAUAAYACAAAACEASZ44ZMkAAADh&#13;&#10;AAAADwAAAAAAAAAAAAAAAAAHAgAAZHJzL2Rvd25yZXYueG1sUEsFBgAAAAADAAMAtwAAAP0CAAAA&#13;&#10;AA==&#13;&#10;" path="m13225,19785nfc10493,20982,7543,21599,4561,21600,3027,21600,1498,21436,,21112em13225,19785nsc10493,20982,7543,21599,4561,21600,3027,21600,1498,21436,,21112l4561,r8664,19785xe" filled="f">
                    <v:path arrowok="t" o:extrusionok="f" o:connecttype="custom" o:connectlocs="0,0;0,0;0,0" o:connectangles="0,0,0" textboxrect="0,0,13226,21600"/>
                    <o:lock v:ext="edit" aspectratio="t"/>
                  </v:shape>
                </v:group>
                <v:group id="Group 213" o:spid="_x0000_s1087" style="position:absolute;left:78724;top:42243;width:4730;height:3651;rotation:9902320fd;flip:x" coordorigin="78724,42243" coordsize="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iCYJyAAAAOEAAAAPAAAAZHJzL2Rvd25yZXYueG1sRI9Ba8JA&#13;&#10;EIXvhf6HZQQvpW70UG3MRopSsEgPasl5yE6zwexsyG41/vvOodDLMI/hfe9NsRl9p640xDawgfks&#13;&#10;A0VcB9tyY+Dr/P68AhUTssUuMBm4U4RN+fhQYG7DjY90PaVGCYRjjgZcSn2udawdeYyz0BPL7TsM&#13;&#10;HpPIodF2wJvAfacXWfaiPbYsCQ572jqqL6cfLzWq6nheVvZ1+zk/uGZ5eNp9RDJmOhl3axlva1CJ&#13;&#10;xvTv+EPsrZhXUlk+kg10+QsAAP//AwBQSwECLQAUAAYACAAAACEA2+H2y+4AAACFAQAAEwAAAAAA&#13;&#10;AAAAAAAAAAAAAAAAW0NvbnRlbnRfVHlwZXNdLnhtbFBLAQItABQABgAIAAAAIQBa9CxbvwAAABUB&#13;&#10;AAALAAAAAAAAAAAAAAAAAB8BAABfcmVscy8ucmVsc1BLAQItABQABgAIAAAAIQDBiCYJyAAAAOEA&#13;&#10;AAAPAAAAAAAAAAAAAAAAAAcCAABkcnMvZG93bnJldi54bWxQSwUGAAAAAAMAAwC3AAAA/AIAAAAA&#13;&#10;">
                  <o:lock v:ext="edit" aspectratio="t"/>
                  <v:oval id="Oval 256" o:spid="_x0000_s1088" style="position:absolute;left:78724;top:42245;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juM9yQAAAOEAAAAPAAAAZHJzL2Rvd25yZXYueG1sRI/dasJA&#13;&#10;FITvC32H5RR6I7qJYCjRVfxpi3claR/gmD1NUrNnw+5WU5/eFYTeDAzDfMMsVoPpxImcby0rSCcJ&#13;&#10;COLK6pZrBV+fb+MXED4ga+wsk4I/8rBaPj4sMNf2zAWdylCLCGGfo4ImhD6X0lcNGfQT2xPH7Ns6&#13;&#10;gyFaV0vt8BzhppPTJMmkwZbjQoM9bRuqjuWvUfB+wdefbOTSVH5su8PIbnpbFEo9Pw27eZT1HESg&#13;&#10;Ifw37oi9VjCdZXB7FN+AXF4BAAD//wMAUEsBAi0AFAAGAAgAAAAhANvh9svuAAAAhQEAABMAAAAA&#13;&#10;AAAAAAAAAAAAAAAAAFtDb250ZW50X1R5cGVzXS54bWxQSwECLQAUAAYACAAAACEAWvQsW78AAAAV&#13;&#10;AQAACwAAAAAAAAAAAAAAAAAfAQAAX3JlbHMvLnJlbHNQSwECLQAUAAYACAAAACEAuo7jPckAAADh&#13;&#10;AAAADwAAAAAAAAAAAAAAAAAHAgAAZHJzL2Rvd25yZXYueG1sUEsFBgAAAAADAAMAtwAAAP0CAAAA&#13;&#10;AA==&#13;&#10;" fillcolor="#767676">
                    <v:fill rotate="t" angle="135" focus="100%" type="gradient"/>
                    <o:lock v:ext="edit" aspectratio="t"/>
                  </v:oval>
                  <v:oval id="Oval 257" o:spid="_x0000_s1089" style="position:absolute;left:78728;top:42245;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wkamyQAAAOEAAAAPAAAAZHJzL2Rvd25yZXYueG1sRI/dasJA&#13;&#10;FITvC32H5RS8Ed1EqJXoKv619E6iPsAxe0zSZs+G3VWjT98tFHozMAzzDTNbdKYRV3K+tqwgHSYg&#13;&#10;iAuray4VHA/vgwkIH5A1NpZJwZ08LObPTzPMtL1xTtd9KEWEsM9QQRVCm0npi4oM+qFtiWN2ts5g&#13;&#10;iNaVUju8Rbhp5ChJxtJgzXGhwpbWFRXf+4tR8PHA7de479JU7tbNqW9Xrc1zpXov3WYaZTkFEagL&#13;&#10;/40/xKdWMHp9g99H8Q3I+Q8AAAD//wMAUEsBAi0AFAAGAAgAAAAhANvh9svuAAAAhQEAABMAAAAA&#13;&#10;AAAAAAAAAAAAAAAAAFtDb250ZW50X1R5cGVzXS54bWxQSwECLQAUAAYACAAAACEAWvQsW78AAAAV&#13;&#10;AQAACwAAAAAAAAAAAAAAAAAfAQAAX3JlbHMvLnJlbHNQSwECLQAUAAYACAAAACEA1cJGpskAAADh&#13;&#10;AAAADwAAAAAAAAAAAAAAAAAHAgAAZHJzL2Rvd25yZXYueG1sUEsFBgAAAAADAAMAtwAAAP0CAAAA&#13;&#10;AA==&#13;&#10;" fillcolor="#767676">
                    <v:fill rotate="t" angle="135" focus="100%" type="gradient"/>
                    <o:lock v:ext="edit" aspectratio="t"/>
                  </v:oval>
                  <v:oval id="Oval 258" o:spid="_x0000_s1090" style="position:absolute;left:78725;top:42243;width:6;height:6;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R+8XywAAAOEAAAAPAAAAZHJzL2Rvd25yZXYueG1sRI/BasJA&#13;&#10;EIbvhb7DMkJvdaOlUqOr1EixBw81SulxyE6zodnZkN1q7NN3DoVeBn6G/5v5luvBt+pMfWwCG5iM&#13;&#10;M1DEVbAN1wZOx5f7J1AxIVtsA5OBK0VYr25vlpjbcOEDnctUK4FwzNGAS6nLtY6VI49xHDpi2X2G&#13;&#10;3mOS2Nfa9ngRuG/1NMtm2mPDcsFhR4Wj6qv89gaGfXEoN6edf3vfXef1T1k8fLjGmLvRsF3IeF6A&#13;&#10;SjSk/8Yf4tUamD7Ky2IkNqBXvwAAAP//AwBQSwECLQAUAAYACAAAACEA2+H2y+4AAACFAQAAEwAA&#13;&#10;AAAAAAAAAAAAAAAAAAAAW0NvbnRlbnRfVHlwZXNdLnhtbFBLAQItABQABgAIAAAAIQBa9CxbvwAA&#13;&#10;ABUBAAALAAAAAAAAAAAAAAAAAB8BAABfcmVscy8ucmVsc1BLAQItABQABgAIAAAAIQCNR+8XywAA&#13;&#10;AOEAAAAPAAAAAAAAAAAAAAAAAAcCAABkcnMvZG93bnJldi54bWxQSwUGAAAAAAMAAwC3AAAA/wIA&#13;&#10;AAAA&#13;&#10;" fillcolor="#760000" stroked="f">
                    <v:fill color2="red" rotate="t" angle="135" focus="100%" type="gradient"/>
                    <o:lock v:ext="edit" aspectratio="t"/>
                  </v:oval>
                  <v:shape id="Arc 217" o:spid="_x0000_s1091" style="position:absolute;left:78725;top:42243;width:6;height:3;rotation:214592fd;flip:x;visibility:visible;mso-wrap-style:square;v-text-anchor:top" coordsize="42642,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bbmXyAAAAOEAAAAPAAAAZHJzL2Rvd25yZXYueG1sRI9Pa8JA&#13;&#10;FMTvgt9heQVvuqngv+gqYint0aaK9vbIvibB3bchu8b47d2C0MvAMMxvmNWms0a01PjKsYLXUQKC&#13;&#10;OHe64kLB4ft9OAfhA7JG45gU3MnDZt3vrTDV7sZf1GahEBHCPkUFZQh1KqXPS7LoR64mjtmvayyG&#13;&#10;aJtC6gZvEW6NHCfJVFqsOC6UWNOupPySXa0Ck12m2+Kc3Lufj/2s9RNTncxRqcFL97aMsl2CCNSF&#13;&#10;/8YT8akVjCcL+HsU34BcPwAAAP//AwBQSwECLQAUAAYACAAAACEA2+H2y+4AAACFAQAAEwAAAAAA&#13;&#10;AAAAAAAAAAAAAAAAW0NvbnRlbnRfVHlwZXNdLnhtbFBLAQItABQABgAIAAAAIQBa9CxbvwAAABUB&#13;&#10;AAALAAAAAAAAAAAAAAAAAB8BAABfcmVscy8ucmVsc1BLAQItABQABgAIAAAAIQAObbmXyAAAAOEA&#13;&#10;AAAPAAAAAAAAAAAAAAAAAAcCAABkcnMvZG93bnJldi54bWxQSwUGAAAAAAMAAwC3AAAA/AIAAAAA&#13;&#10;" path="m-1,21261nfc184,9465,9799,-1,21597,,31652,,40378,6939,42642,16736em-1,21261nsc184,9465,9799,-1,21597,,31652,,40378,6939,42642,16736l21597,21600,-1,21261xe" filled="f">
                    <v:path arrowok="t" o:extrusionok="f" o:connecttype="custom" o:connectlocs="0,0;0,0;0,0" o:connectangles="0,0,0" textboxrect="0,0,42642,21600"/>
                    <o:lock v:ext="edit" aspectratio="t"/>
                  </v:shape>
                  <v:shape id="Arc 218" o:spid="_x0000_s1092" style="position:absolute;left:78727;top:42246;width:2;height:3;rotation:214592fd;flip:x;visibility:visible;mso-wrap-style:square;v-text-anchor:top" coordsize="13226,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6Zv8yAAAAOEAAAAPAAAAZHJzL2Rvd25yZXYueG1sRI/BasJA&#13;&#10;EIbvQt9hmYIX0Y1StERXEYsgFAqNUvA2ZMdsMDsbs1tN375zKPQy8DP838y32vS+UXfqYh3YwHSS&#13;&#10;gSIug625MnA67sevoGJCttgEJgM/FGGzfhqsMLfhwZ90L1KlBMIxRwMupTbXOpaOPMZJaIlldwmd&#13;&#10;xySxq7Tt8CFw3+hZls21x5rlgsOWdo7Ka/Ht5Y3t6LY/2xf3UdDXIotHtO/1zZjhc/+2lLFdgkrU&#13;&#10;p//GH+JgDczm4iBGggG9/gUAAP//AwBQSwECLQAUAAYACAAAACEA2+H2y+4AAACFAQAAEwAAAAAA&#13;&#10;AAAAAAAAAAAAAAAAW0NvbnRlbnRfVHlwZXNdLnhtbFBLAQItABQABgAIAAAAIQBa9CxbvwAAABUB&#13;&#10;AAALAAAAAAAAAAAAAAAAAB8BAABfcmVscy8ucmVsc1BLAQItABQABgAIAAAAIQBZ6Zv8yAAAAOEA&#13;&#10;AAAPAAAAAAAAAAAAAAAAAAcCAABkcnMvZG93bnJldi54bWxQSwUGAAAAAAMAAwC3AAAA/AIAAAAA&#13;&#10;" path="m13225,19785nfc10493,20982,7543,21599,4561,21600,3027,21600,1498,21436,,21112em13225,19785nsc10493,20982,7543,21599,4561,21600,3027,21600,1498,21436,,21112l4561,r8664,19785xe" filled="f">
                    <v:path arrowok="t" o:extrusionok="f" o:connecttype="custom" o:connectlocs="0,0;0,0;0,0" o:connectangles="0,0,0" textboxrect="0,0,13226,21600"/>
                    <o:lock v:ext="edit" aspectratio="t"/>
                  </v:shape>
                </v:group>
                <v:group id="Group 219" o:spid="_x0000_s1093" style="position:absolute;left:69373;top:42243;width:4731;height:3651;rotation:-9686560fd;flip:x" coordorigin="69373,42243" coordsize="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UBJUyAAAAOEAAAAPAAAAZHJzL2Rvd25yZXYueG1sRI9Na8Mw&#13;&#10;DIbvg/4Ho8Iuo3W2w5amdUvXMthp6ye9CluN08ZyiL0m+/fzYLCLkHh5H/HMFr2rxY3aUHlW8DjO&#13;&#10;QBBrbyouFRz2b6McRIjIBmvPpOCbAizmg7sZFsZ3vKXbLpYiQTgUqMDG2BRSBm3JYRj7hjhlZ986&#13;&#10;jOlsS2la7BLc1fIpy56lw4rTB4sNrSzp6+7LKQgXPubd5+mjjw+bs/Ybm73oV6Xuh/16msZyCiJS&#13;&#10;H/8bf4h3kxzyCfwapQ3k/AcAAP//AwBQSwECLQAUAAYACAAAACEA2+H2y+4AAACFAQAAEwAAAAAA&#13;&#10;AAAAAAAAAAAAAAAAW0NvbnRlbnRfVHlwZXNdLnhtbFBLAQItABQABgAIAAAAIQBa9CxbvwAAABUB&#13;&#10;AAALAAAAAAAAAAAAAAAAAB8BAABfcmVscy8ucmVsc1BLAQItABQABgAIAAAAIQAsUBJUyAAAAOEA&#13;&#10;AAAPAAAAAAAAAAAAAAAAAAcCAABkcnMvZG93bnJldi54bWxQSwUGAAAAAAMAAwC3AAAA/AIAAAAA&#13;&#10;">
                  <o:lock v:ext="edit" aspectratio="t"/>
                  <v:oval id="Oval 251" o:spid="_x0000_s1094" style="position:absolute;left:69373;top:42245;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Z3tJyAAAAOEAAAAPAAAAZHJzL2Rvd25yZXYueG1sRI/NasMw&#13;&#10;EITvhb6D2EIuoZEdaAhOZJPf0ltx2gfYWlvbjbUykpK4ffoqEMhlYBjmG2ZZDKYTZ3K+tawgnSQg&#13;&#10;iCurW64VfH7sn+cgfEDW2FkmBb/kocgfH5aYaXvhks6HUIsIYZ+hgiaEPpPSVw0Z9BPbE8fs2zqD&#13;&#10;IVpXS+3wEuGmk9MkmUmDLceFBnvaNFQdDyej4PUPdz+zsUtT+b7pvsZ23duyVGr0NGwXUVYLEIGG&#13;&#10;cG/cEG9awfQlheuj+AZk/g8AAP//AwBQSwECLQAUAAYACAAAACEA2+H2y+4AAACFAQAAEwAAAAAA&#13;&#10;AAAAAAAAAAAAAAAAW0NvbnRlbnRfVHlwZXNdLnhtbFBLAQItABQABgAIAAAAIQBa9CxbvwAAABUB&#13;&#10;AAALAAAAAAAAAAAAAAAAAB8BAABfcmVscy8ucmVsc1BLAQItABQABgAIAAAAIQA1Z3tJyAAAAOEA&#13;&#10;AAAPAAAAAAAAAAAAAAAAAAcCAABkcnMvZG93bnJldi54bWxQSwUGAAAAAAMAAwC3AAAA/AIAAAAA&#13;&#10;" fillcolor="#767676">
                    <v:fill rotate="t" angle="135" focus="100%" type="gradient"/>
                    <o:lock v:ext="edit" aspectratio="t"/>
                  </v:oval>
                  <v:oval id="Oval 252" o:spid="_x0000_s1095" style="position:absolute;left:69377;top:42245;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teU+yAAAAOEAAAAPAAAAZHJzL2Rvd25yZXYueG1sRI/dasJA&#13;&#10;FITvC77DcoTeiG4SUCS6Smt/8K5EfYBj9pjEZs+G3a2mPr1bKHgzMAzzDbNc96YVF3K+sawgnSQg&#13;&#10;iEurG64UHPYf4zkIH5A1tpZJwS95WK8GT0vMtb1yQZddqESEsM9RQR1Cl0vpy5oM+ontiGN2ss5g&#13;&#10;iNZVUju8RrhpZZYkM2mw4bhQY0ebmsrv3Y9R8HnD9/Ns5NJUfm3a48i+drYolHoe9m+LKC8LEIH6&#13;&#10;8Gj8I7ZaQTbN4O9RfANydQcAAP//AwBQSwECLQAUAAYACAAAACEA2+H2y+4AAACFAQAAEwAAAAAA&#13;&#10;AAAAAAAAAAAAAAAAW0NvbnRlbnRfVHlwZXNdLnhtbFBLAQItABQABgAIAAAAIQBa9CxbvwAAABUB&#13;&#10;AAALAAAAAAAAAAAAAAAAAB8BAABfcmVscy8ucmVsc1BLAQItABQABgAIAAAAIQDFteU+yAAAAOEA&#13;&#10;AAAPAAAAAAAAAAAAAAAAAAcCAABkcnMvZG93bnJldi54bWxQSwUGAAAAAAMAAwC3AAAA/AIAAAAA&#13;&#10;" fillcolor="#767676">
                    <v:fill rotate="t" angle="135" focus="100%" type="gradient"/>
                    <o:lock v:ext="edit" aspectratio="t"/>
                  </v:oval>
                  <v:oval id="Oval 253" o:spid="_x0000_s1096" style="position:absolute;left:69374;top:42243;width:7;height:6;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431mygAAAOEAAAAPAAAAZHJzL2Rvd25yZXYueG1sRI9Ba8JA&#13;&#10;FITvBf/D8oTe6kbFotFV2pRiDz1oFPH4yD6zwezbkN1q9Nd3CwUvA8Mw3zCLVWdrcaHWV44VDAcJ&#13;&#10;COLC6YpLBfvd58sUhA/IGmvHpOBGHlbL3tMCU+2uvKVLHkoRIexTVGBCaFIpfWHIoh+4hjhmJ9da&#13;&#10;DNG2pdQtXiPc1nKUJK/SYsVxwWBDmaHinP9YBd13ts3f92u7Oaxvs/KeZ+OjqZR67ncf8yhvcxCB&#13;&#10;uvBo/CO+tILRZAx/j+IbkMtfAAAA//8DAFBLAQItABQABgAIAAAAIQDb4fbL7gAAAIUBAAATAAAA&#13;&#10;AAAAAAAAAAAAAAAAAABbQ29udGVudF9UeXBlc10ueG1sUEsBAi0AFAAGAAgAAAAhAFr0LFu/AAAA&#13;&#10;FQEAAAsAAAAAAAAAAAAAAAAAHwEAAF9yZWxzLy5yZWxzUEsBAi0AFAAGAAgAAAAhAIPjfWbKAAAA&#13;&#10;4QAAAA8AAAAAAAAAAAAAAAAABwIAAGRycy9kb3ducmV2LnhtbFBLBQYAAAAAAwADALcAAAD+AgAA&#13;&#10;AAA=&#13;&#10;" fillcolor="#760000" stroked="f">
                    <v:fill color2="red" rotate="t" angle="135" focus="100%" type="gradient"/>
                    <o:lock v:ext="edit" aspectratio="t"/>
                  </v:oval>
                  <v:shape id="Arc 223" o:spid="_x0000_s1097" style="position:absolute;left:69374;top:42243;width:6;height:3;rotation:214592fd;flip:x;visibility:visible;mso-wrap-style:square;v-text-anchor:top" coordsize="42642,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bBYJyAAAAOEAAAAPAAAAZHJzL2Rvd25yZXYueG1sRI9Pa8JA&#13;&#10;FMTvBb/D8gre6qbinxJdRRTRY42WtrdH9jUJ7r4N2TXGb+8WBC8DwzC/YebLzhrRUuMrxwreBwkI&#13;&#10;4tzpigsFp+P27QOED8gajWNScCMPy0XvZY6pdlc+UJuFQkQI+xQVlCHUqZQ+L8miH7iaOGZ/rrEY&#13;&#10;om0KqRu8Rrg1cpgkE2mx4rhQYk3rkvJzdrEKTHaerIqf5Nb97j6nrR+b6tt8KdV/7TazKKsZiEBd&#13;&#10;eDYeiL1WMByP4P9RfANycQcAAP//AwBQSwECLQAUAAYACAAAACEA2+H2y+4AAACFAQAAEwAAAAAA&#13;&#10;AAAAAAAAAAAAAAAAW0NvbnRlbnRfVHlwZXNdLnhtbFBLAQItABQABgAIAAAAIQBa9CxbvwAAABUB&#13;&#10;AAALAAAAAAAAAAAAAAAAAB8BAABfcmVscy8ucmVsc1BLAQItABQABgAIAAAAIQDgbBYJyAAAAOEA&#13;&#10;AAAPAAAAAAAAAAAAAAAAAAcCAABkcnMvZG93bnJldi54bWxQSwUGAAAAAAMAAwC3AAAA/AIAAAAA&#13;&#10;" path="m-1,21261nfc184,9465,9799,-1,21597,,31652,,40378,6939,42642,16736em-1,21261nsc184,9465,9799,-1,21597,,31652,,40378,6939,42642,16736l21597,21600,-1,21261xe" filled="f">
                    <v:path arrowok="t" o:extrusionok="f" o:connecttype="custom" o:connectlocs="0,0;0,0;0,0" o:connectangles="0,0,0" textboxrect="0,0,42642,21600"/>
                    <o:lock v:ext="edit" aspectratio="t"/>
                  </v:shape>
                  <v:shape id="Arc 224" o:spid="_x0000_s1098" style="position:absolute;left:69376;top:42246;width:2;height:3;rotation:214592fd;flip:x;visibility:visible;mso-wrap-style:square;v-text-anchor:top" coordsize="13226,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8vLZyQAAAOEAAAAPAAAAZHJzL2Rvd25yZXYueG1sRI9Ra8JA&#13;&#10;EITfC/0Pxxb6InpRqpaYi4hFEISCUYS+LbltLjS3F3Onpv/eKwh9GRiW+WYnW/a2EVfqfO1YwXiU&#13;&#10;gCAuna65UnA8bIbvIHxA1tg4JgW/5GGZPz9lmGp34z1di1CJCGGfogITQptK6UtDFv3ItcTx9u06&#13;&#10;iyHarpK6w1uE20ZOkmQmLdYcGwy2tDZU/hQXG99YDc6bL/1mPgs6zRN/QL2rz0q9vvQfiyirBYhA&#13;&#10;ffhPPBBbrWAyncLfoogBmd8BAAD//wMAUEsBAi0AFAAGAAgAAAAhANvh9svuAAAAhQEAABMAAAAA&#13;&#10;AAAAAAAAAAAAAAAAAFtDb250ZW50X1R5cGVzXS54bWxQSwECLQAUAAYACAAAACEAWvQsW78AAAAV&#13;&#10;AQAACwAAAAAAAAAAAAAAAAAfAQAAX3JlbHMvLnJlbHNQSwECLQAUAAYACAAAACEAh/Ly2ckAAADh&#13;&#10;AAAADwAAAAAAAAAAAAAAAAAHAgAAZHJzL2Rvd25yZXYueG1sUEsFBgAAAAADAAMAtwAAAP0CAAAA&#13;&#10;AA==&#13;&#10;" path="m13225,19785nfc10493,20982,7543,21599,4561,21600,3027,21600,1498,21436,,21112em13225,19785nsc10493,20982,7543,21599,4561,21600,3027,21600,1498,21436,,21112l4561,r8664,19785xe" filled="f">
                    <v:path arrowok="t" o:extrusionok="f" o:connecttype="custom" o:connectlocs="0,0;0,0;0,0" o:connectangles="0,0,0" textboxrect="0,0,13226,21600"/>
                    <o:lock v:ext="edit" aspectratio="t"/>
                  </v:shape>
                </v:group>
                <v:group id="Group 225" o:spid="_x0000_s1099" style="position:absolute;left:79121;top:62817;width:4730;height:3651;rotation:1679700fd;flip:x" coordorigin="79121,62817" coordsize="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0S9DxgAAAOEAAAAPAAAAZHJzL2Rvd25yZXYueG1sRI9Na8Mw&#13;&#10;DIbvg/0Ho8Fuq7MexpbWLaPtSHrsBzsLW41DYzmL3Tb799VhsIt4hdDz8syXY+jUlYbURjbwOilA&#13;&#10;EdvoWm4MHA9fL++gUkZ22EUmA7+UYLl4fJhj6eKNd3Td50YJhFOJBnzOfal1sp4CpknsieV2ikPA&#13;&#10;LOvQaDfgTeCh09OieNMBW5YGjz2tPNnz/hIMbLY7rqqV7b9PP/7ccZ2qmq0xz0/jeibjcwYq05j/&#13;&#10;P/4QtROHD3EQI0mgF3cAAAD//wMAUEsBAi0AFAAGAAgAAAAhANvh9svuAAAAhQEAABMAAAAAAAAA&#13;&#10;AAAAAAAAAAAAAFtDb250ZW50X1R5cGVzXS54bWxQSwECLQAUAAYACAAAACEAWvQsW78AAAAVAQAA&#13;&#10;CwAAAAAAAAAAAAAAAAAfAQAAX3JlbHMvLnJlbHNQSwECLQAUAAYACAAAACEAEtEvQ8YAAADhAAAA&#13;&#10;DwAAAAAAAAAAAAAAAAAHAgAAZHJzL2Rvd25yZXYueG1sUEsFBgAAAAADAAMAtwAAAPoCAAAAAA==&#13;&#10;">
                  <o:lock v:ext="edit" aspectratio="t"/>
                  <v:oval id="Oval 246" o:spid="_x0000_s1100" style="position:absolute;left:79121;top:62819;width:3;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3XgyQAAAOEAAAAPAAAAZHJzL2Rvd25yZXYueG1sRI/dasJA&#13;&#10;FITvC32H5RR6I7qJSCjRVfxpi3claR/gmD1NUrNnw+5WU5/eFYTeDAzDfMMsVoPpxImcby0rSCcJ&#13;&#10;COLK6pZrBV+fb+MXED4ga+wsk4I/8rBaPj4sMNf2zAWdylCLCGGfo4ImhD6X0lcNGfQT2xPH7Ns6&#13;&#10;gyFaV0vt8BzhppPTJMmkwZbjQoM9bRuqjuWvUfB+wdefbOTSVH5su8PIbnpbFEo9Pw27eZT1HESg&#13;&#10;Ifw37oi9VjCdZXB7FN+AXF4BAAD//wMAUEsBAi0AFAAGAAgAAAAhANvh9svuAAAAhQEAABMAAAAA&#13;&#10;AAAAAAAAAAAAAAAAAFtDb250ZW50X1R5cGVzXS54bWxQSwECLQAUAAYACAAAACEAWvQsW78AAAAV&#13;&#10;AQAACwAAAAAAAAAAAAAAAAAfAQAAX3JlbHMvLnJlbHNQSwECLQAUAAYACAAAACEAP1d14MkAAADh&#13;&#10;AAAADwAAAAAAAAAAAAAAAAAHAgAAZHJzL2Rvd25yZXYueG1sUEsFBgAAAAADAAMAtwAAAP0CAAAA&#13;&#10;AA==&#13;&#10;" fillcolor="#767676">
                    <v:fill rotate="t" angle="135" focus="100%" type="gradient"/>
                    <o:lock v:ext="edit" aspectratio="t"/>
                  </v:oval>
                  <v:oval id="Oval 247" o:spid="_x0000_s1101" style="position:absolute;left:79125;top:62819;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G9B7yQAAAOEAAAAPAAAAZHJzL2Rvd25yZXYueG1sRI/dasJA&#13;&#10;FITvC32H5RS8Ed1EipXoKv619E6iPsAxe0zSZs+G3VWjT98tFHozMAzzDTNbdKYRV3K+tqwgHSYg&#13;&#10;iAuray4VHA/vgwkIH5A1NpZJwZ08LObPTzPMtL1xTtd9KEWEsM9QQRVCm0npi4oM+qFtiWN2ts5g&#13;&#10;iNaVUju8Rbhp5ChJxtJgzXGhwpbWFRXf+4tR8PHA7de479JU7tbNqW9Xrc1zpXov3WYaZTkFEagL&#13;&#10;/40/xKdWMHp9g99H8Q3I+Q8AAAD//wMAUEsBAi0AFAAGAAgAAAAhANvh9svuAAAAhQEAABMAAAAA&#13;&#10;AAAAAAAAAAAAAAAAAFtDb250ZW50X1R5cGVzXS54bWxQSwECLQAUAAYACAAAACEAWvQsW78AAAAV&#13;&#10;AQAACwAAAAAAAAAAAAAAAAAfAQAAX3JlbHMvLnJlbHNQSwECLQAUAAYACAAAACEAUBvQe8kAAADh&#13;&#10;AAAADwAAAAAAAAAAAAAAAAAHAgAAZHJzL2Rvd25yZXYueG1sUEsFBgAAAAADAAMAtwAAAP0CAAAA&#13;&#10;AA==&#13;&#10;" fillcolor="#767676">
                    <v:fill rotate="t" angle="135" focus="100%" type="gradient"/>
                    <o:lock v:ext="edit" aspectratio="t"/>
                  </v:oval>
                  <v:oval id="Oval 248" o:spid="_x0000_s1102" style="position:absolute;left:79122;top:62817;width:6;height:6;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nnnKywAAAOEAAAAPAAAAZHJzL2Rvd25yZXYueG1sRI/BasJA&#13;&#10;EIbvhb7DMkJvdaMtUqOr1EixBw81SulxyE6zodnZkN1q7NN3DoVeBn6G/5v5luvBt+pMfWwCG5iM&#13;&#10;M1DEVbAN1wZOx5f7J1AxIVtsA5OBK0VYr25vlpjbcOEDnctUK4FwzNGAS6nLtY6VI49xHDpi2X2G&#13;&#10;3mOS2Nfa9ngRuG/1NMtm2mPDcsFhR4Wj6qv89gaGfXEoN6edf3vfXef1T1k8fLjGmLvRsF3IeF6A&#13;&#10;SjSk/8Yf4tUamD7Ky2IkNqBXvwAAAP//AwBQSwECLQAUAAYACAAAACEA2+H2y+4AAACFAQAAEwAA&#13;&#10;AAAAAAAAAAAAAAAAAAAAW0NvbnRlbnRfVHlwZXNdLnhtbFBLAQItABQABgAIAAAAIQBa9CxbvwAA&#13;&#10;ABUBAAALAAAAAAAAAAAAAAAAAB8BAABfcmVscy8ucmVsc1BLAQItABQABgAIAAAAIQAInnnKywAA&#13;&#10;AOEAAAAPAAAAAAAAAAAAAAAAAAcCAABkcnMvZG93bnJldi54bWxQSwUGAAAAAAMAAwC3AAAA/wIA&#13;&#10;AAAA&#13;&#10;" fillcolor="#760000" stroked="f">
                    <v:fill color2="red" rotate="t" angle="135" focus="100%" type="gradient"/>
                    <o:lock v:ext="edit" aspectratio="t"/>
                  </v:oval>
                  <v:shape id="Arc 229" o:spid="_x0000_s1103" style="position:absolute;left:79122;top:62817;width:6;height:3;rotation:214592fd;flip:x;visibility:visible;mso-wrap-style:square;v-text-anchor:top" coordsize="42642,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tC9KyQAAAOEAAAAPAAAAZHJzL2Rvd25yZXYueG1sRI9Ba8JA&#13;&#10;FITvgv9heUJvZqNY20ZXEaW0R01bWm+P7DMJ7r4N2W2M/75bELwMDMN8wyzXvTWio9bXjhVMkhQE&#13;&#10;ceF0zaWCz4/X8TMIH5A1Gsek4Eoe1qvhYImZdhc+UJeHUkQI+wwVVCE0mZS+qMiiT1xDHLOTay2G&#13;&#10;aNtS6hYvEW6NnKbpXFqsOS5U2NC2ouKc/1oFJj/PN+VPeu2Pb/unzj+a+tt8KfUw6neLKJsFiEB9&#13;&#10;uDduiHetYDp7gf9H8Q3I1R8AAAD//wMAUEsBAi0AFAAGAAgAAAAhANvh9svuAAAAhQEAABMAAAAA&#13;&#10;AAAAAAAAAAAAAAAAAFtDb250ZW50X1R5cGVzXS54bWxQSwECLQAUAAYACAAAACEAWvQsW78AAAAV&#13;&#10;AQAACwAAAAAAAAAAAAAAAAAfAQAAX3JlbHMvLnJlbHNQSwECLQAUAAYACAAAACEAi7QvSskAAADh&#13;&#10;AAAADwAAAAAAAAAAAAAAAAAHAgAAZHJzL2Rvd25yZXYueG1sUEsFBgAAAAADAAMAtwAAAP0CAAAA&#13;&#10;AA==&#13;&#10;" path="m-1,21261nfc184,9465,9799,-1,21597,,31652,,40378,6939,42642,16736em-1,21261nsc184,9465,9799,-1,21597,,31652,,40378,6939,42642,16736l21597,21600,-1,21261xe" filled="f">
                    <v:path arrowok="t" o:extrusionok="f" o:connecttype="custom" o:connectlocs="0,0;0,0;0,0" o:connectangles="0,0,0" textboxrect="0,0,42642,21600"/>
                    <o:lock v:ext="edit" aspectratio="t"/>
                  </v:shape>
                  <v:shape id="Arc 230" o:spid="_x0000_s1104" style="position:absolute;left:79124;top:62820;width:1;height:3;rotation:214592fd;flip:x;visibility:visible;mso-wrap-style:square;v-text-anchor:top" coordsize="13226,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hVFByQAAAOEAAAAPAAAAZHJzL2Rvd25yZXYueG1sRI/BasJA&#13;&#10;EIbvQt9hmUIvUjeK2hJdRSxCoSAYS6G3ITvNhmZnY3ar8e07B8HLwM/wfzPfct37Rp2pi3VgA+NR&#13;&#10;Boq4DLbmysDncff8CiomZItNYDJwpQjr1cNgibkNFz7QuUiVEgjHHA24lNpc61g68hhHoSWW3U/o&#13;&#10;PCaJXaVthxeB+0ZPsmyuPdYsFxy2tHVU/hZ/Xt7YDE+7bzt1+4K+XrJ4RPtRn4x5euzfFjI2C1CJ&#13;&#10;+nRv3BDv1sBkJg5iJBjQq38AAAD//wMAUEsBAi0AFAAGAAgAAAAhANvh9svuAAAAhQEAABMAAAAA&#13;&#10;AAAAAAAAAAAAAAAAAFtDb250ZW50X1R5cGVzXS54bWxQSwECLQAUAAYACAAAACEAWvQsW78AAAAV&#13;&#10;AQAACwAAAAAAAAAAAAAAAAAfAQAAX3JlbHMvLnJlbHNQSwECLQAUAAYACAAAACEAl4VRQckAAADh&#13;&#10;AAAADwAAAAAAAAAAAAAAAAAHAgAAZHJzL2Rvd25yZXYueG1sUEsFBgAAAAADAAMAtwAAAP0CAAAA&#13;&#10;AA==&#13;&#10;" path="m13225,19785nfc10493,20982,7543,21599,4561,21600,3027,21600,1498,21436,,21112em13225,19785nsc10493,20982,7543,21599,4561,21600,3027,21600,1498,21436,,21112l4561,r8664,19785xe" filled="f">
                    <v:path arrowok="t" o:extrusionok="f" o:connecttype="custom" o:connectlocs="0,0;0,0;0,0" o:connectangles="0,0,0" textboxrect="0,0,13226,21600"/>
                    <o:lock v:ext="edit" aspectratio="t"/>
                  </v:shape>
                </v:group>
                <v:group id="Group 231" o:spid="_x0000_s1105" style="position:absolute;left:69897;top:63674;width:4731;height:3651;rotation:-1966792fd;flip:x" coordorigin="69897,63674" coordsize="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myAAAAOEAAAAPAAAAZHJzL2Rvd25yZXYueG1sRI/RasJA&#13;&#10;EEXfBf9hGcEX0Y2i0kZXEYtFrFi0fsCQHZNgdjbNrhr9+m5B8GWY4XLPcKbz2hTiSpXLLSvo9yIQ&#13;&#10;xInVOacKjj+r7hsI55E1FpZJwZ0czGfNxhRjbW+8p+vBpyJA2MWoIPO+jKV0SUYGXc+WxCE72cqg&#13;&#10;D2eVSl3hLcBNIQdRNJYGcw4fMixpmVFyPlyMgs3nr6+/hnYrcfzYHfF7ZLedkVLtVv0xCWMxAeGp&#13;&#10;9q/GE7HWweG9D/9GYQM5+wMAAP//AwBQSwECLQAUAAYACAAAACEA2+H2y+4AAACFAQAAEwAAAAAA&#13;&#10;AAAAAAAAAAAAAAAAW0NvbnRlbnRfVHlwZXNdLnhtbFBLAQItABQABgAIAAAAIQBa9CxbvwAAABUB&#13;&#10;AAALAAAAAAAAAAAAAAAAAB8BAABfcmVscy8ucmVsc1BLAQItABQABgAIAAAAIQB+4q/myAAAAOEA&#13;&#10;AAAPAAAAAAAAAAAAAAAAAAcCAABkcnMvZG93bnJldi54bWxQSwUGAAAAAAMAAwC3AAAA/AIAAAAA&#13;&#10;">
                  <o:lock v:ext="edit" aspectratio="t"/>
                  <v:oval id="Oval 241" o:spid="_x0000_s1106" style="position:absolute;left:69897;top:63676;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vu2UyAAAAOEAAAAPAAAAZHJzL2Rvd25yZXYueG1sRI/NasMw&#13;&#10;EITvhb6D2EIuoZEdSghOZJPf0ltx2gfYWlvbjbUykpK4ffoqEMhlYBjmG2ZZDKYTZ3K+tawgnSQg&#13;&#10;iCurW64VfH7sn+cgfEDW2FkmBb/kocgfH5aYaXvhks6HUIsIYZ+hgiaEPpPSVw0Z9BPbE8fs2zqD&#13;&#10;IVpXS+3wEuGmk9MkmUmDLceFBnvaNFQdDyej4PUPdz+zsUtT+b7pvsZ23duyVGr0NGwXUVYLEIGG&#13;&#10;cG/cEG9awfQlheuj+AZk/g8AAP//AwBQSwECLQAUAAYACAAAACEA2+H2y+4AAACFAQAAEwAAAAAA&#13;&#10;AAAAAAAAAAAAAAAAW0NvbnRlbnRfVHlwZXNdLnhtbFBLAQItABQABgAIAAAAIQBa9CxbvwAAABUB&#13;&#10;AAALAAAAAAAAAAAAAAAAAB8BAABfcmVscy8ucmVsc1BLAQItABQABgAIAAAAIQCwvu2UyAAAAOEA&#13;&#10;AAAPAAAAAAAAAAAAAAAAAAcCAABkcnMvZG93bnJldi54bWxQSwUGAAAAAAMAAwC3AAAA/AIAAAAA&#13;&#10;" fillcolor="#767676">
                    <v:fill rotate="t" angle="135" focus="100%" type="gradient"/>
                    <o:lock v:ext="edit" aspectratio="t"/>
                  </v:oval>
                  <v:oval id="Oval 242" o:spid="_x0000_s1107" style="position:absolute;left:69901;top:63676;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bHPjyAAAAOEAAAAPAAAAZHJzL2Rvd25yZXYueG1sRI/dasJA&#13;&#10;FITvC77DcoTeiG4SRCS6Smt/8K5EfYBj9pjEZs+G3a2mPr1bKHgzMAzzDbNc96YVF3K+sawgnSQg&#13;&#10;iEurG64UHPYf4zkIH5A1tpZJwS95WK8GT0vMtb1yQZddqESEsM9RQR1Cl0vpy5oM+ontiGN2ss5g&#13;&#10;iNZVUju8RrhpZZYkM2mw4bhQY0ebmsrv3Y9R8HnD9/Ns5NJUfm3a48i+drYolHoe9m+LKC8LEIH6&#13;&#10;8Gj8I7ZaQTbN4O9RfANydQcAAP//AwBQSwECLQAUAAYACAAAACEA2+H2y+4AAACFAQAAEwAAAAAA&#13;&#10;AAAAAAAAAAAAAAAAW0NvbnRlbnRfVHlwZXNdLnhtbFBLAQItABQABgAIAAAAIQBa9CxbvwAAABUB&#13;&#10;AAALAAAAAAAAAAAAAAAAAB8BAABfcmVscy8ucmVsc1BLAQItABQABgAIAAAAIQBAbHPjyAAAAOEA&#13;&#10;AAAPAAAAAAAAAAAAAAAAAAcCAABkcnMvZG93bnJldi54bWxQSwUGAAAAAAMAAwC3AAAA/AIAAAAA&#13;&#10;" fillcolor="#767676">
                    <v:fill rotate="t" angle="135" focus="100%" type="gradient"/>
                    <o:lock v:ext="edit" aspectratio="t"/>
                  </v:oval>
                  <v:oval id="Oval 243" o:spid="_x0000_s1108" style="position:absolute;left:69898;top:63674;width:6;height:6;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Ouu7ygAAAOEAAAAPAAAAZHJzL2Rvd25yZXYueG1sRI9Pa8JA&#13;&#10;FMTvBb/D8oTe6sY/FI2u0qYUe+hBo4jHR/aZDWbfhuxWo5++Wyh4GRiG+Q2zWHW2FhdqfeVYwXCQ&#13;&#10;gCAunK64VLDffb5MQfiArLF2TApu5GG17D0tMNXuylu65KEUEcI+RQUmhCaV0heGLPqBa4hjdnKt&#13;&#10;xRBtW0rd4jXCbS1HSfIqLVYcFww2lBkqzvmPVdB9Z9v8fb+2m8P6NivveTY+mkqp5373MY/yNgcR&#13;&#10;qAuPxj/iSysYTcbw9yi+Abn8BQAA//8DAFBLAQItABQABgAIAAAAIQDb4fbL7gAAAIUBAAATAAAA&#13;&#10;AAAAAAAAAAAAAAAAAABbQ29udGVudF9UeXBlc10ueG1sUEsBAi0AFAAGAAgAAAAhAFr0LFu/AAAA&#13;&#10;FQEAAAsAAAAAAAAAAAAAAAAAHwEAAF9yZWxzLy5yZWxzUEsBAi0AFAAGAAgAAAAhAAY667vKAAAA&#13;&#10;4QAAAA8AAAAAAAAAAAAAAAAABwIAAGRycy9kb3ducmV2LnhtbFBLBQYAAAAAAwADALcAAAD+AgAA&#13;&#10;AAA=&#13;&#10;" fillcolor="#760000" stroked="f">
                    <v:fill color2="red" rotate="t" angle="135" focus="100%" type="gradient"/>
                    <o:lock v:ext="edit" aspectratio="t"/>
                  </v:oval>
                  <v:shape id="Arc 235" o:spid="_x0000_s1109" style="position:absolute;left:69898;top:63674;width:6;height:3;rotation:214592fd;flip:x;visibility:visible;mso-wrap-style:square;v-text-anchor:top" coordsize="42642,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tYDUyAAAAOEAAAAPAAAAZHJzL2Rvd25yZXYueG1sRI9Ba8JA&#13;&#10;FITvQv/D8oTedKOoLTEbkZbSHm1sab09ss8kuPs2ZLcx/ntXKHgZGIb5hsk2gzWip843jhXMpgkI&#13;&#10;4tLphisFX/u3yTMIH5A1Gsek4EIeNvnDKMNUuzN/Ul+ESkQI+xQV1CG0qZS+rMmin7qWOGZH11kM&#13;&#10;0XaV1B2eI9waOU+SlbTYcFyosaWXmspT8WcVmOK02la/yWU4vO+eer80zY/5VupxPLyuo2zXIAIN&#13;&#10;4d74R3xoBfPFAm6P4huQ+RUAAP//AwBQSwECLQAUAAYACAAAACEA2+H2y+4AAACFAQAAEwAAAAAA&#13;&#10;AAAAAAAAAAAAAAAAW0NvbnRlbnRfVHlwZXNdLnhtbFBLAQItABQABgAIAAAAIQBa9CxbvwAAABUB&#13;&#10;AAALAAAAAAAAAAAAAAAAAB8BAABfcmVscy8ucmVsc1BLAQItABQABgAIAAAAIQBltYDUyAAAAOEA&#13;&#10;AAAPAAAAAAAAAAAAAAAAAAcCAABkcnMvZG93bnJldi54bWxQSwUGAAAAAAMAAwC3AAAA/AIAAAAA&#13;&#10;" path="m-1,21261nfc184,9465,9799,-1,21597,,31652,,40378,6939,42642,16736em-1,21261nsc184,9465,9799,-1,21597,,31652,,40378,6939,42642,16736l21597,21600,-1,21261xe" filled="f">
                    <v:path arrowok="t" o:extrusionok="f" o:connecttype="custom" o:connectlocs="0,0;0,0;0,0" o:connectangles="0,0,0" textboxrect="0,0,42642,21600"/>
                    <o:lock v:ext="edit" aspectratio="t"/>
                  </v:shape>
                  <v:shape id="Arc 236" o:spid="_x0000_s1110" style="position:absolute;left:69900;top:63677;width:2;height:3;rotation:214592fd;flip:x;visibility:visible;mso-wrap-style:square;v-text-anchor:top" coordsize="13226,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K2QEyQAAAOEAAAAPAAAAZHJzL2Rvd25yZXYueG1sRI9Ra8JA&#13;&#10;EITfC/0Pxxb6UvSiWC0xFxGLIAgFowh9W3JrLpjbi7lT03/fEwp9GRiW+WYnW/S2ETfqfO1YwWiY&#13;&#10;gCAuna65UnDYrwcfIHxA1tg4JgU/5GGRPz9lmGp35x3dilCJCGGfogITQptK6UtDFv3QtcTxdnKd&#13;&#10;xRBtV0nd4T3CbSPHSTKVFmuODQZbWhkqz8XVxjeWb5f1t56Yr4KOs8TvUW/ri1KvL/3nPMpyDiJQ&#13;&#10;H/4Tf4iNVjCevMNjUcSAzH8BAAD//wMAUEsBAi0AFAAGAAgAAAAhANvh9svuAAAAhQEAABMAAAAA&#13;&#10;AAAAAAAAAAAAAAAAAFtDb250ZW50X1R5cGVzXS54bWxQSwECLQAUAAYACAAAACEAWvQsW78AAAAV&#13;&#10;AQAACwAAAAAAAAAAAAAAAAAfAQAAX3JlbHMvLnJlbHNQSwECLQAUAAYACAAAACEAAitkBMkAAADh&#13;&#10;AAAADwAAAAAAAAAAAAAAAAAHAgAAZHJzL2Rvd25yZXYueG1sUEsFBgAAAAADAAMAtwAAAP0CAAAA&#13;&#10;AA==&#13;&#10;" path="m13225,19785nfc10493,20982,7543,21599,4561,21600,3027,21600,1498,21436,,21112em13225,19785nsc10493,20982,7543,21599,4561,21600,3027,21600,1498,21436,,21112l4561,r8664,19785xe" filled="f">
                    <v:path arrowok="t" o:extrusionok="f" o:connecttype="custom" o:connectlocs="0,0;0,0;0,0" o:connectangles="0,0,0" textboxrect="0,0,13226,21600"/>
                    <o:lock v:ext="edit" aspectratio="t"/>
                  </v:shape>
                </v:group>
                <v:group id="Group 237" o:spid="_x0000_s1111" style="position:absolute;left:62880;top:57372;width:4731;height:3651;rotation:-4219944fd;flip:x" coordorigin="62880,57372" coordsize="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uHmFyAAAAOEAAAAPAAAAZHJzL2Rvd25yZXYueG1sRI/dagIx&#13;&#10;EEbvC32HMIXeaVZRqatR6h/0SunqAwybcbN2M1mSqNs+fVMQejPM8PGd4cyXnW3EjXyoHSsY9DMQ&#13;&#10;xKXTNVcKTsdd7w1EiMgaG8ek4JsCLBfPT3PMtbvzJ92KWIkE4ZCjAhNjm0sZSkMWQ9+1xCk7O28x&#13;&#10;ptNXUnu8J7ht5DDLJtJizemDwZbWhsqv4moVjKfF2F8Om60Nxepna1a79Wg/UOr1pdvM0nifgYjU&#13;&#10;xf/GA/Ghk8N0CH9GaQO5+AUAAP//AwBQSwECLQAUAAYACAAAACEA2+H2y+4AAACFAQAAEwAAAAAA&#13;&#10;AAAAAAAAAAAAAAAAW0NvbnRlbnRfVHlwZXNdLnhtbFBLAQItABQABgAIAAAAIQBa9CxbvwAAABUB&#13;&#10;AAALAAAAAAAAAAAAAAAAAB8BAABfcmVscy8ucmVsc1BLAQItABQABgAIAAAAIQDEuHmFyAAAAOEA&#13;&#10;AAAPAAAAAAAAAAAAAAAAAAcCAABkcnMvZG93bnJldi54bWxQSwUGAAAAAAMAAwC3AAAA/AIAAAAA&#13;&#10;">
                  <o:lock v:ext="edit" aspectratio="t"/>
                  <v:oval id="Oval 236" o:spid="_x0000_s1112" style="position:absolute;left:62880;top:57374;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UQadyQAAAOEAAAAPAAAAZHJzL2Rvd25yZXYueG1sRI/dasJA&#13;&#10;FITvC32H5RR6I7qJQijRVfxpi3claR/gmD1NUrNnw+5WU5/eFYTeDAzDfMMsVoPpxImcby0rSCcJ&#13;&#10;COLK6pZrBV+fb+MXED4ga+wsk4I/8rBaPj4sMNf2zAWdylCLCGGfo4ImhD6X0lcNGfQT2xPH7Ns6&#13;&#10;gyFaV0vt8BzhppPTJMmkwZbjQoM9bRuqjuWvUfB+wdefbOTSVH5su8PIbnpbFEo9Pw27eZT1HESg&#13;&#10;Ifw37oi9VjCdZXB7FN+AXF4BAAD//wMAUEsBAi0AFAAGAAgAAAAhANvh9svuAAAAhQEAABMAAAAA&#13;&#10;AAAAAAAAAAAAAAAAAFtDb250ZW50X1R5cGVzXS54bWxQSwECLQAUAAYACAAAACEAWvQsW78AAAAV&#13;&#10;AQAACwAAAAAAAAAAAAAAAAAfAQAAX3JlbHMvLnJlbHNQSwECLQAUAAYACAAAACEAZ1EGnckAAADh&#13;&#10;AAAADwAAAAAAAAAAAAAAAAAHAgAAZHJzL2Rvd25yZXYueG1sUEsFBgAAAAADAAMAtwAAAP0CAAAA&#13;&#10;AA==&#13;&#10;" fillcolor="#767676">
                    <v:fill rotate="t" angle="135" focus="100%" type="gradient"/>
                    <o:lock v:ext="edit" aspectratio="t"/>
                  </v:oval>
                  <v:oval id="Oval 237" o:spid="_x0000_s1113" style="position:absolute;left:62884;top:57374;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HaMGyQAAAOEAAAAPAAAAZHJzL2Rvd25yZXYueG1sRI/dasJA&#13;&#10;FITvC32H5RS8Ed3EgpXoKv619E6iPsAxe0zSZs+G3VWjT98tFHozMAzzDTNbdKYRV3K+tqwgHSYg&#13;&#10;iAuray4VHA/vgwkIH5A1NpZJwZ08LObPTzPMtL1xTtd9KEWEsM9QQRVCm0npi4oM+qFtiWN2ts5g&#13;&#10;iNaVUju8Rbhp5ChJxtJgzXGhwpbWFRXf+4tR8PHA7de479JU7tbNqW9Xrc1zpXov3WYaZTkFEagL&#13;&#10;/40/xKdWMHp9g99H8Q3I+Q8AAAD//wMAUEsBAi0AFAAGAAgAAAAhANvh9svuAAAAhQEAABMAAAAA&#13;&#10;AAAAAAAAAAAAAAAAAFtDb250ZW50X1R5cGVzXS54bWxQSwECLQAUAAYACAAAACEAWvQsW78AAAAV&#13;&#10;AQAACwAAAAAAAAAAAAAAAAAfAQAAX3JlbHMvLnJlbHNQSwECLQAUAAYACAAAACEACB2jBskAAADh&#13;&#10;AAAADwAAAAAAAAAAAAAAAAAHAgAAZHJzL2Rvd25yZXYueG1sUEsFBgAAAAADAAMAtwAAAP0CAAAA&#13;&#10;AA==&#13;&#10;" fillcolor="#767676">
                    <v:fill rotate="t" angle="135" focus="100%" type="gradient"/>
                    <o:lock v:ext="edit" aspectratio="t"/>
                  </v:oval>
                  <v:oval id="Oval 238" o:spid="_x0000_s1114" style="position:absolute;left:62881;top:57372;width:7;height:6;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mAq3ygAAAOEAAAAPAAAAZHJzL2Rvd25yZXYueG1sRI/BasJA&#13;&#10;EIbvBd9hmUJvdVOFUqOr1EixBw81ldLjkJ1mQ7OzIbtq7NN3DoKXgZ/h/2a+xWrwrTpRH5vABp7G&#13;&#10;GSjiKtiGawOHz7fHF1AxIVtsA5OBC0VYLUd3C8xtOPOeTmWqlUA45mjApdTlWsfKkcc4Dh2x7H5C&#13;&#10;7zFJ7GttezwL3Ld6kmXP2mPDcsFhR4Wj6rc8egPDrtiX68PWf3xtL7P6ryym364x5uF+2MxlvM5B&#13;&#10;JRrSrXFFvFsDk6m8LEZiA3r5DwAA//8DAFBLAQItABQABgAIAAAAIQDb4fbL7gAAAIUBAAATAAAA&#13;&#10;AAAAAAAAAAAAAAAAAABbQ29udGVudF9UeXBlc10ueG1sUEsBAi0AFAAGAAgAAAAhAFr0LFu/AAAA&#13;&#10;FQEAAAsAAAAAAAAAAAAAAAAAHwEAAF9yZWxzLy5yZWxzUEsBAi0AFAAGAAgAAAAhAFCYCrfKAAAA&#13;&#10;4QAAAA8AAAAAAAAAAAAAAAAABwIAAGRycy9kb3ducmV2LnhtbFBLBQYAAAAAAwADALcAAAD+AgAA&#13;&#10;AAA=&#13;&#10;" fillcolor="#760000" stroked="f">
                    <v:fill color2="red" rotate="t" angle="135" focus="100%" type="gradient"/>
                    <o:lock v:ext="edit" aspectratio="t"/>
                  </v:oval>
                  <v:shape id="Arc 241" o:spid="_x0000_s1115" style="position:absolute;left:62881;top:57372;width:7;height:3;rotation:214592fd;flip:x;visibility:visible;mso-wrap-style:square;v-text-anchor:top" coordsize="42642,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slw3yQAAAOEAAAAPAAAAZHJzL2Rvd25yZXYueG1sRI9Ba8JA&#13;&#10;FITvgv9heUJvZqNS20ZXEaW0R01bWm+P7DMJ7r4N2W2M/75bELwMDMN8wyzXvTWio9bXjhVMkhQE&#13;&#10;ceF0zaWCz4/X8TMIH5A1Gsek4Eoe1qvhYImZdhc+UJeHUkQI+wwVVCE0mZS+qMiiT1xDHLOTay2G&#13;&#10;aNtS6hYvEW6NnKbpXFqsOS5U2NC2ouKc/1oFJj/PN+VPeu2Pb/unzj+a+tt8KfUw6neLKJsFiEB9&#13;&#10;uDduiHetYDp7gf9H8Q3I1R8AAAD//wMAUEsBAi0AFAAGAAgAAAAhANvh9svuAAAAhQEAABMAAAAA&#13;&#10;AAAAAAAAAAAAAAAAAFtDb250ZW50X1R5cGVzXS54bWxQSwECLQAUAAYACAAAACEAWvQsW78AAAAV&#13;&#10;AQAACwAAAAAAAAAAAAAAAAAfAQAAX3JlbHMvLnJlbHNQSwECLQAUAAYACAAAACEA07JcN8kAAADh&#13;&#10;AAAADwAAAAAAAAAAAAAAAAAHAgAAZHJzL2Rvd25yZXYueG1sUEsFBgAAAAADAAMAtwAAAP0CAAAA&#13;&#10;AA==&#13;&#10;" path="m-1,21261nfc184,9465,9799,-1,21597,,31652,,40378,6939,42642,16736em-1,21261nsc184,9465,9799,-1,21597,,31652,,40378,6939,42642,16736l21597,21600,-1,21261xe" filled="f">
                    <v:path arrowok="t" o:extrusionok="f" o:connecttype="custom" o:connectlocs="0,0;0,0;0,0" o:connectangles="0,0,0" textboxrect="0,0,42642,21600"/>
                    <o:lock v:ext="edit" aspectratio="t"/>
                  </v:shape>
                  <v:shape id="Arc 242" o:spid="_x0000_s1116" style="position:absolute;left:62883;top:57375;width:2;height:3;rotation:214592fd;flip:x;visibility:visible;mso-wrap-style:square;v-text-anchor:top" coordsize="13226,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XMecyAAAAOEAAAAPAAAAZHJzL2Rvd25yZXYueG1sRI/BasJA&#13;&#10;EIbvhb7DMgUvRTeKaImuIhZBKBSMUvA2ZMdsMDsbs1tN375zKPQy8DP838y3XPe+UXfqYh3YwHiU&#13;&#10;gSIug625MnA67oZvoGJCttgEJgM/FGG9en5aYm7Dgw90L1KlBMIxRwMupTbXOpaOPMZRaIlldwmd&#13;&#10;xySxq7Tt8CFw3+hJls20x5rlgsOWto7Ka/Ht5Y3N6213tlP3WdDXPItHtB/1zZjBS/++kLFZgErU&#13;&#10;p//GH2JvDUym4iBGggG9+gUAAP//AwBQSwECLQAUAAYACAAAACEA2+H2y+4AAACFAQAAEwAAAAAA&#13;&#10;AAAAAAAAAAAAAAAAW0NvbnRlbnRfVHlwZXNdLnhtbFBLAQItABQABgAIAAAAIQBa9CxbvwAAABUB&#13;&#10;AAALAAAAAAAAAAAAAAAAAB8BAABfcmVscy8ucmVsc1BLAQItABQABgAIAAAAIQASXMecyAAAAOEA&#13;&#10;AAAPAAAAAAAAAAAAAAAAAAcCAABkcnMvZG93bnJldi54bWxQSwUGAAAAAAMAAwC3AAAA/AIAAAAA&#13;&#10;" path="m13225,19785nfc10493,20982,7543,21599,4561,21600,3027,21600,1498,21436,,21112em13225,19785nsc10493,20982,7543,21599,4561,21600,3027,21600,1498,21436,,21112l4561,r8664,19785xe" filled="f">
                    <v:path arrowok="t" o:extrusionok="f" o:connecttype="custom" o:connectlocs="0,0;0,0;0,0" o:connectangles="0,0,0" textboxrect="0,0,13226,21600"/>
                    <o:lock v:ext="edit" aspectratio="t"/>
                  </v:shape>
                </v:group>
                <v:group id="Group 243" o:spid="_x0000_s1117" style="position:absolute;left:63072;top:48545;width:4730;height:3651;rotation:-7099104fd;flip:x" coordorigin="63071,48545" coordsize="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90uuxgAAAOEAAAAPAAAAZHJzL2Rvd25yZXYueG1sRI/BasMw&#13;&#10;DIbvhb2D0WC31tkKpUnjlNIy2HVtadlN2FoSastZ7CXZ28+FwS5C4uf/xFduJ2fFQH1oPSt4XmQg&#13;&#10;iLU3LdcKzqfX+RpEiMgGrWdS8EMBttXDrMTC+JHfaTjGWiQIhwIVNDF2hZRBN+QwLHxHnLJP3zuM&#13;&#10;6exraXocE9xZ+ZJlK+mw5fShwY72Denb8dsp6EZbf7A1p4v3X6POszAsr1qpp8fpsEljtwERaYr/&#13;&#10;jT/Em0kO+RLuRmkDWf0CAAD//wMAUEsBAi0AFAAGAAgAAAAhANvh9svuAAAAhQEAABMAAAAAAAAA&#13;&#10;AAAAAAAAAAAAAFtDb250ZW50X1R5cGVzXS54bWxQSwECLQAUAAYACAAAACEAWvQsW78AAAAVAQAA&#13;&#10;CwAAAAAAAAAAAAAAAAAfAQAAX3JlbHMvLnJlbHNQSwECLQAUAAYACAAAACEAGvdLrsYAAADhAAAA&#13;&#10;DwAAAAAAAAAAAAAAAAAHAgAAZHJzL2Rvd25yZXYueG1sUEsFBgAAAAADAAMAtwAAAPoCAAAAAA==&#13;&#10;">
                  <o:lock v:ext="edit" aspectratio="t"/>
                  <v:oval id="Oval 231" o:spid="_x0000_s1118" style="position:absolute;left:63071;top:48548;width:4;height:3;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uJ7pyAAAAOEAAAAPAAAAZHJzL2Rvd25yZXYueG1sRI/NasMw&#13;&#10;EITvhb6D2EIuoZGdQghOZJPf0ltx2gfYWlvbjbUykpK4ffoqEMhlYBjmG2ZZDKYTZ3K+tawgnSQg&#13;&#10;iCurW64VfH7sn+cgfEDW2FkmBb/kocgfH5aYaXvhks6HUIsIYZ+hgiaEPpPSVw0Z9BPbE8fs2zqD&#13;&#10;IVpXS+3wEuGmk9MkmUmDLceFBnvaNFQdDyej4PUPdz+zsUtT+b7pvsZ23duyVGr0NGwXUVYLEIGG&#13;&#10;cG/cEG9awfQlheuj+AZk/g8AAP//AwBQSwECLQAUAAYACAAAACEA2+H2y+4AAACFAQAAEwAAAAAA&#13;&#10;AAAAAAAAAAAAAAAAW0NvbnRlbnRfVHlwZXNdLnhtbFBLAQItABQABgAIAAAAIQBa9CxbvwAAABUB&#13;&#10;AAALAAAAAAAAAAAAAAAAAB8BAABfcmVscy8ucmVsc1BLAQItABQABgAIAAAAIQDouJ7pyAAAAOEA&#13;&#10;AAAPAAAAAAAAAAAAAAAAAAcCAABkcnMvZG93bnJldi54bWxQSwUGAAAAAAMAAwC3AAAA/AIAAAAA&#13;&#10;" fillcolor="#767676">
                    <v:fill rotate="t" angle="135" focus="100%" type="gradient"/>
                    <o:lock v:ext="edit" aspectratio="t"/>
                  </v:oval>
                  <v:oval id="Oval 232" o:spid="_x0000_s1119" style="position:absolute;left:63075;top:48548;width:4;height:3;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agCeyAAAAOEAAAAPAAAAZHJzL2Rvd25yZXYueG1sRI/dasJA&#13;&#10;FITvC77DcoTeiG4SQSS6Smt/8K5EfYBj9pjEZs+G3a2mPr1bKHgzMAzzDbNc96YVF3K+sawgnSQg&#13;&#10;iEurG64UHPYf4zkIH5A1tpZJwS95WK8GT0vMtb1yQZddqESEsM9RQR1Cl0vpy5oM+ontiGN2ss5g&#13;&#10;iNZVUju8RrhpZZYkM2mw4bhQY0ebmsrv3Y9R8HnD9/Ns5NJUfm3a48i+drYolHoe9m+LKC8LEIH6&#13;&#10;8Gj8I7ZaQTbN4O9RfANydQcAAP//AwBQSwECLQAUAAYACAAAACEA2+H2y+4AAACFAQAAEwAAAAAA&#13;&#10;AAAAAAAAAAAAAAAAW0NvbnRlbnRfVHlwZXNdLnhtbFBLAQItABQABgAIAAAAIQBa9CxbvwAAABUB&#13;&#10;AAALAAAAAAAAAAAAAAAAAB8BAABfcmVscy8ucmVsc1BLAQItABQABgAIAAAAIQAYagCeyAAAAOEA&#13;&#10;AAAPAAAAAAAAAAAAAAAAAAcCAABkcnMvZG93bnJldi54bWxQSwUGAAAAAAMAAwC3AAAA/AIAAAAA&#13;&#10;" fillcolor="#767676">
                    <v:fill rotate="t" angle="135" focus="100%" type="gradient"/>
                    <o:lock v:ext="edit" aspectratio="t"/>
                  </v:oval>
                  <v:oval id="Oval 233" o:spid="_x0000_s1120" style="position:absolute;left:63072;top:48545;width:6;height:6;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PJjGygAAAOEAAAAPAAAAZHJzL2Rvd25yZXYueG1sRI9Ba8JA&#13;&#10;FITvBf/D8oTe6kYDpUZX0Uixhx40htLjI/uaDc2+Ddmtxv76rlDwMjAM8w2zXA+2FWfqfeNYwXSS&#13;&#10;gCCunG64VlCeXp9eQPiArLF1TAqu5GG9Gj0sMdPuwkc6F6EWEcI+QwUmhC6T0leGLPqJ64hj9uV6&#13;&#10;iyHavpa6x0uE21bOkuRZWmw4LhjsKDdUfRc/VsHwnh+Lbbm3h4/9dV7/Fnn6aRqlHsfDbhFlswAR&#13;&#10;aAj3xj/iTSuYpSncHsU3IFd/AAAA//8DAFBLAQItABQABgAIAAAAIQDb4fbL7gAAAIUBAAATAAAA&#13;&#10;AAAAAAAAAAAAAAAAAABbQ29udGVudF9UeXBlc10ueG1sUEsBAi0AFAAGAAgAAAAhAFr0LFu/AAAA&#13;&#10;FQEAAAsAAAAAAAAAAAAAAAAAHwEAAF9yZWxzLy5yZWxzUEsBAi0AFAAGAAgAAAAhAF48mMbKAAAA&#13;&#10;4QAAAA8AAAAAAAAAAAAAAAAABwIAAGRycy9kb3ducmV2LnhtbFBLBQYAAAAAAwADALcAAAD+AgAA&#13;&#10;AAA=&#13;&#10;" fillcolor="#760000" stroked="f">
                    <v:fill color2="red" rotate="t" angle="135" focus="100%" type="gradient"/>
                    <o:lock v:ext="edit" aspectratio="t"/>
                  </v:oval>
                  <v:shape id="Arc 247" o:spid="_x0000_s1121" style="position:absolute;left:63072;top:48545;width:6;height:3;rotation:214592fd;flip:x;visibility:visible;mso-wrap-style:square;v-text-anchor:top" coordsize="42642,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s/OpyAAAAOEAAAAPAAAAZHJzL2Rvd25yZXYueG1sRI9Pa8JA&#13;&#10;FMTvhX6H5RV6qxut/4iuIi1FjzYqtrdH9pkEd9+G7DbGb+8KQi8DwzC/YebLzhrRUuMrxwr6vQQE&#13;&#10;ce50xYWC/e7rbQrCB2SNxjEpuJKH5eL5aY6pdhf+pjYLhYgQ9ikqKEOoUyl9XpJF33M1ccxOrrEY&#13;&#10;om0KqRu8RLg1cpAkY2mx4rhQYk0fJeXn7M8qMNl5vCp+kmv3u95OWj8y1dEclHp96T5nUVYzEIG6&#13;&#10;8N94IDZaweB9CPdH8Q3IxQ0AAP//AwBQSwECLQAUAAYACAAAACEA2+H2y+4AAACFAQAAEwAAAAAA&#13;&#10;AAAAAAAAAAAAAAAAW0NvbnRlbnRfVHlwZXNdLnhtbFBLAQItABQABgAIAAAAIQBa9CxbvwAAABUB&#13;&#10;AAALAAAAAAAAAAAAAAAAAB8BAABfcmVscy8ucmVsc1BLAQItABQABgAIAAAAIQA9s/OpyAAAAOEA&#13;&#10;AAAPAAAAAAAAAAAAAAAAAAcCAABkcnMvZG93bnJldi54bWxQSwUGAAAAAAMAAwC3AAAA/AIAAAAA&#13;&#10;" path="m-1,21261nfc184,9465,9799,-1,21597,,31652,,40378,6939,42642,16736em-1,21261nsc184,9465,9799,-1,21597,,31652,,40378,6939,42642,16736l21597,21600,-1,21261xe" filled="f">
                    <v:path arrowok="t" o:extrusionok="f" o:connecttype="custom" o:connectlocs="0,0;0,0;0,0" o:connectangles="0,0,0" textboxrect="0,0,42642,21600"/>
                    <o:lock v:ext="edit" aspectratio="t"/>
                  </v:shape>
                  <v:shape id="Arc 248" o:spid="_x0000_s1122" style="position:absolute;left:63074;top:48548;width:2;height:3;rotation:214592fd;flip:x;visibility:visible;mso-wrap-style:square;v-text-anchor:top" coordsize="13226,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LRd5ygAAAOEAAAAPAAAAZHJzL2Rvd25yZXYueG1sRI9fa8JA&#13;&#10;EMTfhX6HYwt9kXqp9R9JTpEWoVAoNBbBtyW35oK5vZi7avrte4Lgy8CwzG928lVvG3GmzteOFbyM&#13;&#10;EhDEpdM1Vwp+tpvnBQgfkDU2jknBH3lYLR8GOabaXfibzkWoRISwT1GBCaFNpfSlIYt+5FrieDu4&#13;&#10;zmKItquk7vAS4baR4ySZSYs1xwaDLb0ZKo/Fr41vrIenzV5PzFdBu3nit6g/65NST4/9exZlnYEI&#13;&#10;1Id74ob40ArGr1O4LooYkMt/AAAA//8DAFBLAQItABQABgAIAAAAIQDb4fbL7gAAAIUBAAATAAAA&#13;&#10;AAAAAAAAAAAAAAAAAABbQ29udGVudF9UeXBlc10ueG1sUEsBAi0AFAAGAAgAAAAhAFr0LFu/AAAA&#13;&#10;FQEAAAsAAAAAAAAAAAAAAAAAHwEAAF9yZWxzLy5yZWxzUEsBAi0AFAAGAAgAAAAhAFotF3nKAAAA&#13;&#10;4QAAAA8AAAAAAAAAAAAAAAAABwIAAGRycy9kb3ducmV2LnhtbFBLBQYAAAAAAwADALcAAAD+AgAA&#13;&#10;AAA=&#13;&#10;" path="m13225,19785nfc10493,20982,7543,21599,4561,21600,3027,21600,1498,21436,,21112em13225,19785nsc10493,20982,7543,21599,4561,21600,3027,21600,1498,21436,,21112l4561,r8664,19785xe" filled="f">
                    <v:path arrowok="t" o:extrusionok="f" o:connecttype="custom" o:connectlocs="0,0;0,0;0,0" o:connectangles="0,0,0" textboxrect="0,0,13226,21600"/>
                    <o:lock v:ext="edit" aspectratio="t"/>
                  </v:shape>
                </v:group>
                <v:group id="Group 249" o:spid="_x0000_s1123" style="position:absolute;left:59832;top:52800;width:4731;height:3651;rotation:-5813736fd;flip:x" coordorigin="59832,52800" coordsize="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INPmxgAAAOEAAAAPAAAAZHJzL2Rvd25yZXYueG1sRI/BisIw&#13;&#10;EIbvC75DGMHbmrqWxbZGkRVB0Mt2xfPQzLbFZlKaWOvbG0HwMszw83/Dt1wPphE9da62rGA2jUAQ&#13;&#10;F1bXXCo4/e0+FyCcR9bYWCYFd3KwXo0+lphqe+Nf6nNfigBhl6KCyvs2ldIVFRl0U9sSh+zfdgZ9&#13;&#10;OLtS6g5vAW4a+RVF39JgzeFDhS39VFRc8qtRYM2h2B7uiY37Y3mK54tzXs/OSk3GwzYLY5OB8DT4&#13;&#10;d+OF2OvgkMTwNAobyNUDAAD//wMAUEsBAi0AFAAGAAgAAAAhANvh9svuAAAAhQEAABMAAAAAAAAA&#13;&#10;AAAAAAAAAAAAAFtDb250ZW50X1R5cGVzXS54bWxQSwECLQAUAAYACAAAACEAWvQsW78AAAAVAQAA&#13;&#10;CwAAAAAAAAAAAAAAAAAfAQAAX3JlbHMvLnJlbHNQSwECLQAUAAYACAAAACEAfCDT5sYAAADhAAAA&#13;&#10;DwAAAAAAAAAAAAAAAAAHAgAAZHJzL2Rvd25yZXYueG1sUEsFBgAAAAADAAMAtwAAAPoCAAAAAA==&#13;&#10;">
                  <o:lock v:ext="edit" aspectratio="t"/>
                  <v:oval id="Oval 226" o:spid="_x0000_s1124" style="position:absolute;left:59832;top:52802;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iJBAyAAAAOEAAAAPAAAAZHJzL2Rvd25yZXYueG1sRI9Ba8JA&#13;&#10;FITvQv/D8gpeRDfJIUh0ldZW6U1i+wOe2WcSm30bdrca++vdQsHLwDDMN8xyPZhOXMj51rKCdJaA&#13;&#10;IK6sbrlW8PW5nc5B+ICssbNMCm7kYb16Gi2x0PbKJV0OoRYRwr5ABU0IfSGlrxoy6Ge2J47ZyTqD&#13;&#10;IVpXS+3wGuGmk1mS5NJgy3GhwZ42DVXfhx+jYPeL7+d84tJU7jfdcWJfe1uWSo2fh7dFlJcFiEBD&#13;&#10;eDT+ER9aQZbl8PcovgG5ugMAAP//AwBQSwECLQAUAAYACAAAACEA2+H2y+4AAACFAQAAEwAAAAAA&#13;&#10;AAAAAAAAAAAAAAAAW0NvbnRlbnRfVHlwZXNdLnhtbFBLAQItABQABgAIAAAAIQBa9CxbvwAAABUB&#13;&#10;AAALAAAAAAAAAAAAAAAAAB8BAABfcmVscy8ucmVsc1BLAQItABQABgAIAAAAIQDiiJBAyAAAAOEA&#13;&#10;AAAPAAAAAAAAAAAAAAAAAAcCAABkcnMvZG93bnJldi54bWxQSwUGAAAAAAMAAwC3AAAA/AIAAAAA&#13;&#10;" fillcolor="#767676">
                    <v:fill rotate="t" angle="135" focus="100%" type="gradient"/>
                    <o:lock v:ext="edit" aspectratio="t"/>
                  </v:oval>
                  <v:oval id="Oval 227" o:spid="_x0000_s1125" style="position:absolute;left:59836;top:52802;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xDXbyQAAAOEAAAAPAAAAZHJzL2Rvd25yZXYueG1sRI9Ba8JA&#13;&#10;FITvgv9heUIvopvkoCW6StW29CZJ+wOe2dckbfZt2N1q6q93C0IvA8Mw3zDr7WA6cSbnW8sK0nkC&#13;&#10;griyuuVawcf7y+wRhA/IGjvLpOCXPGw349Eac20vXNC5DLWIEPY5KmhC6HMpfdWQQT+3PXHMPq0z&#13;&#10;GKJ1tdQOLxFuOpklyUIabDkuNNjTvqHqu/wxCl6v+Py1mLo0lcd9d5raXW+LQqmHyXBYRXlagQg0&#13;&#10;hP/GHfGmFWTZEv4exTcgNzcAAAD//wMAUEsBAi0AFAAGAAgAAAAhANvh9svuAAAAhQEAABMAAAAA&#13;&#10;AAAAAAAAAAAAAAAAAFtDb250ZW50X1R5cGVzXS54bWxQSwECLQAUAAYACAAAACEAWvQsW78AAAAV&#13;&#10;AQAACwAAAAAAAAAAAAAAAAAfAQAAX3JlbHMvLnJlbHNQSwECLQAUAAYACAAAACEAjcQ128kAAADh&#13;&#10;AAAADwAAAAAAAAAAAAAAAAAHAgAAZHJzL2Rvd25yZXYueG1sUEsFBgAAAAADAAMAtwAAAP0CAAAA&#13;&#10;AA==&#13;&#10;" fillcolor="#767676">
                    <v:fill rotate="t" angle="135" focus="100%" type="gradient"/>
                    <o:lock v:ext="edit" aspectratio="t"/>
                  </v:oval>
                  <v:oval id="Oval 228" o:spid="_x0000_s1126" style="position:absolute;left:59833;top:52800;width:7;height:6;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QZxqygAAAOEAAAAPAAAAZHJzL2Rvd25yZXYueG1sRI/BSsNA&#13;&#10;EIbvQt9hmYI3uzGCaNptsSlSDx5sLOJxyE6zodnZkF3b1Kd3DkIvAz/D/818i9XoO3WiIbaBDdzP&#13;&#10;MlDEdbAtNwb2n693T6BiQrbYBSYDF4qwWk5uFljYcOYdnarUKIFwLNCAS6kvtI61I49xFnpi2R3C&#13;&#10;4DFJHBptBzwL3Hc6z7JH7bFlueCwp9JRfax+vIHxvdxV6/3Wf3xtL8/Nb1U+fLvWmNvpuJnLeJmD&#13;&#10;SjSma+Mf8WYN5Lm8LEZiA3r5BwAA//8DAFBLAQItABQABgAIAAAAIQDb4fbL7gAAAIUBAAATAAAA&#13;&#10;AAAAAAAAAAAAAAAAAABbQ29udGVudF9UeXBlc10ueG1sUEsBAi0AFAAGAAgAAAAhAFr0LFu/AAAA&#13;&#10;FQEAAAsAAAAAAAAAAAAAAAAAHwEAAF9yZWxzLy5yZWxzUEsBAi0AFAAGAAgAAAAhANVBnGrKAAAA&#13;&#10;4QAAAA8AAAAAAAAAAAAAAAAABwIAAGRycy9kb3ducmV2LnhtbFBLBQYAAAAAAwADALcAAAD+AgAA&#13;&#10;AAA=&#13;&#10;" fillcolor="#760000" stroked="f">
                    <v:fill color2="red" rotate="t" angle="135" focus="100%" type="gradient"/>
                    <o:lock v:ext="edit" aspectratio="t"/>
                  </v:oval>
                  <v:shape id="Arc 253" o:spid="_x0000_s1127" style="position:absolute;left:59833;top:52800;width:7;height:3;rotation:214592fd;flip:x;visibility:visible;mso-wrap-style:square;v-text-anchor:top" coordsize="42642,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a8rqyAAAAOEAAAAPAAAAZHJzL2Rvd25yZXYueG1sRI9Pa8JA&#13;&#10;FMTvhX6H5RV6qxsD/ouuIi2iRxtbbG+P7DMJ7r4N2W2M394tCF4GhmF+wyxWvTWio9bXjhUMBwkI&#13;&#10;4sLpmksFX4fN2xSED8gajWNScCUPq+Xz0wIz7S78SV0eShEh7DNUUIXQZFL6oiKLfuAa4pidXGsx&#13;&#10;RNuWUrd4iXBrZJokY2mx5rhQYUPvFRXn/M8qMPl5vC5/kmv/u91POj8y9dF8K/X60n/Mo6znIAL1&#13;&#10;4dG4I3ZaQZrO4P9RfANyeQMAAP//AwBQSwECLQAUAAYACAAAACEA2+H2y+4AAACFAQAAEwAAAAAA&#13;&#10;AAAAAAAAAAAAAAAAW0NvbnRlbnRfVHlwZXNdLnhtbFBLAQItABQABgAIAAAAIQBa9CxbvwAAABUB&#13;&#10;AAALAAAAAAAAAAAAAAAAAB8BAABfcmVscy8ucmVsc1BLAQItABQABgAIAAAAIQBWa8rqyAAAAOEA&#13;&#10;AAAPAAAAAAAAAAAAAAAAAAcCAABkcnMvZG93bnJldi54bWxQSwUGAAAAAAMAAwC3AAAA/AIAAAAA&#13;&#10;" path="m-1,21261nfc184,9465,9799,-1,21597,,31652,,40378,6939,42642,16736em-1,21261nsc184,9465,9799,-1,21597,,31652,,40378,6939,42642,16736l21597,21600,-1,21261xe" filled="f">
                    <v:path arrowok="t" o:extrusionok="f" o:connecttype="custom" o:connectlocs="0,0;0,0;0,0" o:connectangles="0,0,0" textboxrect="0,0,42642,21600"/>
                    <o:lock v:ext="edit" aspectratio="t"/>
                  </v:shape>
                  <v:shape id="Arc 254" o:spid="_x0000_s1128" style="position:absolute;left:59835;top:52803;width:2;height:3;rotation:214592fd;flip:x;visibility:visible;mso-wrap-style:square;v-text-anchor:top" coordsize="13226,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WrThyQAAAOEAAAAPAAAAZHJzL2Rvd25yZXYueG1sRI9Na8JA&#13;&#10;EIbvQv/DMoVepG78wJboKmIRCgXBWAq9DdlpNjQ7G7Nbjf++cxC8DLwM7zPzLNe9b9SZulgHNjAe&#13;&#10;ZaCIy2Brrgx8HnfPr6BiQrbYBCYDV4qwXj0MlpjbcOEDnYtUKYFwzNGAS6nNtY6lI49xFFpi2f2E&#13;&#10;zmOS2FXadngRuG/0JMvm2mPNcsFhS1tH5W/x5+WNzfC0+7Yzty/o6yWLR7Qf9cmYp8f+bSFjswCV&#13;&#10;qE/3xg3xbg1MpuIgRoIBvfoHAAD//wMAUEsBAi0AFAAGAAgAAAAhANvh9svuAAAAhQEAABMAAAAA&#13;&#10;AAAAAAAAAAAAAAAAAFtDb250ZW50X1R5cGVzXS54bWxQSwECLQAUAAYACAAAACEAWvQsW78AAAAV&#13;&#10;AQAACwAAAAAAAAAAAAAAAAAfAQAAX3JlbHMvLnJlbHNQSwECLQAUAAYACAAAACEASlq04ckAAADh&#13;&#10;AAAADwAAAAAAAAAAAAAAAAAHAgAAZHJzL2Rvd25yZXYueG1sUEsFBgAAAAADAAMAtwAAAP0CAAAA&#13;&#10;AA==&#13;&#10;" path="m13225,19785nfc10493,20982,7543,21599,4561,21600,3027,21600,1498,21436,,21112em13225,19785nsc10493,20982,7543,21599,4561,21600,3027,21600,1498,21436,,21112l4561,r8664,19785xe" filled="f">
                    <v:path arrowok="t" o:extrusionok="f" o:connecttype="custom" o:connectlocs="0,0;0,0;0,0" o:connectangles="0,0,0" textboxrect="0,0,13226,21600"/>
                    <o:lock v:ext="edit" aspectratio="t"/>
                  </v:shape>
                </v:group>
                <v:group id="Group 255" o:spid="_x0000_s1129" style="position:absolute;left:63611;top:42973;width:4730;height:3651;rotation:-9631920fd;flip:x" coordorigin="63611,42973" coordsize="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9KZtyQAAAOEAAAAPAAAAZHJzL2Rvd25yZXYueG1sRI/BasJA&#13;&#10;EIbvBd9hGcGL1E0Fi0ZXEa0iRQ+mAa9DdpqEZmdDdo3Rp+8WhF6GGX7+b/gWq85UoqXGlZYVvI0i&#13;&#10;EMSZ1SXnCtKv3esUhPPIGivLpOBODlbL3ssCY21vfKY28bkIEHYxKii8r2MpXVaQQTeyNXHIvm1j&#13;&#10;0IezyaVu8BbgppLjKHqXBksOHwqsaVNQ9pNcjYLxhT4u2+F+8jiedPKZtjRL8arUoN9t52Gs5yA8&#13;&#10;df6/8UQcdHCYTeDPKGwgl78AAAD//wMAUEsBAi0AFAAGAAgAAAAhANvh9svuAAAAhQEAABMAAAAA&#13;&#10;AAAAAAAAAAAAAAAAAFtDb250ZW50X1R5cGVzXS54bWxQSwECLQAUAAYACAAAACEAWvQsW78AAAAV&#13;&#10;AQAACwAAAAAAAAAAAAAAAAAfAQAAX3JlbHMvLnJlbHNQSwECLQAUAAYACAAAACEAoPSmbckAAADh&#13;&#10;AAAADwAAAAAAAAAAAAAAAAAHAgAAZHJzL2Rvd25yZXYueG1sUEsFBgAAAAADAAMAtwAAAP0CAAAA&#13;&#10;AA==&#13;&#10;">
                  <o:lock v:ext="edit" aspectratio="t"/>
                  <v:oval id="Oval 221" o:spid="_x0000_s1130" style="position:absolute;left:63611;top:42975;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YQg0yAAAAOEAAAAPAAAAZHJzL2Rvd25yZXYueG1sRI/dasJA&#13;&#10;FITvC77DcoTeiG6SCynRVfxpS+8k6gMcs8ckmj0bdrea9undQsGbgWGYb5j5sjetuJHzjWUF6SQB&#13;&#10;QVxa3XCl4Hj4GL+B8AFZY2uZFPyQh+Vi8DLHXNs7F3Tbh0pECPscFdQhdLmUvqzJoJ/YjjhmZ+sM&#13;&#10;hmhdJbXDe4SbVmZJMpUGG44LNXa0qam87r+Ngs9ffL9MRy5N5W7TnkZ23dmiUOp12G9nUVYzEIH6&#13;&#10;8Gz8I760gixL4e9RfANy8QAAAP//AwBQSwECLQAUAAYACAAAACEA2+H2y+4AAACFAQAAEwAAAAAA&#13;&#10;AAAAAAAAAAAAAAAAW0NvbnRlbnRfVHlwZXNdLnhtbFBLAQItABQABgAIAAAAIQBa9CxbvwAAABUB&#13;&#10;AAALAAAAAAAAAAAAAAAAAB8BAABfcmVscy8ucmVsc1BLAQItABQABgAIAAAAIQBtYQg0yAAAAOEA&#13;&#10;AAAPAAAAAAAAAAAAAAAAAAcCAABkcnMvZG93bnJldi54bWxQSwUGAAAAAAMAAwC3AAAA/AIAAAAA&#13;&#10;" fillcolor="#767676">
                    <v:fill rotate="t" angle="135" focus="100%" type="gradient"/>
                    <o:lock v:ext="edit" aspectratio="t"/>
                  </v:oval>
                  <v:oval id="Oval 222" o:spid="_x0000_s1131" style="position:absolute;left:63615;top:42975;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s5ZDyAAAAOEAAAAPAAAAZHJzL2Rvd25yZXYueG1sRI/dasJA&#13;&#10;FITvC77DcoTeiG6SCynRVfxpS+8k6gMcs8ckmj0bdrea9undQsGbgWGYb5j5sjetuJHzjWUF6SQB&#13;&#10;QVxa3XCl4Hj4GL+B8AFZY2uZFPyQh+Vi8DLHXNs7F3Tbh0pECPscFdQhdLmUvqzJoJ/YjjhmZ+sM&#13;&#10;hmhdJbXDe4SbVmZJMpUGG44LNXa0qam87r+Ngs9ffL9MRy5N5W7TnkZ23dmiUOp12G9nUVYzEIH6&#13;&#10;8Gz8I760gizL4O9RfANy8QAAAP//AwBQSwECLQAUAAYACAAAACEA2+H2y+4AAACFAQAAEwAAAAAA&#13;&#10;AAAAAAAAAAAAAAAAW0NvbnRlbnRfVHlwZXNdLnhtbFBLAQItABQABgAIAAAAIQBa9CxbvwAAABUB&#13;&#10;AAALAAAAAAAAAAAAAAAAAB8BAABfcmVscy8ucmVsc1BLAQItABQABgAIAAAAIQCds5ZDyAAAAOEA&#13;&#10;AAAPAAAAAAAAAAAAAAAAAAcCAABkcnMvZG93bnJldi54bWxQSwUGAAAAAAMAAwC3AAAA/AIAAAAA&#13;&#10;" fillcolor="#767676">
                    <v:fill rotate="t" angle="135" focus="100%" type="gradient"/>
                    <o:lock v:ext="edit" aspectratio="t"/>
                  </v:oval>
                  <v:oval id="Oval 223" o:spid="_x0000_s1132" style="position:absolute;left:63612;top:42973;width:6;height:6;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5Q4byQAAAOEAAAAPAAAAZHJzL2Rvd25yZXYueG1sRI9Ba8JA&#13;&#10;FITvBf/D8gRvddMIpY2uUiOihx5qKuLxkX1mg9m3Ibtq7K/vFgpeBoZhvmFmi9424kqdrx0reBkn&#13;&#10;IIhLp2uuFOy/189vIHxA1tg4JgV38rCYD55mmGl34x1di1CJCGGfoQITQptJ6UtDFv3YtcQxO7nO&#13;&#10;Yoi2q6Tu8BbhtpFpkrxKizXHBYMt5YbKc3GxCvrPfFcs9xv7ddjc36ufIp8cTa3UaNivplE+piAC&#13;&#10;9eHR+EdstYI0ncDfo/gG5PwXAAD//wMAUEsBAi0AFAAGAAgAAAAhANvh9svuAAAAhQEAABMAAAAA&#13;&#10;AAAAAAAAAAAAAAAAAFtDb250ZW50X1R5cGVzXS54bWxQSwECLQAUAAYACAAAACEAWvQsW78AAAAV&#13;&#10;AQAACwAAAAAAAAAAAAAAAAAfAQAAX3JlbHMvLnJlbHNQSwECLQAUAAYACAAAACEA2+UOG8kAAADh&#13;&#10;AAAADwAAAAAAAAAAAAAAAAAHAgAAZHJzL2Rvd25yZXYueG1sUEsFBgAAAAADAAMAtwAAAP0CAAAA&#13;&#10;AA==&#13;&#10;" fillcolor="#760000" stroked="f">
                    <v:fill color2="red" rotate="t" angle="135" focus="100%" type="gradient"/>
                    <o:lock v:ext="edit" aspectratio="t"/>
                  </v:oval>
                  <v:shape id="Arc 259" o:spid="_x0000_s1133" style="position:absolute;left:63612;top:42973;width:6;height:3;rotation:214592fd;flip:x;visibility:visible;mso-wrap-style:square;v-text-anchor:top" coordsize="42642,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amV0yAAAAOEAAAAPAAAAZHJzL2Rvd25yZXYueG1sRI9Pa8JA&#13;&#10;FMTvQr/D8gq96cbgP6KrSIvosY0ttrdH9pkEd9+G7DbGb+8WCl4GhmF+w6w2vTWio9bXjhWMRwkI&#13;&#10;4sLpmksFn8fdcAHCB2SNxjEpuJGHzfppsMJMuyt/UJeHUkQI+wwVVCE0mZS+qMiiH7mGOGZn11oM&#13;&#10;0bal1C1eI9wamSbJTFqsOS5U2NBrRcUl/7UKTH6Zbcvv5Nb/7N/nnZ+a+mS+lHp57t+WUbZLEIH6&#13;&#10;8Gj8Iw5aQZpO4O9RfANyfQcAAP//AwBQSwECLQAUAAYACAAAACEA2+H2y+4AAACFAQAAEwAAAAAA&#13;&#10;AAAAAAAAAAAAAAAAW0NvbnRlbnRfVHlwZXNdLnhtbFBLAQItABQABgAIAAAAIQBa9CxbvwAAABUB&#13;&#10;AAALAAAAAAAAAAAAAAAAAB8BAABfcmVscy8ucmVsc1BLAQItABQABgAIAAAAIQC4amV0yAAAAOEA&#13;&#10;AAAPAAAAAAAAAAAAAAAAAAcCAABkcnMvZG93bnJldi54bWxQSwUGAAAAAAMAAwC3AAAA/AIAAAAA&#13;&#10;" path="m-1,21261nfc184,9465,9799,-1,21597,,31652,,40378,6939,42642,16736em-1,21261nsc184,9465,9799,-1,21597,,31652,,40378,6939,42642,16736l21597,21600,-1,21261xe" filled="f">
                    <v:path arrowok="t" o:extrusionok="f" o:connecttype="custom" o:connectlocs="0,0;0,0;0,0" o:connectangles="0,0,0" textboxrect="0,0,42642,21600"/>
                    <o:lock v:ext="edit" aspectratio="t"/>
                  </v:shape>
                  <v:shape id="Arc 260" o:spid="_x0000_s1134" style="position:absolute;left:63614;top:42976;width:2;height:3;rotation:214592fd;flip:x;visibility:visible;mso-wrap-style:square;v-text-anchor:top" coordsize="13226,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9IGkyAAAAOEAAAAPAAAAZHJzL2Rvd25yZXYueG1sRI9Ra8JA&#13;&#10;EITfC/6HYwVfRC+GVkv0FFGEQqFglELfltw2F8ztxdyp8d97BaEvA8My3+wsVp2txZVaXzlWMBkn&#13;&#10;IIgLpysuFRwPu9E7CB+QNdaOScGdPKyWvZcFZtrdeE/XPJQiQthnqMCE0GRS+sKQRT92DXG8/brW&#13;&#10;Yoi2LaVu8RbhtpZpkkylxYpjg8GGNoaKU36x8Y318Lz70a/mK6fvWeIPqD+rs1KDfredR1nPQQTq&#13;&#10;wn/iifjQCtL0Df4WRQzI5QMAAP//AwBQSwECLQAUAAYACAAAACEA2+H2y+4AAACFAQAAEwAAAAAA&#13;&#10;AAAAAAAAAAAAAAAAW0NvbnRlbnRfVHlwZXNdLnhtbFBLAQItABQABgAIAAAAIQBa9CxbvwAAABUB&#13;&#10;AAALAAAAAAAAAAAAAAAAAB8BAABfcmVscy8ucmVsc1BLAQItABQABgAIAAAAIQDf9IGkyAAAAOEA&#13;&#10;AAAPAAAAAAAAAAAAAAAAAAcCAABkcnMvZG93bnJldi54bWxQSwUGAAAAAAMAAwC3AAAA/AIAAAAA&#13;&#10;" path="m13225,19785nfc10493,20982,7543,21599,4561,21600,3027,21600,1498,21436,,21112em13225,19785nsc10493,20982,7543,21599,4561,21600,3027,21600,1498,21436,,21112l4561,r8664,19785xe" filled="f">
                    <v:path arrowok="t" o:extrusionok="f" o:connecttype="custom" o:connectlocs="0,0;0,0;0,0" o:connectangles="0,0,0" textboxrect="0,0,13226,21600"/>
                    <o:lock v:ext="edit" aspectratio="t"/>
                  </v:shape>
                </v:group>
                <v:group id="Group 261" o:spid="_x0000_s1135" style="position:absolute;left:74199;top:38100;width:4731;height:3651;rotation:11707892fd;flip:x" coordorigin="74199,38100" coordsize="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lPqSyQAAAOEAAAAPAAAAZHJzL2Rvd25yZXYueG1sRI9BawIx&#13;&#10;EIXvQv9DmIIX0WxFRFejSIvgwUO1PfQ4bMbd1WSyblJd/32nUOhleMPjfY+3XHfeqRu1sQ5s4GWU&#13;&#10;gSIugq25NPD5sR3OQMWEbNEFJgMPirBePfWWmNtw5wPdjqlUAuGYo4EqpSbXOhYVeYyj0BCLdwqt&#13;&#10;xyRvW2rb4l3g3ulxlk21x5qlocKGXisqLsdvL73Xr9kGrZsMBudu9z7fb8fx6ozpP3dvCzmbBahE&#13;&#10;XfpP/CF2VjbMp/C7SBTo1Q8AAAD//wMAUEsBAi0AFAAGAAgAAAAhANvh9svuAAAAhQEAABMAAAAA&#13;&#10;AAAAAAAAAAAAAAAAAFtDb250ZW50X1R5cGVzXS54bWxQSwECLQAUAAYACAAAACEAWvQsW78AAAAV&#13;&#10;AQAACwAAAAAAAAAAAAAAAAAfAQAAX3JlbHMvLnJlbHNQSwECLQAUAAYACAAAACEAepT6kskAAADh&#13;&#10;AAAADwAAAAAAAAAAAAAAAAAHAgAAZHJzL2Rvd25yZXYueG1sUEsFBgAAAAADAAMAtwAAAP0CAAAA&#13;&#10;AA==&#13;&#10;">
                  <o:lock v:ext="edit" aspectratio="t"/>
                  <v:oval id="Oval 216" o:spid="_x0000_s1136" style="position:absolute;left:74199;top:38102;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5Fr9yAAAAOEAAAAPAAAAZHJzL2Rvd25yZXYueG1sRI/dasJA&#13;&#10;FITvC77DcgRvRDfxIpToKv7U0rsS9QGO2WMSzZ4Nu1tN+/TdQsGbgWGYb5jFqjetuJPzjWUF6TQB&#13;&#10;QVxa3XCl4HTcT15B+ICssbVMCr7Jw2o5eFlgru2DC7ofQiUihH2OCuoQulxKX9Zk0E9tRxyzi3UG&#13;&#10;Q7SuktrhI8JNK2dJkkmDDceFGjva1lTeDl9GwfsPvl2zsUtT+bltz2O76WxRKDUa9rt5lPUcRKA+&#13;&#10;PBv/iA+tYJZm8PcovgG5/AUAAP//AwBQSwECLQAUAAYACAAAACEA2+H2y+4AAACFAQAAEwAAAAAA&#13;&#10;AAAAAAAAAAAAAAAAW0NvbnRlbnRfVHlwZXNdLnhtbFBLAQItABQABgAIAAAAIQBa9CxbvwAAABUB&#13;&#10;AAALAAAAAAAAAAAAAAAAAB8BAABfcmVscy8ucmVsc1BLAQItABQABgAIAAAAIQAs5Fr9yAAAAOEA&#13;&#10;AAAPAAAAAAAAAAAAAAAAAAcCAABkcnMvZG93bnJldi54bWxQSwUGAAAAAAMAAwC3AAAA/AIAAAAA&#13;&#10;" fillcolor="#767676">
                    <v:fill rotate="t" angle="135" focus="100%" type="gradient"/>
                    <o:lock v:ext="edit" aspectratio="t"/>
                  </v:oval>
                  <v:oval id="Oval 217" o:spid="_x0000_s1137" style="position:absolute;left:74203;top:38102;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qP9myAAAAOEAAAAPAAAAZHJzL2Rvd25yZXYueG1sRI/dasJA&#13;&#10;FITvBd9hOYI3UjfxQkt0lfpXeidRH+A0e0xis2fD7qppn75bEHozMAzzDbNYdaYRd3K+tqwgHScg&#13;&#10;iAuray4VnE/7l1cQPiBrbCyTgm/ysFr2ewvMtH1wTvdjKEWEsM9QQRVCm0npi4oM+rFtiWN2sc5g&#13;&#10;iNaVUjt8RLhp5CRJptJgzXGhwpY2FRVfx5tR8P6Du+t05NJUHjbN58iuW5vnSg0H3XYe5W0OIlAX&#13;&#10;/htPxIdWMEln8PcovgG5/AUAAP//AwBQSwECLQAUAAYACAAAACEA2+H2y+4AAACFAQAAEwAAAAAA&#13;&#10;AAAAAAAAAAAAAAAAW0NvbnRlbnRfVHlwZXNdLnhtbFBLAQItABQABgAIAAAAIQBa9CxbvwAAABUB&#13;&#10;AAALAAAAAAAAAAAAAAAAAB8BAABfcmVscy8ucmVsc1BLAQItABQABgAIAAAAIQBDqP9myAAAAOEA&#13;&#10;AAAPAAAAAAAAAAAAAAAAAAcCAABkcnMvZG93bnJldi54bWxQSwUGAAAAAAMAAwC3AAAA/AIAAAAA&#13;&#10;" fillcolor="#767676">
                    <v:fill rotate="t" angle="135" focus="100%" type="gradient"/>
                    <o:lock v:ext="edit" aspectratio="t"/>
                  </v:oval>
                  <v:oval id="Oval 218" o:spid="_x0000_s1138" style="position:absolute;left:74200;top:38100;width:7;height:6;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LVbXygAAAOEAAAAPAAAAZHJzL2Rvd25yZXYueG1sRI/BSsNA&#13;&#10;EIbvBd9hGcFbu2kFqWm3RSNSDx7aGMTjkB2zwexsyK5t2qfvHAQvAz/D/8186+3oO3WkIbaBDcxn&#13;&#10;GSjiOtiWGwPVx+t0CSomZItdYDJwpgjbzc1kjbkNJz7QsUyNEgjHHA24lPpc61g78hhnoSeW3XcY&#13;&#10;PCaJQ6PtgCeB+04vsuxBe2xZLjjsqXBU/5S/3sD4XhzK52rn95+782NzKYv7L9cac3c7vqxkPK1A&#13;&#10;JRrTf+MP8WYNLObyshiJDejNFQAA//8DAFBLAQItABQABgAIAAAAIQDb4fbL7gAAAIUBAAATAAAA&#13;&#10;AAAAAAAAAAAAAAAAAABbQ29udGVudF9UeXBlc10ueG1sUEsBAi0AFAAGAAgAAAAhAFr0LFu/AAAA&#13;&#10;FQEAAAsAAAAAAAAAAAAAAAAAHwEAAF9yZWxzLy5yZWxzUEsBAi0AFAAGAAgAAAAhABstVtfKAAAA&#13;&#10;4QAAAA8AAAAAAAAAAAAAAAAABwIAAGRycy9kb3ducmV2LnhtbFBLBQYAAAAAAwADALcAAAD+AgAA&#13;&#10;AAA=&#13;&#10;" fillcolor="#760000" stroked="f">
                    <v:fill color2="red" rotate="t" angle="135" focus="100%" type="gradient"/>
                    <o:lock v:ext="edit" aspectratio="t"/>
                  </v:oval>
                  <v:shape id="Arc 265" o:spid="_x0000_s1139" style="position:absolute;left:74200;top:38100;width:6;height:3;rotation:214592fd;flip:x;visibility:visible;mso-wrap-style:square;v-text-anchor:top" coordsize="42642,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BwBXyAAAAOEAAAAPAAAAZHJzL2Rvd25yZXYueG1sRI9Ba8JA&#13;&#10;FITvgv9heUJvulGo1piNSEtpj21aUW+P7DMJ7r4N2W2M/75bEHoZGIb5hsm2gzWip843jhXMZwkI&#13;&#10;4tLphisF31+v0ycQPiBrNI5JwY08bPPxKMNUuyt/Ul+ESkQI+xQV1CG0qZS+rMmin7mWOGZn11kM&#13;&#10;0XaV1B1eI9wauUiSpbTYcFyosaXnmspL8WMVmOKy3FXH5Dac3j5WvX80zcHslXqYDC+bKLsNiEBD&#13;&#10;+G/cEe9awWK+hr9H8Q3I/BcAAP//AwBQSwECLQAUAAYACAAAACEA2+H2y+4AAACFAQAAEwAAAAAA&#13;&#10;AAAAAAAAAAAAAAAAW0NvbnRlbnRfVHlwZXNdLnhtbFBLAQItABQABgAIAAAAIQBa9CxbvwAAABUB&#13;&#10;AAALAAAAAAAAAAAAAAAAAB8BAABfcmVscy8ucmVsc1BLAQItABQABgAIAAAAIQCYBwBXyAAAAOEA&#13;&#10;AAAPAAAAAAAAAAAAAAAAAAcCAABkcnMvZG93bnJldi54bWxQSwUGAAAAAAMAAwC3AAAA/AIAAAAA&#13;&#10;" path="m-1,21261nfc184,9465,9799,-1,21597,,31652,,40378,6939,42642,16736em-1,21261nsc184,9465,9799,-1,21597,,31652,,40378,6939,42642,16736l21597,21600,-1,21261xe" filled="f">
                    <v:path arrowok="t" o:extrusionok="f" o:connecttype="custom" o:connectlocs="0,0;0,0;0,0" o:connectangles="0,0,0" textboxrect="0,0,42642,21600"/>
                    <o:lock v:ext="edit" aspectratio="t"/>
                  </v:shape>
                  <v:shape id="Arc 266" o:spid="_x0000_s1140" style="position:absolute;left:74202;top:38103;width:2;height:3;rotation:214592fd;flip:x;visibility:visible;mso-wrap-style:square;v-text-anchor:top" coordsize="13226,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gyI8yAAAAOEAAAAPAAAAZHJzL2Rvd25yZXYueG1sRI/BasJA&#13;&#10;EIbvhb7DMkIvRTeGUiW6ilSEQqHQWArehuyYDWZnY3ar6dt3DoKXgZ/h/2a+5XrwrbpQH5vABqaT&#13;&#10;DBRxFWzDtYHv/W48BxUTssU2MBn4owjr1ePDEgsbrvxFlzLVSiAcCzTgUuoKrWPlyGOchI5YdsfQ&#13;&#10;e0wS+1rbHq8C963Os+xVe2xYLjjs6M1RdSp/vbyxeT7vDvbFfZb0M8viHu1HczbmaTRsFzI2C1CJ&#13;&#10;hnRv3BDv1kCei4MYCQb06h8AAP//AwBQSwECLQAUAAYACAAAACEA2+H2y+4AAACFAQAAEwAAAAAA&#13;&#10;AAAAAAAAAAAAAAAAW0NvbnRlbnRfVHlwZXNdLnhtbFBLAQItABQABgAIAAAAIQBa9CxbvwAAABUB&#13;&#10;AAALAAAAAAAAAAAAAAAAAB8BAABfcmVscy8ucmVsc1BLAQItABQABgAIAAAAIQDPgyI8yAAAAOEA&#13;&#10;AAAPAAAAAAAAAAAAAAAAAAcCAABkcnMvZG93bnJldi54bWxQSwUGAAAAAAMAAwC3AAAA/AIAAAAA&#13;&#10;" path="m13225,19785nfc10493,20982,7543,21599,4561,21600,3027,21600,1498,21436,,21112em13225,19785nsc10493,20982,7543,21599,4561,21600,3027,21600,1498,21436,,21112l4561,r8664,19785xe" filled="f">
                    <v:path arrowok="t" o:extrusionok="f" o:connecttype="custom" o:connectlocs="0,0;0,0;0,0" o:connectangles="0,0,0" textboxrect="0,0,13226,21600"/>
                    <o:lock v:ext="edit" aspectratio="t"/>
                  </v:shape>
                </v:group>
                <v:group id="Group 267" o:spid="_x0000_s1141" style="position:absolute;left:84915;top:40973;width:4731;height:3651;rotation:9188442fd;flip:x" coordorigin="84915,40973" coordsize="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pY67yAAAAOEAAAAPAAAAZHJzL2Rvd25yZXYueG1sRI/BasJA&#13;&#10;EIbvBd9hmYK3uqkHrdFVoqXiTWqVehyyYzYkOxuzq8a3d4VCL8MMP/83fLNFZ2txpdaXjhW8DxIQ&#13;&#10;xLnTJRcK9j9fbx8gfEDWWDsmBXfysJj3XmaYanfjb7ruQiEihH2KCkwITSqlzw1Z9APXEMfs5FqL&#13;&#10;IZ5tIXWLtwi3tRwmyUhaLDl+MNjQylBe7S5WwaTcmkNV/16W6+2xOuyzbHk2hVL91+5zGkc2BRGo&#13;&#10;C/+NP8RGR4fJGJ5GcQM5fwAAAP//AwBQSwECLQAUAAYACAAAACEA2+H2y+4AAACFAQAAEwAAAAAA&#13;&#10;AAAAAAAAAAAAAAAAW0NvbnRlbnRfVHlwZXNdLnhtbFBLAQItABQABgAIAAAAIQBa9CxbvwAAABUB&#13;&#10;AAALAAAAAAAAAAAAAAAAAB8BAABfcmVscy8ucmVsc1BLAQItABQABgAIAAAAIQAfpY67yAAAAOEA&#13;&#10;AAAPAAAAAAAAAAAAAAAAAAcCAABkcnMvZG93bnJldi54bWxQSwUGAAAAAAMAAwC3AAAA/AIAAAAA&#13;&#10;">
                  <o:lock v:ext="edit" aspectratio="t"/>
                  <v:oval id="Oval 211" o:spid="_x0000_s1142" style="position:absolute;left:84915;top:40975;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DcKJyAAAAOEAAAAPAAAAZHJzL2Rvd25yZXYueG1sRI/dagIx&#13;&#10;FITvC75DOII3UrPxQspqFH9q6Z2s+gCnm9PdrZuTJUl126c3hYI3A8Mw3zCLVW9bcSUfGsca1CQD&#13;&#10;QVw603Cl4XzaP7+ACBHZYOuYNPxQgNVy8LTA3LgbF3Q9xkokCIccNdQxdrmUoazJYpi4jjhln85b&#13;&#10;jMn6ShqPtwS3rZxm2UxabDgt1NjRtqbycvy2Gt5+8fVrNvZKycO2/Ri7TeeKQuvRsN/Nk6znICL1&#13;&#10;8dH4R7wbDVOl4O9RegNyeQcAAP//AwBQSwECLQAUAAYACAAAACEA2+H2y+4AAACFAQAAEwAAAAAA&#13;&#10;AAAAAAAAAAAAAAAAW0NvbnRlbnRfVHlwZXNdLnhtbFBLAQItABQABgAIAAAAIQBa9CxbvwAAABUB&#13;&#10;AAALAAAAAAAAAAAAAAAAAB8BAABfcmVscy8ucmVsc1BLAQItABQABgAIAAAAIQCjDcKJyAAAAOEA&#13;&#10;AAAPAAAAAAAAAAAAAAAAAAcCAABkcnMvZG93bnJldi54bWxQSwUGAAAAAAMAAwC3AAAA/AIAAAAA&#13;&#10;" fillcolor="#767676">
                    <v:fill rotate="t" angle="135" focus="100%" type="gradient"/>
                    <o:lock v:ext="edit" aspectratio="t"/>
                  </v:oval>
                  <v:oval id="Oval 212" o:spid="_x0000_s1143" style="position:absolute;left:84919;top:40975;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31z+yAAAAOEAAAAPAAAAZHJzL2Rvd25yZXYueG1sRI/dasJA&#13;&#10;FITvC77DcoTeiG6SCynRVfxpS+8k6gMcs8ckmj0bdrea9undQsGbgWGYb5j5sjetuJHzjWUF6SQB&#13;&#10;QVxa3XCl4Hj4GL+B8AFZY2uZFPyQh+Vi8DLHXNs7F3Tbh0pECPscFdQhdLmUvqzJoJ/YjjhmZ+sM&#13;&#10;hmhdJbXDe4SbVmZJMpUGG44LNXa0qam87r+Ngs9ffL9MRy5N5W7TnkZ23dmiUOp12G9nUVYzEIH6&#13;&#10;8Gz8I760gizN4O9RfANy8QAAAP//AwBQSwECLQAUAAYACAAAACEA2+H2y+4AAACFAQAAEwAAAAAA&#13;&#10;AAAAAAAAAAAAAAAAW0NvbnRlbnRfVHlwZXNdLnhtbFBLAQItABQABgAIAAAAIQBa9CxbvwAAABUB&#13;&#10;AAALAAAAAAAAAAAAAAAAAB8BAABfcmVscy8ucmVsc1BLAQItABQABgAIAAAAIQBT31z+yAAAAOEA&#13;&#10;AAAPAAAAAAAAAAAAAAAAAAcCAABkcnMvZG93bnJldi54bWxQSwUGAAAAAAMAAwC3AAAA/AIAAAAA&#13;&#10;" fillcolor="#767676">
                    <v:fill rotate="t" angle="135" focus="100%" type="gradient"/>
                    <o:lock v:ext="edit" aspectratio="t"/>
                  </v:oval>
                  <v:oval id="Oval 213" o:spid="_x0000_s1144" style="position:absolute;left:84916;top:40973;width:6;height:6;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icSmyQAAAOEAAAAPAAAAZHJzL2Rvd25yZXYueG1sRI9Ba8JA&#13;&#10;FITvBf/D8gRvdaOC1OgqNkX04KGmUnp8ZF+zwezbkF01+uvdQsHLwDDMN8xi1dlaXKj1lWMFo2EC&#13;&#10;grhwuuJSwfFr8/oGwgdkjbVjUnAjD6tl72WBqXZXPtAlD6WIEPYpKjAhNKmUvjBk0Q9dQxyzX9da&#13;&#10;DNG2pdQtXiPc1nKcJFNpseK4YLChzFBxys9WQbfPDvn7cWs/v7e3WXnPs8mPqZQa9LuPeZT1HESg&#13;&#10;Ljwb/4idVjAeTeDvUXwDcvkAAAD//wMAUEsBAi0AFAAGAAgAAAAhANvh9svuAAAAhQEAABMAAAAA&#13;&#10;AAAAAAAAAAAAAAAAAFtDb250ZW50X1R5cGVzXS54bWxQSwECLQAUAAYACAAAACEAWvQsW78AAAAV&#13;&#10;AQAACwAAAAAAAAAAAAAAAAAfAQAAX3JlbHMvLnJlbHNQSwECLQAUAAYACAAAACEAFYnEpskAAADh&#13;&#10;AAAADwAAAAAAAAAAAAAAAAAHAgAAZHJzL2Rvd25yZXYueG1sUEsFBgAAAAADAAMAtwAAAP0CAAAA&#13;&#10;AA==&#13;&#10;" fillcolor="#760000" stroked="f">
                    <v:fill color2="red" rotate="t" angle="135" focus="100%" type="gradient"/>
                    <o:lock v:ext="edit" aspectratio="t"/>
                  </v:oval>
                  <v:shape id="Arc 271" o:spid="_x0000_s1145" style="position:absolute;left:84916;top:40973;width:6;height:3;rotation:214592fd;flip:x;visibility:visible;mso-wrap-style:square;v-text-anchor:top" coordsize="42642,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Bq/JyAAAAOEAAAAPAAAAZHJzL2Rvd25yZXYueG1sRI9Ba8JA&#13;&#10;FITvhf6H5RV6q5uIVYmuEhTRY5sq2tsj+5oEd9+G7DbGf98tFHoZGIb5hlmuB2tET51vHCtIRwkI&#13;&#10;4tLphisFx4/dyxyED8gajWNScCcP69XjwxIz7W78Tn0RKhEh7DNUUIfQZlL6siaLfuRa4ph9uc5i&#13;&#10;iLarpO7wFuHWyHGSTKXFhuNCjS1taiqvxbdVYIrrNK8uyX343L/Nev9qmrM5KfX8NGwXUfIFiEBD&#13;&#10;+G/8IQ5awTidwO+j+Abk6gcAAP//AwBQSwECLQAUAAYACAAAACEA2+H2y+4AAACFAQAAEwAAAAAA&#13;&#10;AAAAAAAAAAAAAAAAW0NvbnRlbnRfVHlwZXNdLnhtbFBLAQItABQABgAIAAAAIQBa9CxbvwAAABUB&#13;&#10;AAALAAAAAAAAAAAAAAAAAB8BAABfcmVscy8ucmVsc1BLAQItABQABgAIAAAAIQB2Bq/JyAAAAOEA&#13;&#10;AAAPAAAAAAAAAAAAAAAAAAcCAABkcnMvZG93bnJldi54bWxQSwUGAAAAAAMAAwC3AAAA/AIAAAAA&#13;&#10;" path="m-1,21261nfc184,9465,9799,-1,21597,,31652,,40378,6939,42642,16736em-1,21261nsc184,9465,9799,-1,21597,,31652,,40378,6939,42642,16736l21597,21600,-1,21261xe" filled="f">
                    <v:path arrowok="t" o:extrusionok="f" o:connecttype="custom" o:connectlocs="0,0;0,0;0,0" o:connectangles="0,0,0" textboxrect="0,0,42642,21600"/>
                    <o:lock v:ext="edit" aspectratio="t"/>
                  </v:shape>
                  <v:shape id="Arc 272" o:spid="_x0000_s1146" style="position:absolute;left:84918;top:40976;width:2;height:3;rotation:214592fd;flip:x;visibility:visible;mso-wrap-style:square;v-text-anchor:top" coordsize="13226,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mEsZyAAAAOEAAAAPAAAAZHJzL2Rvd25yZXYueG1sRI9RawIx&#13;&#10;EITfC/6HsIIvojnFVjmNIoogFAo9RfBtuayXw8vmvES9/vumIPRlYFjmm53FqrWVeFDjS8cKRsME&#13;&#10;BHHudMmFguNhN5iB8AFZY+WYFPyQh9Wy87bAVLsnf9MjC4WIEPYpKjAh1KmUPjdk0Q9dTRxvF9dY&#13;&#10;DNE2hdQNPiPcVnKcJB/SYsmxwWBNG0P5Nbvb+Ma6f9ud9cR8ZXSaJv6A+rO8KdXrttt5lPUcRKA2&#13;&#10;/CdeiL1WMB69w9+iiAG5/AUAAP//AwBQSwECLQAUAAYACAAAACEA2+H2y+4AAACFAQAAEwAAAAAA&#13;&#10;AAAAAAAAAAAAAAAAW0NvbnRlbnRfVHlwZXNdLnhtbFBLAQItABQABgAIAAAAIQBa9CxbvwAAABUB&#13;&#10;AAALAAAAAAAAAAAAAAAAAB8BAABfcmVscy8ucmVsc1BLAQItABQABgAIAAAAIQARmEsZyAAAAOEA&#13;&#10;AAAPAAAAAAAAAAAAAAAAAAcCAABkcnMvZG93bnJldi54bWxQSwUGAAAAAAMAAwC3AAAA/AIAAAAA&#13;&#10;" path="m13225,19785nfc10493,20982,7543,21599,4561,21600,3027,21600,1498,21436,,21112em13225,19785nsc10493,20982,7543,21599,4561,21600,3027,21600,1498,21436,,21112l4561,r8664,19785xe" filled="f">
                    <v:path arrowok="t" o:extrusionok="f" o:connecttype="custom" o:connectlocs="0,0;0,0;0,0" o:connectangles="0,0,0" textboxrect="0,0,13226,21600"/>
                    <o:lock v:ext="edit" aspectratio="t"/>
                  </v:shape>
                </v:group>
                <v:group id="Group 279" o:spid="_x0000_s1147" style="position:absolute;left:84915;top:62690;width:4731;height:3651;rotation:3212744fd;flip:x" coordorigin="84915,62690" coordsize="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zszEyAAAAOEAAAAPAAAAZHJzL2Rvd25yZXYueG1sRI/dSgMx&#13;&#10;EIXvhb5DGMEbsVl/KHXbtBRFUKEFax9gTMbN4mayJHF3fXvnQvDmMIfDfDNnvZ1CpwZKuY1s4Hpe&#13;&#10;gSK20bXcGDi9P10tQeWC7LCLTAZ+KMN2MztbY+3iyG80HEujBMK5RgO+lL7WOltPAfM89sSSfcYU&#13;&#10;sIhNjXYJR4GHTt9U1UIHbFkueOzpwZP9On4HA/Zuj/yRlv51GLvLU5tfbu2hN+bifHpciexWoApN&#13;&#10;5X/jD/HspMO9vCyNZAK9+QUAAP//AwBQSwECLQAUAAYACAAAACEA2+H2y+4AAACFAQAAEwAAAAAA&#13;&#10;AAAAAAAAAAAAAAAAW0NvbnRlbnRfVHlwZXNdLnhtbFBLAQItABQABgAIAAAAIQBa9CxbvwAAABUB&#13;&#10;AAALAAAAAAAAAAAAAAAAAB8BAABfcmVscy8ucmVsc1BLAQItABQABgAIAAAAIQA3zszEyAAAAOEA&#13;&#10;AAAPAAAAAAAAAAAAAAAAAAcCAABkcnMvZG93bnJldi54bWxQSwUGAAAAAAMAAwC3AAAA/AIAAAAA&#13;&#10;">
                  <o:lock v:ext="edit" aspectratio="t"/>
                  <v:oval id="Oval 206" o:spid="_x0000_s1148" style="position:absolute;left:84915;top:62692;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cwgyAAAAOEAAAAPAAAAZHJzL2Rvd25yZXYueG1sRI/dasJA&#13;&#10;FITvC77DcgRvRDfxIpToKv7U0rsS9QGO2WMSzZ4Nu1tN+/TdQsGbgWGYb5jFqjetuJPzjWUF6TQB&#13;&#10;QVxa3XCl4HTcT15B+ICssbVMCr7Jw2o5eFlgru2DC7ofQiUihH2OCuoQulxKX9Zk0E9tRxyzi3UG&#13;&#10;Q7SuktrhI8JNK2dJkkmDDceFGjva1lTeDl9GwfsPvl2zsUtT+bltz2O76WxRKDUa9rt5lPUcRKA+&#13;&#10;PBv/iA+tYJZk8PcovgG5/AUAAP//AwBQSwECLQAUAAYACAAAACEA2+H2y+4AAACFAQAAEwAAAAAA&#13;&#10;AAAAAAAAAAAAAAAAW0NvbnRlbnRfVHlwZXNdLnhtbFBLAQItABQABgAIAAAAIQBa9CxbvwAAABUB&#13;&#10;AAALAAAAAAAAAAAAAAAAAB8BAABfcmVscy8ucmVsc1BLAQItABQABgAIAAAAIQCpPcwgyAAAAOEA&#13;&#10;AAAPAAAAAAAAAAAAAAAAAAcCAABkcnMvZG93bnJldi54bWxQSwUGAAAAAAMAAwC3AAAA/AIAAAAA&#13;&#10;" fillcolor="#767676">
                    <v:fill rotate="t" angle="135" focus="100%" type="gradient"/>
                    <o:lock v:ext="edit" aspectratio="t"/>
                  </v:oval>
                  <v:oval id="Oval 207" o:spid="_x0000_s1149" style="position:absolute;left:84919;top:62692;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cWm7yAAAAOEAAAAPAAAAZHJzL2Rvd25yZXYueG1sRI9Ba8JA&#13;&#10;FITvhf6H5RW8iG7iwUp0FWtVvJXY/oBn9jVJzb4Nu6tGf70rFLwMDMN8w8wWnWnEmZyvLStIhwkI&#13;&#10;4sLqmksFP9+bwQSED8gaG8uk4EoeFvPXlxlm2l44p/M+lCJC2GeooAqhzaT0RUUG/dC2xDH7tc5g&#13;&#10;iNaVUju8RLhp5ChJxtJgzXGhwpZWFRXH/cko2N5w/TfuuzSVX6vm0Lcfrc1zpXpv3ec0ynIKIlAX&#13;&#10;no1/xE4rGCXv8HgU34Cc3wEAAP//AwBQSwECLQAUAAYACAAAACEA2+H2y+4AAACFAQAAEwAAAAAA&#13;&#10;AAAAAAAAAAAAAAAAW0NvbnRlbnRfVHlwZXNdLnhtbFBLAQItABQABgAIAAAAIQBa9CxbvwAAABUB&#13;&#10;AAALAAAAAAAAAAAAAAAAAB8BAABfcmVscy8ucmVsc1BLAQItABQABgAIAAAAIQDGcWm7yAAAAOEA&#13;&#10;AAAPAAAAAAAAAAAAAAAAAAcCAABkcnMvZG93bnJldi54bWxQSwUGAAAAAAMAAwC3AAAA/AIAAAAA&#13;&#10;" fillcolor="#767676">
                    <v:fill rotate="t" angle="135" focus="100%" type="gradient"/>
                    <o:lock v:ext="edit" aspectratio="t"/>
                  </v:oval>
                  <v:oval id="Oval 208" o:spid="_x0000_s1150" style="position:absolute;left:84916;top:62690;width:6;height:6;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9MAKygAAAOEAAAAPAAAAZHJzL2Rvd25yZXYueG1sRI/BasJA&#13;&#10;EIbvhb7DMgVvdVMFaaOrtCmiBw81ldLjkJ1mQ7OzIbtq7NN3DoKXgZ/h/2a+xWrwrTpRH5vABp7G&#13;&#10;GSjiKtiGawOHz/XjM6iYkC22gcnAhSKslvd3C8xtOPOeTmWqlUA45mjApdTlWsfKkcc4Dh2x7H5C&#13;&#10;7zFJ7GttezwL3Ld6kmUz7bFhueCwo8JR9VsevYFhV+zLt8PGf3xtLi/1X1lMv11jzOhheJ/LeJ2D&#13;&#10;SjSkW+OK2FoDk0xeFiOxAb38BwAA//8DAFBLAQItABQABgAIAAAAIQDb4fbL7gAAAIUBAAATAAAA&#13;&#10;AAAAAAAAAAAAAAAAAABbQ29udGVudF9UeXBlc10ueG1sUEsBAi0AFAAGAAgAAAAhAFr0LFu/AAAA&#13;&#10;FQEAAAsAAAAAAAAAAAAAAAAAHwEAAF9yZWxzLy5yZWxzUEsBAi0AFAAGAAgAAAAhAJ70wArKAAAA&#13;&#10;4QAAAA8AAAAAAAAAAAAAAAAABwIAAGRycy9kb3ducmV2LnhtbFBLBQYAAAAAAwADALcAAAD+AgAA&#13;&#10;AAA=&#13;&#10;" fillcolor="#760000" stroked="f">
                    <v:fill color2="red" rotate="t" angle="135" focus="100%" type="gradient"/>
                    <o:lock v:ext="edit" aspectratio="t"/>
                  </v:oval>
                  <v:shape id="Arc 283" o:spid="_x0000_s1151" style="position:absolute;left:84916;top:62690;width:6;height:3;rotation:214592fd;flip:x;visibility:visible;mso-wrap-style:square;v-text-anchor:top" coordsize="42642,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3paKyAAAAOEAAAAPAAAAZHJzL2Rvd25yZXYueG1sRI9BawIx&#13;&#10;FITvhf6H8Aq91aRCra5GEaW0R11b1Ntj87q7mLwsm3Rd/70RCl4GhmG+YWaL3lnRURtqzxpeBwoE&#13;&#10;ceFNzaWG793HyxhEiMgGrWfScKEAi/njwwwz48+8pS6PpUgQDhlqqGJsMilDUZHDMPANccp+fesw&#13;&#10;JtuW0rR4TnBn5VCpkXRYc1qosKFVRcUp/3MabH4aLcuDuvTHz817F95svbc/Wj8/9etpkuUURKQ+&#13;&#10;3hv/iC+jYagmcHuU3oCcXwEAAP//AwBQSwECLQAUAAYACAAAACEA2+H2y+4AAACFAQAAEwAAAAAA&#13;&#10;AAAAAAAAAAAAAAAAW0NvbnRlbnRfVHlwZXNdLnhtbFBLAQItABQABgAIAAAAIQBa9CxbvwAAABUB&#13;&#10;AAALAAAAAAAAAAAAAAAAAB8BAABfcmVscy8ucmVsc1BLAQItABQABgAIAAAAIQAd3paKyAAAAOEA&#13;&#10;AAAPAAAAAAAAAAAAAAAAAAcCAABkcnMvZG93bnJldi54bWxQSwUGAAAAAAMAAwC3AAAA/AIAAAAA&#13;&#10;" path="m-1,21261nfc184,9465,9799,-1,21597,,31652,,40378,6939,42642,16736em-1,21261nsc184,9465,9799,-1,21597,,31652,,40378,6939,42642,16736l21597,21600,-1,21261xe" filled="f">
                    <v:path arrowok="t" o:extrusionok="f" o:connecttype="custom" o:connectlocs="0,0;0,0;0,0" o:connectangles="0,0,0" textboxrect="0,0,42642,21600"/>
                    <o:lock v:ext="edit" aspectratio="t"/>
                  </v:shape>
                  <v:shape id="Arc 284" o:spid="_x0000_s1152" style="position:absolute;left:84918;top:62693;width:2;height:3;rotation:214592fd;flip:x;visibility:visible;mso-wrap-style:square;v-text-anchor:top" coordsize="13226,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7+iByAAAAOEAAAAPAAAAZHJzL2Rvd25yZXYueG1sRI/BasJA&#13;&#10;EIbvBd9hGaGXohtF2hJdRRShIBQaS8HbkB2zwexszG41ffvOQfAy8DP838y3WPW+UVfqYh3YwGSc&#13;&#10;gSIug625MvB92I3eQcWEbLEJTAb+KMJqOXhaYG7Djb/oWqRKCYRjjgZcSm2udSwdeYzj0BLL7hQ6&#13;&#10;j0liV2nb4U3gvtHTLHvVHmuWCw5b2jgqz8WvlzfWL5fd0c7cZ0E/b1k8oN3XF2Oeh/12LmM9B5Wo&#13;&#10;T4/GHfFhDUwn4iBGggG9/AcAAP//AwBQSwECLQAUAAYACAAAACEA2+H2y+4AAACFAQAAEwAAAAAA&#13;&#10;AAAAAAAAAAAAAAAAW0NvbnRlbnRfVHlwZXNdLnhtbFBLAQItABQABgAIAAAAIQBa9CxbvwAAABUB&#13;&#10;AAALAAAAAAAAAAAAAAAAAB8BAABfcmVscy8ucmVsc1BLAQItABQABgAIAAAAIQAB7+iByAAAAOEA&#13;&#10;AAAPAAAAAAAAAAAAAAAAAAcCAABkcnMvZG93bnJldi54bWxQSwUGAAAAAAMAAwC3AAAA/AIAAAAA&#13;&#10;" path="m13225,19785nfc10493,20982,7543,21599,4561,21600,3027,21600,1498,21436,,21112em13225,19785nsc10493,20982,7543,21599,4561,21600,3027,21600,1498,21436,,21112l4561,r8664,19785xe" filled="f">
                    <v:path arrowok="t" o:extrusionok="f" o:connecttype="custom" o:connectlocs="0,0;0,0;0,0" o:connectangles="0,0,0" textboxrect="0,0,13226,21600"/>
                    <o:lock v:ext="edit" aspectratio="t"/>
                  </v:shape>
                </v:group>
                <v:group id="Group 291" o:spid="_x0000_s1153" style="position:absolute;left:63515;top:63230;width:4731;height:3651;rotation:-3336992fd;flip:x" coordorigin="63515,63230" coordsize="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Ep3rygAAAOEAAAAPAAAAZHJzL2Rvd25yZXYueG1sRI9Na8JA&#13;&#10;EIbvhf6HZQq9lLqpH2kSXUUigvRQqRXxOGTHJDQ7G7Jbjf/eFQq9DDO8vM/wzBa9acSZOldbVvA2&#13;&#10;iEAQF1bXXCrYf69fExDOI2tsLJOCKzlYzB8fZphpe+EvOu98KQKEXYYKKu/bTEpXVGTQDWxLHLKT&#13;&#10;7Qz6cHal1B1eAtw0chhFsTRYc/hQYUt5RcXP7tcokC+ja5y852P6pFF7ONr8Y7LNlXp+6lfTMJZT&#13;&#10;EJ56/9/4Q2x0cEhTuBuFDeT8BgAA//8DAFBLAQItABQABgAIAAAAIQDb4fbL7gAAAIUBAAATAAAA&#13;&#10;AAAAAAAAAAAAAAAAAABbQ29udGVudF9UeXBlc10ueG1sUEsBAi0AFAAGAAgAAAAhAFr0LFu/AAAA&#13;&#10;FQEAAAsAAAAAAAAAAAAAAAAAHwEAAF9yZWxzLy5yZWxzUEsBAi0AFAAGAAgAAAAhAIYSnevKAAAA&#13;&#10;4QAAAA8AAAAAAAAAAAAAAAAABwIAAGRycy9kb3ducmV2LnhtbFBLBQYAAAAAAwADALcAAAD+AgAA&#13;&#10;AAA=&#13;&#10;">
                  <o:lock v:ext="edit" aspectratio="t"/>
                  <v:oval id="Oval 201" o:spid="_x0000_s1154" style="position:absolute;left:63515;top:63232;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1FRUyAAAAOEAAAAPAAAAZHJzL2Rvd25yZXYueG1sRI9Ba8JA&#13;&#10;FITvQv/D8gQvUjfxIJK4ilqV3krUH/CafU1Ss2/D7qqxv75bKHgZGIb5hlmsetOKGznfWFaQThIQ&#13;&#10;xKXVDVcKzqf96xyED8gaW8uk4EEeVsuXwQIzbe9c0O0YKhEh7DNUUIfQZVL6siaDfmI74ph9WWcw&#13;&#10;ROsqqR3eI9y0cpokM2mw4bhQY0fbmsrL8WoUHH5w9z0buzSVH9v2c2w3nS0KpUbD/i2Pss5BBOrD&#13;&#10;s/GPeNcKpkkKf4/iG5DLXwAAAP//AwBQSwECLQAUAAYACAAAACEA2+H2y+4AAACFAQAAEwAAAAAA&#13;&#10;AAAAAAAAAAAAAAAAW0NvbnRlbnRfVHlwZXNdLnhtbFBLAQItABQABgAIAAAAIQBa9CxbvwAAABUB&#13;&#10;AAALAAAAAAAAAAAAAAAAAB8BAABfcmVscy8ucmVsc1BLAQItABQABgAIAAAAIQAm1FRUyAAAAOEA&#13;&#10;AAAPAAAAAAAAAAAAAAAAAAcCAABkcnMvZG93bnJldi54bWxQSwUGAAAAAAMAAwC3AAAA/AIAAAAA&#13;&#10;" fillcolor="#767676">
                    <v:fill rotate="t" angle="135" focus="100%" type="gradient"/>
                    <o:lock v:ext="edit" aspectratio="t"/>
                  </v:oval>
                  <v:oval id="Oval 202" o:spid="_x0000_s1155" style="position:absolute;left:63519;top:63232;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BsojyAAAAOEAAAAPAAAAZHJzL2Rvd25yZXYueG1sRI/dasJA&#13;&#10;FITvC77DcoTeiG6SCynRVfxpS+8k6gMcs8ckmj0bdrea9undQsGbgWGYb5j5sjetuJHzjWUF6SQB&#13;&#10;QVxa3XCl4Hj4GL+B8AFZY2uZFPyQh+Vi8DLHXNs7F3Tbh0pECPscFdQhdLmUvqzJoJ/YjjhmZ+sM&#13;&#10;hmhdJbXDe4SbVmZJMpUGG44LNXa0qam87r+Ngs9ffL9MRy5N5W7TnkZ23dmiUOp12G9nUVYzEIH6&#13;&#10;8Gz8I760gizJ4O9RfANy8QAAAP//AwBQSwECLQAUAAYACAAAACEA2+H2y+4AAACFAQAAEwAAAAAA&#13;&#10;AAAAAAAAAAAAAAAAW0NvbnRlbnRfVHlwZXNdLnhtbFBLAQItABQABgAIAAAAIQBa9CxbvwAAABUB&#13;&#10;AAALAAAAAAAAAAAAAAAAAB8BAABfcmVscy8ucmVsc1BLAQItABQABgAIAAAAIQDWBsojyAAAAOEA&#13;&#10;AAAPAAAAAAAAAAAAAAAAAAcCAABkcnMvZG93bnJldi54bWxQSwUGAAAAAAMAAwC3AAAA/AIAAAAA&#13;&#10;" fillcolor="#767676">
                    <v:fill rotate="t" angle="135" focus="100%" type="gradient"/>
                    <o:lock v:ext="edit" aspectratio="t"/>
                  </v:oval>
                  <v:oval id="Oval 203" o:spid="_x0000_s1156" style="position:absolute;left:63516;top:63230;width:7;height:6;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UFJ7yQAAAOEAAAAPAAAAZHJzL2Rvd25yZXYueG1sRI9Ba8JA&#13;&#10;FITvBf/D8gRvdaNC0egqGil66KFGKT0+ss9sMPs2ZLca++u7BcHLwDDMN8xi1dlaXKn1lWMFo2EC&#13;&#10;grhwuuJSwen4/joF4QOyxtoxKbiTh9Wy97LAVLsbH+iah1JECPsUFZgQmlRKXxiy6IeuIY7Z2bUW&#13;&#10;Q7RtKXWLtwi3tRwnyZu0WHFcMNhQZqi45D9WQfeRHfLNaWc/v3b3WfmbZ5NvUyk16HfbeZT1HESg&#13;&#10;LjwbD8ReKxgnE/h/FN+AXP4BAAD//wMAUEsBAi0AFAAGAAgAAAAhANvh9svuAAAAhQEAABMAAAAA&#13;&#10;AAAAAAAAAAAAAAAAAFtDb250ZW50X1R5cGVzXS54bWxQSwECLQAUAAYACAAAACEAWvQsW78AAAAV&#13;&#10;AQAACwAAAAAAAAAAAAAAAAAfAQAAX3JlbHMvLnJlbHNQSwECLQAUAAYACAAAACEAkFBSe8kAAADh&#13;&#10;AAAADwAAAAAAAAAAAAAAAAAHAgAAZHJzL2Rvd25yZXYueG1sUEsFBgAAAAADAAMAtwAAAP0CAAAA&#13;&#10;AA==&#13;&#10;" fillcolor="#760000" stroked="f">
                    <v:fill color2="red" rotate="t" angle="135" focus="100%" type="gradient"/>
                    <o:lock v:ext="edit" aspectratio="t"/>
                  </v:oval>
                  <v:shape id="Arc 295" o:spid="_x0000_s1157" style="position:absolute;left:63516;top:63230;width:7;height:3;rotation:214592fd;flip:x;visibility:visible;mso-wrap-style:square;v-text-anchor:top" coordsize="42642,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3zkUyAAAAOEAAAAPAAAAZHJzL2Rvd25yZXYueG1sRI9BawIx&#13;&#10;FITvhf6H8ArealKpWlajiFL0aNeWtrfH5nV3MXlZNnFd/70RCl4GhmG+YebL3lnRURtqzxpehgoE&#13;&#10;ceFNzaWGz8P78xuIEJENWs+k4UIBlovHhzlmxp/5g7o8liJBOGSooYqxyaQMRUUOw9A3xCn7863D&#13;&#10;mGxbStPiOcGdlSOlJtJhzWmhwobWFRXH/OQ02Pw4WZU/6tL/bvfTLoxt/W2/tB489ZtZktUMRKQ+&#13;&#10;3hv/iJ3RMFKvcHuU3oBcXAEAAP//AwBQSwECLQAUAAYACAAAACEA2+H2y+4AAACFAQAAEwAAAAAA&#13;&#10;AAAAAAAAAAAAAAAAW0NvbnRlbnRfVHlwZXNdLnhtbFBLAQItABQABgAIAAAAIQBa9CxbvwAAABUB&#13;&#10;AAALAAAAAAAAAAAAAAAAAB8BAABfcmVscy8ucmVsc1BLAQItABQABgAIAAAAIQDz3zkUyAAAAOEA&#13;&#10;AAAPAAAAAAAAAAAAAAAAAAcCAABkcnMvZG93bnJldi54bWxQSwUGAAAAAAMAAwC3AAAA/AIAAAAA&#13;&#10;" path="m-1,21261nfc184,9465,9799,-1,21597,,31652,,40378,6939,42642,16736em-1,21261nsc184,9465,9799,-1,21597,,31652,,40378,6939,42642,16736l21597,21600,-1,21261xe" filled="f">
                    <v:path arrowok="t" o:extrusionok="f" o:connecttype="custom" o:connectlocs="0,0;0,0;0,0" o:connectangles="0,0,0" textboxrect="0,0,42642,21600"/>
                    <o:lock v:ext="edit" aspectratio="t"/>
                  </v:shape>
                  <v:shape id="Arc 296" o:spid="_x0000_s1158" style="position:absolute;left:63518;top:63233;width:2;height:3;rotation:214592fd;flip:x;visibility:visible;mso-wrap-style:square;v-text-anchor:top" coordsize="13226,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Qd3EyAAAAOEAAAAPAAAAZHJzL2Rvd25yZXYueG1sRI9RawIx&#13;&#10;EITfC/0PYQVfpCYVbctpFGkRhILgWQTflsv2cnjZnJeo5783BaEvA8My3+zMFp2rxYXaUHnW8DpU&#13;&#10;IIgLbyouNfzsVi8fIEJENlh7Jg03CrCYPz/NMDP+ylu65LEUCcIhQw02xiaTMhSWHIahb4jT7de3&#13;&#10;DmOybSlNi9cEd7UcKfUmHVacGiw29GmpOOZnl95YDk6rgxnbTU77dxV2aL6rk9b9Xvc1TbKcgojU&#13;&#10;xf/EA7E2GkZqAn+LEgbk/A4AAP//AwBQSwECLQAUAAYACAAAACEA2+H2y+4AAACFAQAAEwAAAAAA&#13;&#10;AAAAAAAAAAAAAAAAW0NvbnRlbnRfVHlwZXNdLnhtbFBLAQItABQABgAIAAAAIQBa9CxbvwAAABUB&#13;&#10;AAALAAAAAAAAAAAAAAAAAB8BAABfcmVscy8ucmVsc1BLAQItABQABgAIAAAAIQCUQd3EyAAAAOEA&#13;&#10;AAAPAAAAAAAAAAAAAAAAAAcCAABkcnMvZG93bnJldi54bWxQSwUGAAAAAAMAAwC3AAAA/AIAAAAA&#13;&#10;" path="m13225,19785nfc10493,20982,7543,21599,4561,21600,3027,21600,1498,21436,,21112em13225,19785nsc10493,20982,7543,21599,4561,21600,3027,21600,1498,21436,,21112l4561,r8664,19785xe" filled="f">
                    <v:path arrowok="t" o:extrusionok="f" o:connecttype="custom" o:connectlocs="0,0;0,0;0,0" o:connectangles="0,0,0" textboxrect="0,0,13226,21600"/>
                    <o:lock v:ext="edit" aspectratio="t"/>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2" o:spid="_x0000_s1159" type="#_x0000_t75" style="position:absolute;left:72117;top:50114;width:7747;height:80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FdycxwAAAOEAAAAPAAAAZHJzL2Rvd25yZXYueG1sRI9Ba8JA&#13;&#10;FITvBf/D8oTe6sYeJI2uIkqpgV40evD2yD6zwezbkN2a1F/vFoReBoZhvmEWq8E24kadrx0rmE4S&#13;&#10;EMSl0zVXCo7F51sKwgdkjY1jUvBLHlbL0csCM+163tPtECoRIewzVGBCaDMpfWnIop+4ljhmF9dZ&#13;&#10;DNF2ldQd9hFuG/meJDNpsea4YLCljaHyevixChKT+u/+nn+lflOf5Wla5B95odTreNjOo6znIAIN&#13;&#10;4b/xROy0goiFv0fxDcjlAwAA//8DAFBLAQItABQABgAIAAAAIQDb4fbL7gAAAIUBAAATAAAAAAAA&#13;&#10;AAAAAAAAAAAAAABbQ29udGVudF9UeXBlc10ueG1sUEsBAi0AFAAGAAgAAAAhAFr0LFu/AAAAFQEA&#13;&#10;AAsAAAAAAAAAAAAAAAAAHwEAAF9yZWxzLy5yZWxzUEsBAi0AFAAGAAgAAAAhABoV3JzHAAAA4QAA&#13;&#10;AA8AAAAAAAAAAAAAAAAABwIAAGRycy9kb3ducmV2LnhtbFBLBQYAAAAAAwADALcAAAD7AgAAAAA=&#13;&#10;">
                  <v:imagedata r:id="rId35" o:title=""/>
                </v:shape>
              </v:group>
            </w:pict>
          </mc:Fallback>
        </mc:AlternateContent>
      </w:r>
      <w:r w:rsidR="009623CF">
        <w:rPr>
          <w:noProof/>
          <w:lang w:eastAsia="de-CH"/>
        </w:rPr>
        <w:object w:dxaOrig="1440" w:dyaOrig="1440" w14:anchorId="264F21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margin-left:214.15pt;margin-top:-.3pt;width:122.3pt;height:134pt;z-index:251884544;mso-wrap-edited:f;mso-width-percent:0;mso-height-percent:0;mso-position-horizontal-relative:text;mso-position-vertical-relative:text;mso-width-percent:0;mso-height-percent:0" fillcolor="#4f81bd">
            <v:imagedata r:id="rId36" o:title=""/>
            <v:shadow color="#eeece1"/>
          </v:shape>
          <o:OLEObject Type="Embed" ProgID="ChemDraw.Document.6.0" ShapeID="_x0000_s2050" DrawAspect="Content" ObjectID="_1791022065" r:id="rId37"/>
        </w:object>
      </w:r>
      <w:r w:rsidR="00563536" w:rsidRPr="009254E0">
        <w:rPr>
          <w:noProof/>
          <w:lang w:val="de-CH" w:eastAsia="de-CH"/>
        </w:rPr>
        <mc:AlternateContent>
          <mc:Choice Requires="wpg">
            <w:drawing>
              <wp:anchor distT="0" distB="0" distL="114300" distR="114300" simplePos="0" relativeHeight="251886592" behindDoc="0" locked="0" layoutInCell="1" allowOverlap="1" wp14:anchorId="40D0D197" wp14:editId="51CBDB9B">
                <wp:simplePos x="0" y="0"/>
                <wp:positionH relativeFrom="column">
                  <wp:posOffset>497992</wp:posOffset>
                </wp:positionH>
                <wp:positionV relativeFrom="paragraph">
                  <wp:posOffset>2600819</wp:posOffset>
                </wp:positionV>
                <wp:extent cx="1178560" cy="905510"/>
                <wp:effectExtent l="38100" t="12700" r="27940" b="8890"/>
                <wp:wrapNone/>
                <wp:docPr id="57" name="Gruppieren 57"/>
                <wp:cNvGraphicFramePr/>
                <a:graphic xmlns:a="http://schemas.openxmlformats.org/drawingml/2006/main">
                  <a:graphicData uri="http://schemas.microsoft.com/office/word/2010/wordprocessingGroup">
                    <wpg:wgp>
                      <wpg:cNvGrpSpPr/>
                      <wpg:grpSpPr>
                        <a:xfrm>
                          <a:off x="0" y="0"/>
                          <a:ext cx="1178560" cy="905510"/>
                          <a:chOff x="398883" y="4954593"/>
                          <a:chExt cx="1700673" cy="1282719"/>
                        </a:xfrm>
                      </wpg:grpSpPr>
                      <pic:pic xmlns:pic="http://schemas.openxmlformats.org/drawingml/2006/picture">
                        <pic:nvPicPr>
                          <pic:cNvPr id="312" name="Object 31"/>
                          <pic:cNvPicPr>
                            <a:picLocks noChangeAspect="1" noChangeArrowheads="1"/>
                          </pic:cNvPicPr>
                        </pic:nvPicPr>
                        <pic:blipFill>
                          <a:blip r:embed="rId38"/>
                          <a:srcRect/>
                          <a:stretch>
                            <a:fillRect/>
                          </a:stretch>
                        </pic:blipFill>
                        <pic:spPr bwMode="auto">
                          <a:xfrm>
                            <a:off x="869950" y="5351463"/>
                            <a:ext cx="717550" cy="533400"/>
                          </a:xfrm>
                          <a:prstGeom prst="rect">
                            <a:avLst/>
                          </a:prstGeom>
                          <a:noFill/>
                          <a:ln w="9525">
                            <a:miter lim="800000"/>
                            <a:headEnd/>
                            <a:tailEnd/>
                          </a:ln>
                          <a:effectLst/>
                        </pic:spPr>
                      </pic:pic>
                      <wpg:grpSp>
                        <wpg:cNvPr id="313" name="Group 33"/>
                        <wpg:cNvGrpSpPr>
                          <a:grpSpLocks noChangeAspect="1"/>
                        </wpg:cNvGrpSpPr>
                        <wpg:grpSpPr bwMode="auto">
                          <a:xfrm rot="5694854">
                            <a:off x="1300970" y="5003012"/>
                            <a:ext cx="428625" cy="331787"/>
                            <a:chOff x="1300970" y="5003011"/>
                            <a:chExt cx="801" cy="622"/>
                          </a:xfrm>
                        </wpg:grpSpPr>
                        <wps:wsp>
                          <wps:cNvPr id="331" name="Oval 331"/>
                          <wps:cNvSpPr>
                            <a:spLocks noChangeAspect="1" noChangeArrowheads="1"/>
                          </wps:cNvSpPr>
                          <wps:spPr bwMode="auto">
                            <a:xfrm rot="-196465">
                              <a:off x="1300970" y="5003240"/>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332" name="Oval 332"/>
                          <wps:cNvSpPr>
                            <a:spLocks noChangeAspect="1" noChangeArrowheads="1"/>
                          </wps:cNvSpPr>
                          <wps:spPr bwMode="auto">
                            <a:xfrm rot="-196465">
                              <a:off x="1301378" y="5003240"/>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333" name="Oval 333"/>
                          <wps:cNvSpPr>
                            <a:spLocks noChangeAspect="1" noChangeArrowheads="1"/>
                          </wps:cNvSpPr>
                          <wps:spPr bwMode="auto">
                            <a:xfrm rot="-196465">
                              <a:off x="1301079" y="5003011"/>
                              <a:ext cx="626" cy="605"/>
                            </a:xfrm>
                            <a:prstGeom prst="ellipse">
                              <a:avLst/>
                            </a:prstGeom>
                            <a:gradFill rotWithShape="1">
                              <a:gsLst>
                                <a:gs pos="0">
                                  <a:srgbClr val="760000"/>
                                </a:gs>
                                <a:gs pos="100000">
                                  <a:srgbClr val="FF0000"/>
                                </a:gs>
                              </a:gsLst>
                              <a:lin ang="18900000" scaled="1"/>
                            </a:gradFill>
                            <a:ln w="9525">
                              <a:noFill/>
                              <a:round/>
                              <a:headEnd/>
                              <a:tailEnd/>
                            </a:ln>
                          </wps:spPr>
                          <wps:bodyPr/>
                        </wps:wsp>
                        <wps:wsp>
                          <wps:cNvPr id="334" name="Arc 37"/>
                          <wps:cNvSpPr>
                            <a:spLocks noChangeAspect="1"/>
                          </wps:cNvSpPr>
                          <wps:spPr bwMode="auto">
                            <a:xfrm rot="21403535" flipH="1">
                              <a:off x="1301075" y="5003013"/>
                              <a:ext cx="618" cy="301"/>
                            </a:xfrm>
                            <a:custGeom>
                              <a:avLst/>
                              <a:gdLst>
                                <a:gd name="T0" fmla="*/ 0 w 42642"/>
                                <a:gd name="T1" fmla="*/ 0 h 21600"/>
                                <a:gd name="T2" fmla="*/ 0 w 42642"/>
                                <a:gd name="T3" fmla="*/ 0 h 21600"/>
                                <a:gd name="T4" fmla="*/ 0 w 42642"/>
                                <a:gd name="T5" fmla="*/ 0 h 21600"/>
                                <a:gd name="T6" fmla="*/ 0 60000 65536"/>
                                <a:gd name="T7" fmla="*/ 0 60000 65536"/>
                                <a:gd name="T8" fmla="*/ 0 60000 65536"/>
                                <a:gd name="T9" fmla="*/ 0 w 42642"/>
                                <a:gd name="T10" fmla="*/ 0 h 21600"/>
                                <a:gd name="T11" fmla="*/ 42642 w 42642"/>
                                <a:gd name="T12" fmla="*/ 21600 h 21600"/>
                              </a:gdLst>
                              <a:ahLst/>
                              <a:cxnLst>
                                <a:cxn ang="T6">
                                  <a:pos x="T0" y="T1"/>
                                </a:cxn>
                                <a:cxn ang="T7">
                                  <a:pos x="T2" y="T3"/>
                                </a:cxn>
                                <a:cxn ang="T8">
                                  <a:pos x="T4" y="T5"/>
                                </a:cxn>
                              </a:cxnLst>
                              <a:rect l="T9" t="T10" r="T11" b="T12"/>
                              <a:pathLst>
                                <a:path w="42642" h="21600" fill="none" extrusionOk="0">
                                  <a:moveTo>
                                    <a:pt x="-1" y="21261"/>
                                  </a:moveTo>
                                  <a:cubicBezTo>
                                    <a:pt x="184" y="9465"/>
                                    <a:pt x="9799" y="-1"/>
                                    <a:pt x="21597" y="0"/>
                                  </a:cubicBezTo>
                                  <a:cubicBezTo>
                                    <a:pt x="31652" y="0"/>
                                    <a:pt x="40378" y="6939"/>
                                    <a:pt x="42642" y="16736"/>
                                  </a:cubicBezTo>
                                </a:path>
                                <a:path w="42642" h="21600" stroke="0" extrusionOk="0">
                                  <a:moveTo>
                                    <a:pt x="-1" y="21261"/>
                                  </a:moveTo>
                                  <a:cubicBezTo>
                                    <a:pt x="184" y="9465"/>
                                    <a:pt x="9799" y="-1"/>
                                    <a:pt x="21597" y="0"/>
                                  </a:cubicBezTo>
                                  <a:cubicBezTo>
                                    <a:pt x="31652" y="0"/>
                                    <a:pt x="40378" y="6939"/>
                                    <a:pt x="42642" y="16736"/>
                                  </a:cubicBezTo>
                                  <a:lnTo>
                                    <a:pt x="21597" y="21600"/>
                                  </a:lnTo>
                                  <a:close/>
                                </a:path>
                              </a:pathLst>
                            </a:custGeom>
                            <a:noFill/>
                            <a:ln w="9525">
                              <a:solidFill>
                                <a:srgbClr val="000000"/>
                              </a:solidFill>
                              <a:round/>
                              <a:headEnd/>
                              <a:tailEnd/>
                            </a:ln>
                          </wps:spPr>
                          <wps:bodyPr/>
                        </wps:wsp>
                        <wps:wsp>
                          <wps:cNvPr id="335" name="Arc 38"/>
                          <wps:cNvSpPr>
                            <a:spLocks noChangeAspect="1"/>
                          </wps:cNvSpPr>
                          <wps:spPr bwMode="auto">
                            <a:xfrm rot="21403535" flipH="1">
                              <a:off x="1301271" y="5003313"/>
                              <a:ext cx="193" cy="302"/>
                            </a:xfrm>
                            <a:custGeom>
                              <a:avLst/>
                              <a:gdLst>
                                <a:gd name="T0" fmla="*/ 0 w 13226"/>
                                <a:gd name="T1" fmla="*/ 0 h 21600"/>
                                <a:gd name="T2" fmla="*/ 0 w 13226"/>
                                <a:gd name="T3" fmla="*/ 0 h 21600"/>
                                <a:gd name="T4" fmla="*/ 0 w 13226"/>
                                <a:gd name="T5" fmla="*/ 0 h 21600"/>
                                <a:gd name="T6" fmla="*/ 0 60000 65536"/>
                                <a:gd name="T7" fmla="*/ 0 60000 65536"/>
                                <a:gd name="T8" fmla="*/ 0 60000 65536"/>
                                <a:gd name="T9" fmla="*/ 0 w 13226"/>
                                <a:gd name="T10" fmla="*/ 0 h 21600"/>
                                <a:gd name="T11" fmla="*/ 13226 w 13226"/>
                                <a:gd name="T12" fmla="*/ 21600 h 21600"/>
                              </a:gdLst>
                              <a:ahLst/>
                              <a:cxnLst>
                                <a:cxn ang="T6">
                                  <a:pos x="T0" y="T1"/>
                                </a:cxn>
                                <a:cxn ang="T7">
                                  <a:pos x="T2" y="T3"/>
                                </a:cxn>
                                <a:cxn ang="T8">
                                  <a:pos x="T4" y="T5"/>
                                </a:cxn>
                              </a:cxnLst>
                              <a:rect l="T9" t="T10" r="T11" b="T12"/>
                              <a:pathLst>
                                <a:path w="13226" h="21600" fill="none" extrusionOk="0">
                                  <a:moveTo>
                                    <a:pt x="13225" y="19785"/>
                                  </a:moveTo>
                                  <a:cubicBezTo>
                                    <a:pt x="10493" y="20982"/>
                                    <a:pt x="7543" y="21599"/>
                                    <a:pt x="4561" y="21600"/>
                                  </a:cubicBezTo>
                                  <a:cubicBezTo>
                                    <a:pt x="3027" y="21600"/>
                                    <a:pt x="1498" y="21436"/>
                                    <a:pt x="0" y="21112"/>
                                  </a:cubicBezTo>
                                </a:path>
                                <a:path w="13226" h="21600" stroke="0" extrusionOk="0">
                                  <a:moveTo>
                                    <a:pt x="13225" y="19785"/>
                                  </a:moveTo>
                                  <a:cubicBezTo>
                                    <a:pt x="10493" y="20982"/>
                                    <a:pt x="7543" y="21599"/>
                                    <a:pt x="4561" y="21600"/>
                                  </a:cubicBezTo>
                                  <a:cubicBezTo>
                                    <a:pt x="3027" y="21600"/>
                                    <a:pt x="1498" y="21436"/>
                                    <a:pt x="0" y="21112"/>
                                  </a:cubicBezTo>
                                  <a:lnTo>
                                    <a:pt x="4561" y="0"/>
                                  </a:lnTo>
                                  <a:close/>
                                </a:path>
                              </a:pathLst>
                            </a:custGeom>
                            <a:noFill/>
                            <a:ln w="9525">
                              <a:solidFill>
                                <a:srgbClr val="000000"/>
                              </a:solidFill>
                              <a:round/>
                              <a:headEnd/>
                              <a:tailEnd/>
                            </a:ln>
                          </wps:spPr>
                          <wps:bodyPr/>
                        </wps:wsp>
                      </wpg:grpSp>
                      <wpg:grpSp>
                        <wpg:cNvPr id="314" name="Group 39"/>
                        <wpg:cNvGrpSpPr>
                          <a:grpSpLocks noChangeAspect="1"/>
                        </wpg:cNvGrpSpPr>
                        <wpg:grpSpPr bwMode="auto">
                          <a:xfrm>
                            <a:off x="1172143" y="5949280"/>
                            <a:ext cx="372098" cy="288032"/>
                            <a:chOff x="1172143" y="5949280"/>
                            <a:chExt cx="801" cy="622"/>
                          </a:xfrm>
                        </wpg:grpSpPr>
                        <wps:wsp>
                          <wps:cNvPr id="326" name="Oval 326"/>
                          <wps:cNvSpPr>
                            <a:spLocks noChangeAspect="1" noChangeArrowheads="1"/>
                          </wps:cNvSpPr>
                          <wps:spPr bwMode="auto">
                            <a:xfrm rot="-196465">
                              <a:off x="1172143" y="5949509"/>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327" name="Oval 327"/>
                          <wps:cNvSpPr>
                            <a:spLocks noChangeAspect="1" noChangeArrowheads="1"/>
                          </wps:cNvSpPr>
                          <wps:spPr bwMode="auto">
                            <a:xfrm rot="-196465">
                              <a:off x="1172551" y="5949509"/>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328" name="Oval 328"/>
                          <wps:cNvSpPr>
                            <a:spLocks noChangeAspect="1" noChangeArrowheads="1"/>
                          </wps:cNvSpPr>
                          <wps:spPr bwMode="auto">
                            <a:xfrm rot="-196465">
                              <a:off x="1172252" y="5949280"/>
                              <a:ext cx="626" cy="605"/>
                            </a:xfrm>
                            <a:prstGeom prst="ellipse">
                              <a:avLst/>
                            </a:prstGeom>
                            <a:gradFill rotWithShape="1">
                              <a:gsLst>
                                <a:gs pos="0">
                                  <a:srgbClr val="760000"/>
                                </a:gs>
                                <a:gs pos="100000">
                                  <a:srgbClr val="FF0000"/>
                                </a:gs>
                              </a:gsLst>
                              <a:lin ang="18900000" scaled="1"/>
                            </a:gradFill>
                            <a:ln w="9525">
                              <a:noFill/>
                              <a:round/>
                              <a:headEnd/>
                              <a:tailEnd/>
                            </a:ln>
                          </wps:spPr>
                          <wps:bodyPr/>
                        </wps:wsp>
                        <wps:wsp>
                          <wps:cNvPr id="329" name="Arc 43"/>
                          <wps:cNvSpPr>
                            <a:spLocks noChangeAspect="1"/>
                          </wps:cNvSpPr>
                          <wps:spPr bwMode="auto">
                            <a:xfrm rot="21403535" flipH="1">
                              <a:off x="1172248" y="5949282"/>
                              <a:ext cx="618" cy="301"/>
                            </a:xfrm>
                            <a:custGeom>
                              <a:avLst/>
                              <a:gdLst>
                                <a:gd name="T0" fmla="*/ 0 w 42642"/>
                                <a:gd name="T1" fmla="*/ 0 h 21600"/>
                                <a:gd name="T2" fmla="*/ 0 w 42642"/>
                                <a:gd name="T3" fmla="*/ 0 h 21600"/>
                                <a:gd name="T4" fmla="*/ 0 w 42642"/>
                                <a:gd name="T5" fmla="*/ 0 h 21600"/>
                                <a:gd name="T6" fmla="*/ 0 60000 65536"/>
                                <a:gd name="T7" fmla="*/ 0 60000 65536"/>
                                <a:gd name="T8" fmla="*/ 0 60000 65536"/>
                                <a:gd name="T9" fmla="*/ 0 w 42642"/>
                                <a:gd name="T10" fmla="*/ 0 h 21600"/>
                                <a:gd name="T11" fmla="*/ 42642 w 42642"/>
                                <a:gd name="T12" fmla="*/ 21600 h 21600"/>
                              </a:gdLst>
                              <a:ahLst/>
                              <a:cxnLst>
                                <a:cxn ang="T6">
                                  <a:pos x="T0" y="T1"/>
                                </a:cxn>
                                <a:cxn ang="T7">
                                  <a:pos x="T2" y="T3"/>
                                </a:cxn>
                                <a:cxn ang="T8">
                                  <a:pos x="T4" y="T5"/>
                                </a:cxn>
                              </a:cxnLst>
                              <a:rect l="T9" t="T10" r="T11" b="T12"/>
                              <a:pathLst>
                                <a:path w="42642" h="21600" fill="none" extrusionOk="0">
                                  <a:moveTo>
                                    <a:pt x="-1" y="21261"/>
                                  </a:moveTo>
                                  <a:cubicBezTo>
                                    <a:pt x="184" y="9465"/>
                                    <a:pt x="9799" y="-1"/>
                                    <a:pt x="21597" y="0"/>
                                  </a:cubicBezTo>
                                  <a:cubicBezTo>
                                    <a:pt x="31652" y="0"/>
                                    <a:pt x="40378" y="6939"/>
                                    <a:pt x="42642" y="16736"/>
                                  </a:cubicBezTo>
                                </a:path>
                                <a:path w="42642" h="21600" stroke="0" extrusionOk="0">
                                  <a:moveTo>
                                    <a:pt x="-1" y="21261"/>
                                  </a:moveTo>
                                  <a:cubicBezTo>
                                    <a:pt x="184" y="9465"/>
                                    <a:pt x="9799" y="-1"/>
                                    <a:pt x="21597" y="0"/>
                                  </a:cubicBezTo>
                                  <a:cubicBezTo>
                                    <a:pt x="31652" y="0"/>
                                    <a:pt x="40378" y="6939"/>
                                    <a:pt x="42642" y="16736"/>
                                  </a:cubicBezTo>
                                  <a:lnTo>
                                    <a:pt x="21597" y="21600"/>
                                  </a:lnTo>
                                  <a:close/>
                                </a:path>
                              </a:pathLst>
                            </a:custGeom>
                            <a:noFill/>
                            <a:ln w="9525">
                              <a:solidFill>
                                <a:srgbClr val="000000"/>
                              </a:solidFill>
                              <a:round/>
                              <a:headEnd/>
                              <a:tailEnd/>
                            </a:ln>
                          </wps:spPr>
                          <wps:bodyPr/>
                        </wps:wsp>
                        <wps:wsp>
                          <wps:cNvPr id="330" name="Arc 44"/>
                          <wps:cNvSpPr>
                            <a:spLocks noChangeAspect="1"/>
                          </wps:cNvSpPr>
                          <wps:spPr bwMode="auto">
                            <a:xfrm rot="21403535" flipH="1">
                              <a:off x="1172444" y="5949582"/>
                              <a:ext cx="193" cy="302"/>
                            </a:xfrm>
                            <a:custGeom>
                              <a:avLst/>
                              <a:gdLst>
                                <a:gd name="T0" fmla="*/ 0 w 13226"/>
                                <a:gd name="T1" fmla="*/ 0 h 21600"/>
                                <a:gd name="T2" fmla="*/ 0 w 13226"/>
                                <a:gd name="T3" fmla="*/ 0 h 21600"/>
                                <a:gd name="T4" fmla="*/ 0 w 13226"/>
                                <a:gd name="T5" fmla="*/ 0 h 21600"/>
                                <a:gd name="T6" fmla="*/ 0 60000 65536"/>
                                <a:gd name="T7" fmla="*/ 0 60000 65536"/>
                                <a:gd name="T8" fmla="*/ 0 60000 65536"/>
                                <a:gd name="T9" fmla="*/ 0 w 13226"/>
                                <a:gd name="T10" fmla="*/ 0 h 21600"/>
                                <a:gd name="T11" fmla="*/ 13226 w 13226"/>
                                <a:gd name="T12" fmla="*/ 21600 h 21600"/>
                              </a:gdLst>
                              <a:ahLst/>
                              <a:cxnLst>
                                <a:cxn ang="T6">
                                  <a:pos x="T0" y="T1"/>
                                </a:cxn>
                                <a:cxn ang="T7">
                                  <a:pos x="T2" y="T3"/>
                                </a:cxn>
                                <a:cxn ang="T8">
                                  <a:pos x="T4" y="T5"/>
                                </a:cxn>
                              </a:cxnLst>
                              <a:rect l="T9" t="T10" r="T11" b="T12"/>
                              <a:pathLst>
                                <a:path w="13226" h="21600" fill="none" extrusionOk="0">
                                  <a:moveTo>
                                    <a:pt x="13225" y="19785"/>
                                  </a:moveTo>
                                  <a:cubicBezTo>
                                    <a:pt x="10493" y="20982"/>
                                    <a:pt x="7543" y="21599"/>
                                    <a:pt x="4561" y="21600"/>
                                  </a:cubicBezTo>
                                  <a:cubicBezTo>
                                    <a:pt x="3027" y="21600"/>
                                    <a:pt x="1498" y="21436"/>
                                    <a:pt x="0" y="21112"/>
                                  </a:cubicBezTo>
                                </a:path>
                                <a:path w="13226" h="21600" stroke="0" extrusionOk="0">
                                  <a:moveTo>
                                    <a:pt x="13225" y="19785"/>
                                  </a:moveTo>
                                  <a:cubicBezTo>
                                    <a:pt x="10493" y="20982"/>
                                    <a:pt x="7543" y="21599"/>
                                    <a:pt x="4561" y="21600"/>
                                  </a:cubicBezTo>
                                  <a:cubicBezTo>
                                    <a:pt x="3027" y="21600"/>
                                    <a:pt x="1498" y="21436"/>
                                    <a:pt x="0" y="21112"/>
                                  </a:cubicBezTo>
                                  <a:lnTo>
                                    <a:pt x="4561" y="0"/>
                                  </a:lnTo>
                                  <a:close/>
                                </a:path>
                              </a:pathLst>
                            </a:custGeom>
                            <a:noFill/>
                            <a:ln w="9525">
                              <a:solidFill>
                                <a:srgbClr val="000000"/>
                              </a:solidFill>
                              <a:round/>
                              <a:headEnd/>
                              <a:tailEnd/>
                            </a:ln>
                          </wps:spPr>
                          <wps:bodyPr/>
                        </wps:wsp>
                      </wpg:grpSp>
                      <wpg:grpSp>
                        <wpg:cNvPr id="315" name="Group 45"/>
                        <wpg:cNvGrpSpPr>
                          <a:grpSpLocks noChangeAspect="1"/>
                        </wpg:cNvGrpSpPr>
                        <wpg:grpSpPr bwMode="auto">
                          <a:xfrm rot="3721212" flipH="1">
                            <a:off x="350465" y="5297511"/>
                            <a:ext cx="428625" cy="331789"/>
                            <a:chOff x="357981" y="5293519"/>
                            <a:chExt cx="801" cy="622"/>
                          </a:xfrm>
                        </wpg:grpSpPr>
                        <wps:wsp>
                          <wps:cNvPr id="321" name="Oval 321"/>
                          <wps:cNvSpPr>
                            <a:spLocks noChangeAspect="1" noChangeArrowheads="1"/>
                          </wps:cNvSpPr>
                          <wps:spPr bwMode="auto">
                            <a:xfrm rot="-196465">
                              <a:off x="357981" y="5293748"/>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322" name="Oval 322"/>
                          <wps:cNvSpPr>
                            <a:spLocks noChangeAspect="1" noChangeArrowheads="1"/>
                          </wps:cNvSpPr>
                          <wps:spPr bwMode="auto">
                            <a:xfrm rot="-196465">
                              <a:off x="358389" y="5293748"/>
                              <a:ext cx="393" cy="393"/>
                            </a:xfrm>
                            <a:prstGeom prst="ellipse">
                              <a:avLst/>
                            </a:prstGeom>
                            <a:gradFill rotWithShape="1">
                              <a:gsLst>
                                <a:gs pos="0">
                                  <a:srgbClr val="767676"/>
                                </a:gs>
                                <a:gs pos="100000">
                                  <a:srgbClr val="FFFFFF"/>
                                </a:gs>
                              </a:gsLst>
                              <a:lin ang="18900000" scaled="1"/>
                            </a:gradFill>
                            <a:ln w="9525">
                              <a:solidFill>
                                <a:srgbClr val="000000"/>
                              </a:solidFill>
                              <a:round/>
                              <a:headEnd/>
                              <a:tailEnd/>
                            </a:ln>
                          </wps:spPr>
                          <wps:bodyPr/>
                        </wps:wsp>
                        <wps:wsp>
                          <wps:cNvPr id="323" name="Oval 323"/>
                          <wps:cNvSpPr>
                            <a:spLocks noChangeAspect="1" noChangeArrowheads="1"/>
                          </wps:cNvSpPr>
                          <wps:spPr bwMode="auto">
                            <a:xfrm rot="-196465">
                              <a:off x="358090" y="5293519"/>
                              <a:ext cx="626" cy="605"/>
                            </a:xfrm>
                            <a:prstGeom prst="ellipse">
                              <a:avLst/>
                            </a:prstGeom>
                            <a:gradFill rotWithShape="1">
                              <a:gsLst>
                                <a:gs pos="0">
                                  <a:srgbClr val="760000"/>
                                </a:gs>
                                <a:gs pos="100000">
                                  <a:srgbClr val="FF0000"/>
                                </a:gs>
                              </a:gsLst>
                              <a:lin ang="18900000" scaled="1"/>
                            </a:gradFill>
                            <a:ln w="9525">
                              <a:noFill/>
                              <a:round/>
                              <a:headEnd/>
                              <a:tailEnd/>
                            </a:ln>
                          </wps:spPr>
                          <wps:bodyPr/>
                        </wps:wsp>
                        <wps:wsp>
                          <wps:cNvPr id="324" name="Arc 49"/>
                          <wps:cNvSpPr>
                            <a:spLocks noChangeAspect="1"/>
                          </wps:cNvSpPr>
                          <wps:spPr bwMode="auto">
                            <a:xfrm rot="21403535" flipH="1">
                              <a:off x="358086" y="5293521"/>
                              <a:ext cx="618" cy="301"/>
                            </a:xfrm>
                            <a:custGeom>
                              <a:avLst/>
                              <a:gdLst>
                                <a:gd name="T0" fmla="*/ 0 w 42642"/>
                                <a:gd name="T1" fmla="*/ 0 h 21600"/>
                                <a:gd name="T2" fmla="*/ 0 w 42642"/>
                                <a:gd name="T3" fmla="*/ 0 h 21600"/>
                                <a:gd name="T4" fmla="*/ 0 w 42642"/>
                                <a:gd name="T5" fmla="*/ 0 h 21600"/>
                                <a:gd name="T6" fmla="*/ 0 60000 65536"/>
                                <a:gd name="T7" fmla="*/ 0 60000 65536"/>
                                <a:gd name="T8" fmla="*/ 0 60000 65536"/>
                                <a:gd name="T9" fmla="*/ 0 w 42642"/>
                                <a:gd name="T10" fmla="*/ 0 h 21600"/>
                                <a:gd name="T11" fmla="*/ 42642 w 42642"/>
                                <a:gd name="T12" fmla="*/ 21600 h 21600"/>
                              </a:gdLst>
                              <a:ahLst/>
                              <a:cxnLst>
                                <a:cxn ang="T6">
                                  <a:pos x="T0" y="T1"/>
                                </a:cxn>
                                <a:cxn ang="T7">
                                  <a:pos x="T2" y="T3"/>
                                </a:cxn>
                                <a:cxn ang="T8">
                                  <a:pos x="T4" y="T5"/>
                                </a:cxn>
                              </a:cxnLst>
                              <a:rect l="T9" t="T10" r="T11" b="T12"/>
                              <a:pathLst>
                                <a:path w="42642" h="21600" fill="none" extrusionOk="0">
                                  <a:moveTo>
                                    <a:pt x="-1" y="21261"/>
                                  </a:moveTo>
                                  <a:cubicBezTo>
                                    <a:pt x="184" y="9465"/>
                                    <a:pt x="9799" y="-1"/>
                                    <a:pt x="21597" y="0"/>
                                  </a:cubicBezTo>
                                  <a:cubicBezTo>
                                    <a:pt x="31652" y="0"/>
                                    <a:pt x="40378" y="6939"/>
                                    <a:pt x="42642" y="16736"/>
                                  </a:cubicBezTo>
                                </a:path>
                                <a:path w="42642" h="21600" stroke="0" extrusionOk="0">
                                  <a:moveTo>
                                    <a:pt x="-1" y="21261"/>
                                  </a:moveTo>
                                  <a:cubicBezTo>
                                    <a:pt x="184" y="9465"/>
                                    <a:pt x="9799" y="-1"/>
                                    <a:pt x="21597" y="0"/>
                                  </a:cubicBezTo>
                                  <a:cubicBezTo>
                                    <a:pt x="31652" y="0"/>
                                    <a:pt x="40378" y="6939"/>
                                    <a:pt x="42642" y="16736"/>
                                  </a:cubicBezTo>
                                  <a:lnTo>
                                    <a:pt x="21597" y="21600"/>
                                  </a:lnTo>
                                  <a:close/>
                                </a:path>
                              </a:pathLst>
                            </a:custGeom>
                            <a:noFill/>
                            <a:ln w="9525">
                              <a:solidFill>
                                <a:srgbClr val="000000"/>
                              </a:solidFill>
                              <a:round/>
                              <a:headEnd/>
                              <a:tailEnd/>
                            </a:ln>
                          </wps:spPr>
                          <wps:bodyPr/>
                        </wps:wsp>
                        <wps:wsp>
                          <wps:cNvPr id="325" name="Arc 50"/>
                          <wps:cNvSpPr>
                            <a:spLocks noChangeAspect="1"/>
                          </wps:cNvSpPr>
                          <wps:spPr bwMode="auto">
                            <a:xfrm rot="21403535" flipH="1">
                              <a:off x="358282" y="5293821"/>
                              <a:ext cx="193" cy="302"/>
                            </a:xfrm>
                            <a:custGeom>
                              <a:avLst/>
                              <a:gdLst>
                                <a:gd name="T0" fmla="*/ 0 w 13226"/>
                                <a:gd name="T1" fmla="*/ 0 h 21600"/>
                                <a:gd name="T2" fmla="*/ 0 w 13226"/>
                                <a:gd name="T3" fmla="*/ 0 h 21600"/>
                                <a:gd name="T4" fmla="*/ 0 w 13226"/>
                                <a:gd name="T5" fmla="*/ 0 h 21600"/>
                                <a:gd name="T6" fmla="*/ 0 60000 65536"/>
                                <a:gd name="T7" fmla="*/ 0 60000 65536"/>
                                <a:gd name="T8" fmla="*/ 0 60000 65536"/>
                                <a:gd name="T9" fmla="*/ 0 w 13226"/>
                                <a:gd name="T10" fmla="*/ 0 h 21600"/>
                                <a:gd name="T11" fmla="*/ 13226 w 13226"/>
                                <a:gd name="T12" fmla="*/ 21600 h 21600"/>
                              </a:gdLst>
                              <a:ahLst/>
                              <a:cxnLst>
                                <a:cxn ang="T6">
                                  <a:pos x="T0" y="T1"/>
                                </a:cxn>
                                <a:cxn ang="T7">
                                  <a:pos x="T2" y="T3"/>
                                </a:cxn>
                                <a:cxn ang="T8">
                                  <a:pos x="T4" y="T5"/>
                                </a:cxn>
                              </a:cxnLst>
                              <a:rect l="T9" t="T10" r="T11" b="T12"/>
                              <a:pathLst>
                                <a:path w="13226" h="21600" fill="none" extrusionOk="0">
                                  <a:moveTo>
                                    <a:pt x="13225" y="19785"/>
                                  </a:moveTo>
                                  <a:cubicBezTo>
                                    <a:pt x="10493" y="20982"/>
                                    <a:pt x="7543" y="21599"/>
                                    <a:pt x="4561" y="21600"/>
                                  </a:cubicBezTo>
                                  <a:cubicBezTo>
                                    <a:pt x="3027" y="21600"/>
                                    <a:pt x="1498" y="21436"/>
                                    <a:pt x="0" y="21112"/>
                                  </a:cubicBezTo>
                                </a:path>
                                <a:path w="13226" h="21600" stroke="0" extrusionOk="0">
                                  <a:moveTo>
                                    <a:pt x="13225" y="19785"/>
                                  </a:moveTo>
                                  <a:cubicBezTo>
                                    <a:pt x="10493" y="20982"/>
                                    <a:pt x="7543" y="21599"/>
                                    <a:pt x="4561" y="21600"/>
                                  </a:cubicBezTo>
                                  <a:cubicBezTo>
                                    <a:pt x="3027" y="21600"/>
                                    <a:pt x="1498" y="21436"/>
                                    <a:pt x="0" y="21112"/>
                                  </a:cubicBezTo>
                                  <a:lnTo>
                                    <a:pt x="4561" y="0"/>
                                  </a:lnTo>
                                  <a:close/>
                                </a:path>
                              </a:pathLst>
                            </a:custGeom>
                            <a:noFill/>
                            <a:ln w="9525">
                              <a:solidFill>
                                <a:srgbClr val="000000"/>
                              </a:solidFill>
                              <a:round/>
                              <a:headEnd/>
                              <a:tailEnd/>
                            </a:ln>
                          </wps:spPr>
                          <wps:bodyPr/>
                        </wps:wsp>
                      </wpg:grpSp>
                      <wpg:grpSp>
                        <wpg:cNvPr id="316" name="Group 56"/>
                        <wpg:cNvGrpSpPr>
                          <a:grpSpLocks noChangeAspect="1"/>
                        </wpg:cNvGrpSpPr>
                        <wpg:grpSpPr bwMode="auto">
                          <a:xfrm rot="-2009824">
                            <a:off x="1594383" y="5620663"/>
                            <a:ext cx="505173" cy="557511"/>
                            <a:chOff x="1587548" y="5610336"/>
                            <a:chExt cx="411" cy="453"/>
                          </a:xfrm>
                        </wpg:grpSpPr>
                        <wps:wsp>
                          <wps:cNvPr id="317" name="Oval 317"/>
                          <wps:cNvSpPr>
                            <a:spLocks noChangeAspect="1" noChangeArrowheads="1"/>
                          </wps:cNvSpPr>
                          <wps:spPr bwMode="auto">
                            <a:xfrm rot="-874786">
                              <a:off x="1587704" y="5610536"/>
                              <a:ext cx="249" cy="253"/>
                            </a:xfrm>
                            <a:prstGeom prst="ellipse">
                              <a:avLst/>
                            </a:prstGeom>
                            <a:gradFill rotWithShape="1">
                              <a:gsLst>
                                <a:gs pos="0">
                                  <a:srgbClr val="C0C0C0"/>
                                </a:gs>
                                <a:gs pos="100000">
                                  <a:srgbClr val="EAEAEA"/>
                                </a:gs>
                              </a:gsLst>
                              <a:lin ang="18900000" scaled="1"/>
                            </a:gradFill>
                            <a:ln w="9525">
                              <a:solidFill>
                                <a:srgbClr val="000000"/>
                              </a:solidFill>
                              <a:round/>
                              <a:headEnd/>
                              <a:tailEnd/>
                            </a:ln>
                          </wps:spPr>
                          <wps:bodyPr/>
                        </wps:wsp>
                        <wps:wsp>
                          <wps:cNvPr id="318" name="Oval 318"/>
                          <wps:cNvSpPr>
                            <a:spLocks noChangeAspect="1" noChangeArrowheads="1"/>
                          </wps:cNvSpPr>
                          <wps:spPr bwMode="auto">
                            <a:xfrm rot="-874786">
                              <a:off x="1587564" y="5610336"/>
                              <a:ext cx="395" cy="386"/>
                            </a:xfrm>
                            <a:prstGeom prst="ellipse">
                              <a:avLst/>
                            </a:prstGeom>
                            <a:gradFill rotWithShape="1">
                              <a:gsLst>
                                <a:gs pos="0">
                                  <a:srgbClr val="900000"/>
                                </a:gs>
                                <a:gs pos="100000">
                                  <a:srgbClr val="FF0000"/>
                                </a:gs>
                              </a:gsLst>
                              <a:lin ang="18900000" scaled="1"/>
                            </a:gradFill>
                            <a:ln w="9525">
                              <a:noFill/>
                              <a:round/>
                              <a:headEnd/>
                              <a:tailEnd/>
                            </a:ln>
                          </wps:spPr>
                          <wps:bodyPr/>
                        </wps:wsp>
                        <wps:wsp>
                          <wps:cNvPr id="319" name="Arc 59"/>
                          <wps:cNvSpPr>
                            <a:spLocks noChangeAspect="1"/>
                          </wps:cNvSpPr>
                          <wps:spPr bwMode="auto">
                            <a:xfrm rot="20725214" flipH="1">
                              <a:off x="1587553" y="5610337"/>
                              <a:ext cx="396" cy="313"/>
                            </a:xfrm>
                            <a:custGeom>
                              <a:avLst/>
                              <a:gdLst>
                                <a:gd name="T0" fmla="*/ 0 w 43200"/>
                                <a:gd name="T1" fmla="*/ 0 h 35180"/>
                                <a:gd name="T2" fmla="*/ 0 w 43200"/>
                                <a:gd name="T3" fmla="*/ 0 h 35180"/>
                                <a:gd name="T4" fmla="*/ 0 w 43200"/>
                                <a:gd name="T5" fmla="*/ 0 h 35180"/>
                                <a:gd name="T6" fmla="*/ 0 60000 65536"/>
                                <a:gd name="T7" fmla="*/ 0 60000 65536"/>
                                <a:gd name="T8" fmla="*/ 0 60000 65536"/>
                                <a:gd name="T9" fmla="*/ 0 w 43200"/>
                                <a:gd name="T10" fmla="*/ 0 h 35180"/>
                                <a:gd name="T11" fmla="*/ 43200 w 43200"/>
                                <a:gd name="T12" fmla="*/ 35180 h 35180"/>
                              </a:gdLst>
                              <a:ahLst/>
                              <a:cxnLst>
                                <a:cxn ang="T6">
                                  <a:pos x="T0" y="T1"/>
                                </a:cxn>
                                <a:cxn ang="T7">
                                  <a:pos x="T2" y="T3"/>
                                </a:cxn>
                                <a:cxn ang="T8">
                                  <a:pos x="T4" y="T5"/>
                                </a:cxn>
                              </a:cxnLst>
                              <a:rect l="T9" t="T10" r="T11" b="T12"/>
                              <a:pathLst>
                                <a:path w="43200" h="35180" fill="none" extrusionOk="0">
                                  <a:moveTo>
                                    <a:pt x="4802" y="35180"/>
                                  </a:moveTo>
                                  <a:cubicBezTo>
                                    <a:pt x="1695" y="31336"/>
                                    <a:pt x="0" y="26542"/>
                                    <a:pt x="0" y="21600"/>
                                  </a:cubicBezTo>
                                  <a:cubicBezTo>
                                    <a:pt x="0" y="9670"/>
                                    <a:pt x="9670" y="0"/>
                                    <a:pt x="21600" y="0"/>
                                  </a:cubicBezTo>
                                  <a:cubicBezTo>
                                    <a:pt x="33529" y="0"/>
                                    <a:pt x="43200" y="9670"/>
                                    <a:pt x="43200" y="21600"/>
                                  </a:cubicBezTo>
                                  <a:cubicBezTo>
                                    <a:pt x="43200" y="23730"/>
                                    <a:pt x="42884" y="25849"/>
                                    <a:pt x="42264" y="27887"/>
                                  </a:cubicBezTo>
                                </a:path>
                                <a:path w="43200" h="35180" stroke="0" extrusionOk="0">
                                  <a:moveTo>
                                    <a:pt x="4802" y="35180"/>
                                  </a:moveTo>
                                  <a:cubicBezTo>
                                    <a:pt x="1695" y="31336"/>
                                    <a:pt x="0" y="26542"/>
                                    <a:pt x="0" y="21600"/>
                                  </a:cubicBezTo>
                                  <a:cubicBezTo>
                                    <a:pt x="0" y="9670"/>
                                    <a:pt x="9670" y="0"/>
                                    <a:pt x="21600" y="0"/>
                                  </a:cubicBezTo>
                                  <a:cubicBezTo>
                                    <a:pt x="33529" y="0"/>
                                    <a:pt x="43200" y="9670"/>
                                    <a:pt x="43200" y="21600"/>
                                  </a:cubicBezTo>
                                  <a:cubicBezTo>
                                    <a:pt x="43200" y="23730"/>
                                    <a:pt x="42884" y="25849"/>
                                    <a:pt x="42264" y="27887"/>
                                  </a:cubicBezTo>
                                  <a:lnTo>
                                    <a:pt x="21600" y="21600"/>
                                  </a:lnTo>
                                  <a:close/>
                                </a:path>
                              </a:pathLst>
                            </a:custGeom>
                            <a:noFill/>
                            <a:ln w="9525">
                              <a:solidFill>
                                <a:srgbClr val="000000"/>
                              </a:solidFill>
                              <a:round/>
                              <a:headEnd/>
                              <a:tailEnd/>
                            </a:ln>
                          </wps:spPr>
                          <wps:bodyPr/>
                        </wps:wsp>
                        <wps:wsp>
                          <wps:cNvPr id="320" name="Oval 320"/>
                          <wps:cNvSpPr>
                            <a:spLocks noChangeAspect="1" noChangeArrowheads="1"/>
                          </wps:cNvSpPr>
                          <wps:spPr bwMode="auto">
                            <a:xfrm rot="-874786">
                              <a:off x="1587548" y="5610536"/>
                              <a:ext cx="249" cy="253"/>
                            </a:xfrm>
                            <a:prstGeom prst="ellipse">
                              <a:avLst/>
                            </a:prstGeom>
                            <a:gradFill rotWithShape="1">
                              <a:gsLst>
                                <a:gs pos="0">
                                  <a:srgbClr val="C0C0C0"/>
                                </a:gs>
                                <a:gs pos="100000">
                                  <a:srgbClr val="EAEAEA"/>
                                </a:gs>
                              </a:gsLst>
                              <a:lin ang="18900000" scaled="1"/>
                            </a:gradFill>
                            <a:ln w="9525">
                              <a:solidFill>
                                <a:srgbClr val="000000"/>
                              </a:solidFill>
                              <a:round/>
                              <a:headEnd/>
                              <a:tailEnd/>
                            </a:ln>
                          </wps:spPr>
                          <wps:bodyPr/>
                        </wps:wsp>
                      </wpg:grpSp>
                    </wpg:wgp>
                  </a:graphicData>
                </a:graphic>
                <wp14:sizeRelH relativeFrom="margin">
                  <wp14:pctWidth>0</wp14:pctWidth>
                </wp14:sizeRelH>
                <wp14:sizeRelV relativeFrom="margin">
                  <wp14:pctHeight>0</wp14:pctHeight>
                </wp14:sizeRelV>
              </wp:anchor>
            </w:drawing>
          </mc:Choice>
          <mc:Fallback>
            <w:pict>
              <v:group w14:anchorId="719F32D9" id="Gruppieren 57" o:spid="_x0000_s1026" style="position:absolute;margin-left:39.2pt;margin-top:204.8pt;width:92.8pt;height:71.3pt;z-index:251886592;mso-width-relative:margin;mso-height-relative:margin" coordorigin="3988,49545" coordsize="17006,12827"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Ee/IOuCwAAbGEAAA4AAABkcnMvZTJvRG9jLnhtbOxdWW/bSBJ+X2D/&#13;&#10;A6HHBRzxah5CnEE21y4wOwlmvNhnmqIsbiiSIGnL2V+/X/VBNinRljyxY0eMMR4e3cXu6ur6qqu6&#13;&#10;y69/ud1kxk1S1WmRn8+sV+bMSPK4WKb51fns3xcfz4KZUTdRvoyyIk/OZ9+SevbLm7/+5fW2XCR2&#13;&#10;sS6yZVIZIJLXi215Pls3TbmYz+t4nWyi+lVRJjleropqEzW4ra7myyragvomm9um6c23RbUsqyJO&#13;&#10;6hpP34uXszec/mqVxM3n1apOGiM7n6FtDf9d8d+X9Hv+5nW0uKqicp3GshnRA1qxidIcH21JvY+a&#13;&#10;yLiu0h1SmzSuirpYNa/iYjMvVqs0Tngf0BvLHPTmU1Vcl7wvV4vtVdmyCawd8OnBZOPfbj5V5R/l&#13;&#10;lwqc2JZX4AW/o77crqoN/R+tNG45y761LEtuGyPGQ8vyA+aBszHehSZjluRpvAbjqZoTBkHgzAy8&#13;&#10;d0PmstARTI/XHxQNHwPpowjRsOzA9q2QysxVE+a9hpVpvMB/khu42uHG/VKDWs11lcwkkc1BNDZR&#13;&#10;9fW6PMPAlVGTXqZZ2nzjQoghokblN1/S+EslbsDYL5WRLsEAy54ZebSB9H++/C8k0nAs6h5VoVKi&#13;&#10;TkR9+rWIv9ZGXrxbR/lV8rYuURosQXX1qKqK7TqJljU9Jh71qfDbXjsus7T8mGYZDSRdyx5jCgxE&#13;&#10;aA/ThHi+L+LrTZI3Yr5VSYbOF3m9Tst6ZlSLZHOZoJfVP5e8QdGiruLf0W40DtdNlTTxmi5XaIR8&#13;&#10;joFtX/AWd42k7tSQRuNy+69iCZZF103BZ9ZAGgMvDBnkDiLDHGa5nhQrJZi+5TN6TzLFHMc1uVy2&#13;&#10;IgV2V3XzKSk2Bl2g/Wgy/05082tNjUdRVYSanxfERd6pLDe2EHZmM15hkzZQYVm6OZ8FJv0T8k2j&#13;&#10;9CFf8hpNlGbiGlSznOglXDnJT6ley/HErTYZxaUuT5gqQp64gjAc3nWaI91spk/wqTwmUtTDYRVt&#13;&#10;mu3nv1EVYBXzQjdgLu+81A2WY5qhL4fDNB0TMs97robDtQMP/OLD4ThQGr5436qJXQpSnDo9EZiY&#13;&#10;CTSens2pt4PZ1w/bElBSK0HH3Y6oH6Ut/1hHZYK+ElltEDCH1aS+iTKMAW+uLET6lEagLsfYf8eM&#13;&#10;7tGgm/H5IMbjzAo91xPCODIetiulUo2HAzUsBkPo45aXndTLiZFk0Bo1cSBajMwN4OeSZgc15z9p&#13;&#10;s+YsIwXFpbCGkIsLoywwGCZ/XFdXl++yygDzzme+Rz9cn0Fsa720JaYUPepV+cj/aVXQgyv1qSzN&#13;&#10;DWhQNCEIRX2jjqOM9JTQmhyoeZuJ8GBC10WWtu96H+W0lCLpFQNSy7l+57yHpIrxFPJ0WSy/ceTl&#13;&#10;zyG04vETSG8HSUJ6+YTqSd6PlV7L8WE5ku6GNpmkd5Lenu5tAfCzkF4JgFxBPwfda5l+2EqvaUkk&#13;&#10;U7rXsz2JYyaTCkwZN8rieFLdS1pNU6SkR4WmHte9gyrfT/dqZtZLU6muMgjeVrHhcPvmYIUqrDFN&#13;&#10;fhVO3GWH2ZZrOjB+Z8YKEP0PBbidCQAxxEupRE1rYCF7FjQsmVOw1gZiGF8L25jAUWE+xGKpkHwp&#13;&#10;TZ8LWHyrTYYV89/mhmlsDdf2XGn5XbWFYClphdaGbXnKSO4KAZC0QiOUMO+1QiOUMA5aoRFKxLSu&#13;&#10;4SOUME21Qmi0aRoeYw63VIgfig3+oQXB8cMoQn1oBUc6gbW2XmqkF1A/XSk+QKMDpQ8CHyVDo0mT&#13;&#10;XElAtBYrl2gR3+ZSKnAljK4Lj1t4MPZo/U8yAiG7UDKGYiRWXWm/VxpNoNJcVvHFndJBrzTGmkor&#13;&#10;NcpLi1qyUbSsI9/PBRiKpcsFsQxr3wtiChxAF2qdghU9dYlaRpe0wBOybKzPZ0JgDVrBns9y+LHg&#13;&#10;5Lptqmtyen3+qizaTXGTXBScQkMdP8Mn0Djbsj3V965IfH2Zxn9P/qdXsALRnZCMeb56Kjmh0A8F&#13;&#10;moCi9ti2WAjBwyeU9u4T7d8JUo7lMcFhuR4Qj6FHpLnlhQ73vYAN/NuSCfiIBReNMtF10mA3cexO&#13;&#10;zmG1X3zFYh7MnxjXDXuW68PfjWerIMFbVSbOijohmFDslhdcaHGtq2wNRE9waQPVLrwjHIcDmjI/&#13;&#10;Gofh0eQTlRYzzhCHrXYpbvbdGv1BPQqHLceGkcmVRYdSOg6YumbXoUyHAEL0vZQehMN7Kb00HN7b&#13;&#10;iQfgMKczxl5yGLfof/I4LFj+cBym+hAzgrAQwQqaFdCX90Cx6dKsJPg2w0BatAIRfebKN8DfPlYy&#13;&#10;AL2AfGngcr2sA70OnApiHdMWMN6qffXGckPhBIGlr4xO0QhhU9mWJeyXwXdwO4TkHSYeB8mnx8MO&#13;&#10;eaUhpAZXGVs/ETB3/nOCShkDFJeax9tqF7gy7MCFfxhDAJZQBHHM702Tb1il/eQBYR/EG2kyCDQN&#13;&#10;3dAOpCGrnCuOTzNWLGztIIDzUMBgF2gYo/BMAw3kLJLRQ+7sErh+sEXz2IGGATeZKVViOx6tdTMF&#13;&#10;Gk4w0EDQ1pPe4/xiTyC92LLQapNJeqdAgx5osAEkPek9bjX5BNJrS3cO24eFU6BBBqbJOTXwhGg+&#13;&#10;khcWaLDhDOwcHLCFfrSDAyaA7YqFihBDaXIpE2AKNLQREs2drjtdpkCD7o7C8nUKNEyBBvLS6P6S&#13;&#10;PV6NnRDNcV6NE4nQDF0ZU6Dh1XfZAQgnnIbD7nPAYdcVIUTCYab8lgqHp0DDC8Jh4bAdRnAgcm1g&#13;&#10;YDSE0wv4czpToOGQgP+Oj/zIgP/pOcn3QPIOE4+D5NPj4RCd3SnQ0EbwRaDB5TG7YdTgMQINYj89&#13;&#10;QggWfqBq92yrc5hJ23MozMfs0GfDzZ07Bx2kP7yNPzjMDwPpcrRDHF1pC3yQ56Ge1TkHG03tucD4&#13;&#10;HqTnEn4YMNOHG4JDpjJ5pmMO4x6w3vmFn/OYA84J9YWXe6aej/AGTiB29kGVOJPwTsGHXvABUe6e&#13;&#10;5j3O0/vIwQeHBWYotqGQ8LYwpjTvFHsY17wvOPbQ7gGhzZWu3AGinVu469SY2PuhFSZFfN/hxrsP&#13;&#10;OZAUBvCeC2vMYbBWevg/hR5ekMtDeHP/vMuD05nOOBzi8thxoB/p8jgRD/oeP8cO547zc5wI44bO&#13;&#10;jSn08F1CD7SfuQs9IM0FlObBq5rHgWGkbWlhOBjC8BR5eEEwLDy4fx6GOZ0p8nAIDO84zY+E4dPz&#13;&#10;mu9B5B0mHofIp8fDIThPkQer3WsvIg+Mn6F7usjDGVLa4bhRP7USYvmOTKDGPNv0hpmumMkslT2N&#13;&#10;sS4i0UYcLBbg0JLcoOdZOIIojwZ2Jx5cihlTLgCXqZPXIiVFdzSEMhqRjfH4yWmswZ5x3B9j33xX&#13;&#10;x1fguz4cDLSBVOVVADd9U26zADfbdADK82XDLcJ5aQ94iVNZ/ZxjT5Fa6Z1JP8RAqMzDUit9eEs/&#13;&#10;WhVeU56On1IrqVyTI4nBKKuG7rbF/TOTXuZ10tvqAiW9Toi1Bc8KArEXUvMDk9PI7F3HSO/Hj1Ny&#13;&#10;mnY12Kag7O0ZZ0/htzV9nE2gM4P7ougckqAeueOWQ5LMB9iJIaCYi6E4Lg8VpMRQz3Rw1KF41wG8&#13;&#10;kkzrW6+Be70dVYhkqCOF3cl5/Tw2T3OzjxJ6cz8l4keXdwZ5XfZRwgzUCq2NvW16TnvG93Vi51D8&#13;&#10;3l709qpxZpDjdi89fRA4LewZb2kSRJ1UchrOIjoUL1hwbHIaN0CyCZp9OgfvORPvETRQFatFjd5p&#13;&#10;dI+p3E+9xyrbE4ZI3849vNPrhB5yifKJKp7ye/p076k4L98+Poi+gxiRCLn3SAmJI1LDT3dv2uP5&#13;&#10;B31Iq+f4Tv9jOJcsENhmgYihqRP/LtJ2yFd+IHKkDr6G2+HZfvmpThaOW/hOotAfHTGzXoAoDNfv&#13;&#10;3XzQRfUnylPwNMtPu93XL7JL4h6q6GD3+hMsP/XF/LT8fCm7hjpXisyBgZT+YlUu/vwA/c0A/Z6X&#13;&#10;WiTqjyS8+T8AAAD//wMAUEsDBBQABgAIAAAAIQCa+uFlFAoAAOgdAAAUAAAAZHJzL21lZGlhL2lt&#13;&#10;YWdlMS5lbWbMWQtQVNcZ/u/dpwiyLJcFHzVX1IpRGB5qjJqwyD2ICaKx1jjWF8Iim8jCAApRO27H&#13;&#10;yeShiY6PVlNjTZ2MMwmjbVqLWhuN06RWSXyMadRUw4yvxkmbGh1jo0i//+6e7WK1kgRTzvCd85//&#13;&#10;/Pf8j/P/Z5e7ChHNBw4DdoVoBbABqE4meu97RKvTiUZkEOliQgGRQn8Dby9krUC7ZsMMzHo8OxSI&#13;&#10;bid22qhljZWwAQ0FdADbDVG8CvUB7QIU176P+bE5YbCsDoYGsGxfyMaCxy3Vq0boB7zWCN3P64jQ&#13;&#10;mZBxQTZkZzA3eh7zUf9Hs70U0U202SDvIYNafmYQzTWcXrJn4tkBANv15huP5augZWNX82gyjUdf&#13;&#10;BNrpVRyFGMcALG+tAEFu7qLaWkfUJEwGc6N5fbwUHAqGHmK2wXViBK/83WhOOwXbQq0YQz/ACcwF&#13;&#10;OC4sxxolnRKmMZAnTDNvMlANYZZvaWtrwxBpq5iJ5kDU8qiG/FRi5kaI+3V7N6UddNORotWOI8YK&#13;&#10;0/dprascV//MVh5RUtXVS7qBGuk8Aq1HlMylLzuazTXkQ7Ob/oQgX8f8vfO7i9s+32lYsdfmMN0H&#13;&#10;9Inlfyxu+2SnYYCW+/G5NDhC+yFzHSyXkm5MudGvm3cG6N9l7q/XIdPnkJucwMfK6iWYUsv7bjNX&#13;&#10;lqqYgG+C9tf/c9L+el5vBG+pPZynmB+of9kxq3lf8bru/YZs/PyIst60gUybWX4A5MsWmsdDAzGX&#13;&#10;ZzIFNCMTHicDBcAoAH9I/Et5DF4bFuYVMT+q4bjMNgm8YnKeQolG9o9DmnDNzAfmAFwzXzeP75p/&#13;&#10;vX/ZLv8KsT9HXfp1t1y7k+98z7Dv5zHe7juvdcR31n8n38vAnwaEfFfVYaDTAK5JDOTi8zUb110w&#13;&#10;l+Mu10C2xeHO0EFoAIte2NVkLNx70ei97pI5jgJP+jwANAP7PGIOt9H8/GxgJMA0j9zkSKkKWUKs&#13;&#10;/+pl3Pg5Sdug6EnMWeenwCAYnw48CLDcmz2Wuf/gXuaW8g7ISxrLwSh78zAPt2CE5j04Vuwf09LX&#13;&#10;GNCcV8MAXufYxnhD+6VgjmbeUxdeaDJOL75gHP+sOT/Y/FpelL67xmcQHuY9WF90k3YzX9JO+DAV&#13;&#10;80zgEvB9+C39t2G+tYffvbXHq+533Aym/d8qFverlqYdTBCt5xwCJputEL0bkHnF8WCamwdgmnky&#13;&#10;DnDbvEOmYFyAyQxgObAUwF/kHuG1Z8K8IuZHteh7hPV/F7U0Y7FLzPzIKWIDikhZe8WQ+cU2dyRX&#13;&#10;ZC1xzYwM+yLHjtQSPydjiHyJ1NJ4GDACqAVmA5xznuTTSdu0BYlS/tvUEuuVvspa4vPwAlxLsail&#13;&#10;MaAzAbQ22EbH8hLFRa9dXDwXJ4692l1sOUvi08KrRt0BRRQs/cKQ6x2Jm/SB/UoEOJ/gZiQWzqi6&#13;&#10;4lgMBzhvfADb8nxybVKjZ6JnvbYscY82O5Hnck+Oy532xGMdum/uV43NOkji5zsSBOwwG+f4N60x&#13;&#10;jgnXEufGegB/kRrjtdVhXleosRtTLeL6DZc4WacKe0uckHnHNnckV+5XjRXBAD/wBFAHcC7e1IYk&#13;&#10;n9AaPdG5JGksdyh/0iDI+fxNasy4YhEpl1zird2qOPlIglh1QhEXLseJ1ASLGLgpTsj1jsRN2t2R&#13;&#10;Gnsc/j8FTA7Hwgb7k5LSks9qI5L3ats9l7XXPDyXe3ZGjZVBxzSgs74XPf8bRaw8EyN8R0ls3O/o&#13;&#10;MnlWiJhOByYAfH/xeezSsjzrtF+3u7NkbLF83/Ps6ERVbGuOEbnJiqjSu4s+w0n8+LhDbK9UxJ6g&#13;&#10;Q8j1zs6zceFYFGMsAzjPjmkZns3aaM8S7bf4fNuaxHMZi66YZ5qLxMB3rOLcj24ZOa8rXSbPDMTz&#13;&#10;MYDv/x8CnGcLtRFJk7UmLTqekv4u8mxWIwmx3Sp+evGWYbfYxBP9W43EJkUsXNtmTC5VhFzv7DzL&#13;&#10;vy0WnGcrtZykmVpe0sPabu1prVHjuYxFV8yzsSdvGg3jWo1W7YaxJv7LLvPdNBexHQWIMDjPcrQx&#13;&#10;Wry25//23fR4wi2jCbn1q803jJGHWo2n//ovY0rOl8bKCTeNY8uvGXK9s/OMYzE6KhacZ0Xaw1ov&#13;&#10;rUC7lrg3MU17K5HnXTnPcpbbBDWcMcrLWw2q/qDL5NlYxJXf/T4J9AU4z6YmvZvwqLbEFR1PSWP5&#13;&#10;vn9uxva1i4oPTxvT02xi/aJPjB3em8Z692EjZegto6LyfUOud3ae3R4LzrNA0s6EcUknEwZpL7iK&#13;&#10;tQoXz2UsOuM+OwAlewD+fmbxqoTX5dQI5BvjC2jqU/lGZlZmptWi4mgiLciUxXxFkF/hqzRqSur1&#13;&#10;rOyMzIzsjKzMh0Y4id+6TPCX1lTVVpXX6RPLy/2lPn1SVb2vZlKVP1Cnp+tZw/W8QL0vULYgMM8X&#13;&#10;0BdWBfQfnFtQ48uorq5rsKouOj78Xdq05RUqX5yuZM1NU5Ru+G/Rm2AqVpnet0ihfalqnFMhxelA&#13;&#10;N8qKbjQ6EkyNYSoWqaXEcxfHSTaWefncGdzFOJ34bjKHzisW6g7ait0LVAt1c1rpxZfs5MT4i1NW&#13;&#10;cmCcWKmSHWPujm5kwzjjcCFZnSo1kAUzvPul/rDEFouO0timwdw9yJ3qdEFAJktoVCyc6Cp6yFuy&#13;&#10;8b429GIETLTQq3Hm3GnGXEDhnVQYfc4aT1P8lb5avdhXr0+uqiwJ2MC0UV6Nv2Q+ORvM/1LUaSp/&#13;&#10;D6dem9zr2za2beytum9a5tkWWVq45qJXzf8zyyAK2xUFq8qgeKb56UhTqaeyypzNifDaS4CtBPeg&#13;&#10;5+OUTdumWHJyuqseM2gDKCU89sSJuhBOheLN3hLcEX5y1PVj7RLBGvwJb6Y6aeaiM/TV4M8oBibG&#13;&#10;kWpV8ePBEPREhVZcKkEWY7nBgy7SVzVnTTt4N6aZl37hqnlopDr4IXLEmT7KjOBfOsgaXMZDWNum&#13;&#10;6VtMbT1MbUqUtoeQT0p7lZy97Lp0gFUe9TT+L5WFrMsafJYHqCy5lqDcev0BhR103UtlxpZeyq1/&#13;&#10;eBRWmVtnN2nmcfFwat7Fy7DK58IqX/lggJKttpleuu+lkmsz+/Frppf1RT1Nmnm+tx33VGkLLodK&#13;&#10;9iyerHYr8aHaMHK4Y7hgMQ2uCIsktBPh8Ch2lON/BF8KCya2E2SnWFCRgiiE4E4w5QXz+/TLNOTF&#13;&#10;v1D9s6RYg01Y4bDjx0fa0PML07hkMk+WT2WXXN73IW3YEApRT7lsC+7GMrvTC0fFL2SmVPhrdX9t&#13;&#10;1fySOl+ZPrcqUIaZXl1TNbdk7vxn9EBVnY6rEDcgVuuq9IqShT69FLepv7Rkvl7rnxfw49YsCZT6&#13;&#10;Mjg8bBuHh40IhwdUuLE6rtfDAG7CyO+ocv42+GuAwfQGetmif/+LpuV6+zEV01iALyV+d9YHcAH8&#13;&#10;uaF6Q2uYUg9AYwLNBTD9bwAAAP//AwBQSwMEFAAGAAgAAAAhAHoX6KfnAAAADwEAAA8AAABkcnMv&#13;&#10;ZG93bnJldi54bWxMj81ugzAQhO+V+g7WVuqtMVCgKcFEUfpziio1iRT15uANoGAbYQfI23dzai8r&#13;&#10;rXZmdr58OemWDdi7xhoB4SwAhqa0qjGVgP3u42kOzHlplGytQQFXdLAs7u9ymSk7mm8ctr5iFGJc&#13;&#10;JgXU3ncZ566sUUs3sx0aup1sr6Wnta+46uVI4brlURCkXMvG0IdadriusTxvL1rA5yjH1XP4PmzO&#13;&#10;p/X1Z5d8HTYhCvH4ML0taKwWwDxO/s8BNwbqDwUVO9qLUY61Al7mMSkFxMFrCowEURoT4VFAkkQR&#13;&#10;8CLn/zmKXwAAAP//AwBQSwMEFAAGAAgAAAAhAI4iCUK6AAAAIQEAABkAAABkcnMvX3JlbHMvZTJv&#13;&#10;RG9jLnhtbC5yZWxzhI/LCsIwEEX3gv8QZm/TuhCRpt2I0K3UDxiSaRtsHiRR7N8bcGNBcDn3cs9h&#13;&#10;6vZlZvakELWzAqqiBEZWOqXtKODWX3ZHYDGhVTg7SwIWitA22019pRlTHsVJ+8gyxUYBU0r+xHmU&#13;&#10;ExmMhfNkczO4YDDlM4zco7zjSHxflgcevhnQrJisUwJCpypg/eKz+T/bDYOWdHbyYcimHwquTXZn&#13;&#10;IIaRkgBDSuMnrAoyA/Cm5qvHmjcAAAD//wMAUEsBAi0AFAAGAAgAAAAhAKbmUfsMAQAAFQIAABMA&#13;&#10;AAAAAAAAAAAAAAAAAAAAAFtDb250ZW50X1R5cGVzXS54bWxQSwECLQAUAAYACAAAACEAOP0h/9YA&#13;&#10;AACUAQAACwAAAAAAAAAAAAAAAAA9AQAAX3JlbHMvLnJlbHNQSwECLQAUAAYACAAAACEAQR78g64L&#13;&#10;AABsYQAADgAAAAAAAAAAAAAAAAA8AgAAZHJzL2Uyb0RvYy54bWxQSwECLQAUAAYACAAAACEAmvrh&#13;&#10;ZRQKAADoHQAAFAAAAAAAAAAAAAAAAAAWDgAAZHJzL21lZGlhL2ltYWdlMS5lbWZQSwECLQAUAAYA&#13;&#10;CAAAACEAehfop+cAAAAPAQAADwAAAAAAAAAAAAAAAABcGAAAZHJzL2Rvd25yZXYueG1sUEsBAi0A&#13;&#10;FAAGAAgAAAAhAI4iCUK6AAAAIQEAABkAAAAAAAAAAAAAAAAAcBkAAGRycy9fcmVscy9lMm9Eb2Mu&#13;&#10;eG1sLnJlbHNQSwUGAAAAAAYABgB8AQAAYRoAAAAA&#13;&#10;">
                <v:shape id="Object 31" o:spid="_x0000_s1027" type="#_x0000_t75" style="position:absolute;left:8699;top:53514;width:7176;height:533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woEzyQAAAOEAAAAPAAAAZHJzL2Rvd25yZXYueG1sRI9Pa8JA&#13;&#10;FMTvgt9heYI33cSCSnSVWqmUevIf2Nsj+5qkzb4N2U1Mv71bELwMDMP8hlmuO1OKlmpXWFYQjyMQ&#13;&#10;xKnVBWcKzqf30RyE88gaS8uk4I8crFf93hITbW98oPboMxEg7BJUkHtfJVK6NCeDbmwr4pB929qg&#13;&#10;D7bOpK7xFuCmlJMomkqDBYeFHCt6yyn9PTZGQXqt+KfZtftZPL98bpvNYTr72ig1HHTbRZDXBQhP&#13;&#10;nX82HogPreAlnsD/o/AG5OoOAAD//wMAUEsBAi0AFAAGAAgAAAAhANvh9svuAAAAhQEAABMAAAAA&#13;&#10;AAAAAAAAAAAAAAAAAFtDb250ZW50X1R5cGVzXS54bWxQSwECLQAUAAYACAAAACEAWvQsW78AAAAV&#13;&#10;AQAACwAAAAAAAAAAAAAAAAAfAQAAX3JlbHMvLnJlbHNQSwECLQAUAAYACAAAACEAOMKBM8kAAADh&#13;&#10;AAAADwAAAAAAAAAAAAAAAAAHAgAAZHJzL2Rvd25yZXYueG1sUEsFBgAAAAADAAMAtwAAAP0CAAAA&#13;&#10;AA==&#13;&#10;">
                  <v:imagedata r:id="rId39" o:title=""/>
                </v:shape>
                <v:group id="Group 33" o:spid="_x0000_s1028" style="position:absolute;left:13008;top:50030;width:4287;height:3318;rotation:6220299fd" coordorigin="13009,50030" coordsize="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j2YJxwAAAOEAAAAPAAAAZHJzL2Rvd25yZXYueG1sRI/RagIx&#13;&#10;FETfC/5DuIIvi2ZVkLIaRVsEXyrU+gGXzXWzuLlZk6yuf98UCr4MDMOcYVab3jbiTj7UjhVMJzkI&#13;&#10;4tLpmisF55/9+B1EiMgaG8ek4EkBNuvB2woL7R78TfdTrESCcChQgYmxLaQMpSGLYeJa4pRdnLcY&#13;&#10;k/WV1B4fCW4bOcvzhbRYc1ow2NKHofJ66qwCyna+yg+h891Xmxm5yG5Xd1RqNOw/l0m2SxCR+vhq&#13;&#10;/CMOWsF8Ooe/R+kNyPUvAAAA//8DAFBLAQItABQABgAIAAAAIQDb4fbL7gAAAIUBAAATAAAAAAAA&#13;&#10;AAAAAAAAAAAAAABbQ29udGVudF9UeXBlc10ueG1sUEsBAi0AFAAGAAgAAAAhAFr0LFu/AAAAFQEA&#13;&#10;AAsAAAAAAAAAAAAAAAAAHwEAAF9yZWxzLy5yZWxzUEsBAi0AFAAGAAgAAAAhAIKPZgnHAAAA4QAA&#13;&#10;AA8AAAAAAAAAAAAAAAAABwIAAGRycy9kb3ducmV2LnhtbFBLBQYAAAAAAwADALcAAAD7AgAAAAA=&#13;&#10;">
                  <o:lock v:ext="edit" aspectratio="t"/>
                  <v:oval id="Oval 331" o:spid="_x0000_s1029" style="position:absolute;left:13009;top:50032;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WZF0yAAAAOEAAAAPAAAAZHJzL2Rvd25yZXYueG1sRI/RasJA&#13;&#10;FETfC/7DcgVfRDdRkBJdpWotvpWoH3DNXpPY7N2wu9XYr3cLhb4MDMOcYRarzjTiRs7XlhWk4wQE&#13;&#10;cWF1zaWC03E3egXhA7LGxjIpeJCH1bL3ssBM2zvndDuEUkQI+wwVVCG0mZS+qMigH9uWOGYX6wyG&#13;&#10;aF0ptcN7hJtGTpJkJg3WHBcqbGlTUfF1+DYKPn7w/TobujSVn5vmPLTr1ua5UoN+t51HeZuDCNSF&#13;&#10;/8YfYq8VTKcp/D6Kb0AunwAAAP//AwBQSwECLQAUAAYACAAAACEA2+H2y+4AAACFAQAAEwAAAAAA&#13;&#10;AAAAAAAAAAAAAAAAW0NvbnRlbnRfVHlwZXNdLnhtbFBLAQItABQABgAIAAAAIQBa9CxbvwAAABUB&#13;&#10;AAALAAAAAAAAAAAAAAAAAB8BAABfcmVscy8ucmVsc1BLAQItABQABgAIAAAAIQCeWZF0yAAAAOEA&#13;&#10;AAAPAAAAAAAAAAAAAAAAAAcCAABkcnMvZG93bnJldi54bWxQSwUGAAAAAAMAAwC3AAAA/AIAAAAA&#13;&#10;" fillcolor="#767676">
                    <v:fill rotate="t" angle="135" focus="100%" type="gradient"/>
                    <o:lock v:ext="edit" aspectratio="t"/>
                  </v:oval>
                  <v:oval id="Oval 332" o:spid="_x0000_s1030" style="position:absolute;left:13013;top:50032;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iw8DyAAAAOEAAAAPAAAAZHJzL2Rvd25yZXYueG1sRI/RasJA&#13;&#10;FETfC/7DcgVfpG6iIBJdRa0W30q0H3DNXpO02bthd6uxX+8WCr4MDMOcYRarzjTiSs7XlhWkowQE&#13;&#10;cWF1zaWCz9P+dQbCB2SNjWVScCcPq2XvZYGZtjfO6XoMpYgQ9hkqqEJoMyl9UZFBP7Itccwu1hkM&#13;&#10;0bpSaoe3CDeNHCfJVBqsOS5U2NK2ouL7+GMUvP/i7ms6dGkqP7bNeWg3rc1zpQb97m0eZT0HEagL&#13;&#10;z8Y/4qAVTCZj+HsU34BcPgAAAP//AwBQSwECLQAUAAYACAAAACEA2+H2y+4AAACFAQAAEwAAAAAA&#13;&#10;AAAAAAAAAAAAAAAAW0NvbnRlbnRfVHlwZXNdLnhtbFBLAQItABQABgAIAAAAIQBa9CxbvwAAABUB&#13;&#10;AAALAAAAAAAAAAAAAAAAAB8BAABfcmVscy8ucmVsc1BLAQItABQABgAIAAAAIQBuiw8DyAAAAOEA&#13;&#10;AAAPAAAAAAAAAAAAAAAAAAcCAABkcnMvZG93bnJldi54bWxQSwUGAAAAAAMAAwC3AAAA/AIAAAAA&#13;&#10;" fillcolor="#767676">
                    <v:fill rotate="t" angle="135" focus="100%" type="gradient"/>
                    <o:lock v:ext="edit" aspectratio="t"/>
                  </v:oval>
                  <v:oval id="Oval 333" o:spid="_x0000_s1031" style="position:absolute;left:13010;top:50030;width:7;height:6;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3ZdbyQAAAOEAAAAPAAAAZHJzL2Rvd25yZXYueG1sRI9Ba8JA&#13;&#10;FITvQv/D8gRvutFAqdFV2kjRg4eaSvH4yD6zodm3IbvV2F/vFgpeBoZhvmGW69424kKdrx0rmE4S&#13;&#10;EMSl0zVXCo6f7+MXED4ga2wck4IbeVivngZLzLS78oEuRahEhLDPUIEJoc2k9KUhi37iWuKYnV1n&#13;&#10;MUTbVVJ3eI1w28hZkjxLizXHBYMt5YbK7+LHKuj3+aF4O27tx9f2Nq9+izw9mVqp0bDfLKK8LkAE&#13;&#10;6sOj8Y/YaQVpmsLfo/gG5OoOAAD//wMAUEsBAi0AFAAGAAgAAAAhANvh9svuAAAAhQEAABMAAAAA&#13;&#10;AAAAAAAAAAAAAAAAAFtDb250ZW50X1R5cGVzXS54bWxQSwECLQAUAAYACAAAACEAWvQsW78AAAAV&#13;&#10;AQAACwAAAAAAAAAAAAAAAAAfAQAAX3JlbHMvLnJlbHNQSwECLQAUAAYACAAAACEAKN2XW8kAAADh&#13;&#10;AAAADwAAAAAAAAAAAAAAAAAHAgAAZHJzL2Rvd25yZXYueG1sUEsFBgAAAAADAAMAtwAAAP0CAAAA&#13;&#10;AA==&#13;&#10;" fillcolor="#760000" stroked="f">
                    <v:fill color2="red" rotate="t" angle="135" focus="100%" type="gradient"/>
                    <o:lock v:ext="edit" aspectratio="t"/>
                  </v:oval>
                  <v:shape id="Arc 37" o:spid="_x0000_s1032" style="position:absolute;left:13010;top:50030;width:6;height:3;rotation:214592fd;flip:x;visibility:visible;mso-wrap-style:square;v-text-anchor:top" coordsize="42642,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Uvw0yAAAAOEAAAAPAAAAZHJzL2Rvd25yZXYueG1sRI9Pa8JA&#13;&#10;FMTvhX6H5RV6qxvrX6KrSEvRo42K7e2RfSbB3bchu43x27uC0MvAMMxvmPmys0a01PjKsYJ+LwFB&#13;&#10;nDtdcaFgv/t6m4LwAVmjcUwKruRhuXh+mmOq3YW/qc1CISKEfYoKyhDqVEqfl2TR91xNHLOTayyG&#13;&#10;aJtC6gYvEW6NfE+SsbRYcVwosaaPkvJz9mcVmOw8XhU/ybX7XW8nrR+Z6mgOSr2+dJ+zKKsZiEBd&#13;&#10;+G88EButYDAYwv1RfANycQMAAP//AwBQSwECLQAUAAYACAAAACEA2+H2y+4AAACFAQAAEwAAAAAA&#13;&#10;AAAAAAAAAAAAAAAAW0NvbnRlbnRfVHlwZXNdLnhtbFBLAQItABQABgAIAAAAIQBa9CxbvwAAABUB&#13;&#10;AAALAAAAAAAAAAAAAAAAAB8BAABfcmVscy8ucmVsc1BLAQItABQABgAIAAAAIQBLUvw0yAAAAOEA&#13;&#10;AAAPAAAAAAAAAAAAAAAAAAcCAABkcnMvZG93bnJldi54bWxQSwUGAAAAAAMAAwC3AAAA/AIAAAAA&#13;&#10;" path="m-1,21261nfc184,9465,9799,-1,21597,,31652,,40378,6939,42642,16736em-1,21261nsc184,9465,9799,-1,21597,,31652,,40378,6939,42642,16736l21597,21600,-1,21261xe" filled="f">
                    <v:path arrowok="t" o:extrusionok="f" o:connecttype="custom" o:connectlocs="0,0;0,0;0,0" o:connectangles="0,0,0" textboxrect="0,0,42642,21600"/>
                    <o:lock v:ext="edit" aspectratio="t"/>
                  </v:shape>
                  <v:shape id="Arc 38" o:spid="_x0000_s1033" style="position:absolute;left:13012;top:50033;width:2;height:3;rotation:214592fd;flip:x;visibility:visible;mso-wrap-style:square;v-text-anchor:top" coordsize="13226,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szBjkyQAAAOEAAAAPAAAAZHJzL2Rvd25yZXYueG1sRI9fa8JA&#13;&#10;EMTfhX6HYwt9KfXS+pckp0iLUBAKjUXwbcmtuWBuL+aumn57Tyj4MjAs85udfNnbRpyp87VjBa/D&#13;&#10;BARx6XTNlYKf7fplDsIHZI2NY1LwRx6Wi4dBjql2F/6mcxEqESHsU1RgQmhTKX1pyKIfupY43g6u&#13;&#10;sxii7SqpO7xEuG3kW5JMpcWaY4PBlt4Nlcfi18Y3Vs+n9V6PzVdBu1nit6g39Umpp8f+I4uyykAE&#13;&#10;6sM98Y/41ApGowncFkUMyMUVAAD//wMAUEsBAi0AFAAGAAgAAAAhANvh9svuAAAAhQEAABMAAAAA&#13;&#10;AAAAAAAAAAAAAAAAAFtDb250ZW50X1R5cGVzXS54bWxQSwECLQAUAAYACAAAACEAWvQsW78AAAAV&#13;&#10;AQAACwAAAAAAAAAAAAAAAAAfAQAAX3JlbHMvLnJlbHNQSwECLQAUAAYACAAAACEALMwY5MkAAADh&#13;&#10;AAAADwAAAAAAAAAAAAAAAAAHAgAAZHJzL2Rvd25yZXYueG1sUEsFBgAAAAADAAMAtwAAAP0CAAAA&#13;&#10;AA==&#13;&#10;" path="m13225,19785nfc10493,20982,7543,21599,4561,21600,3027,21600,1498,21436,,21112em13225,19785nsc10493,20982,7543,21599,4561,21600,3027,21600,1498,21436,,21112l4561,r8664,19785xe" filled="f">
                    <v:path arrowok="t" o:extrusionok="f" o:connecttype="custom" o:connectlocs="0,0;0,0;0,0" o:connectangles="0,0,0" textboxrect="0,0,13226,21600"/>
                    <o:lock v:ext="edit" aspectratio="t"/>
                  </v:shape>
                </v:group>
                <v:group id="Group 39" o:spid="_x0000_s1034" style="position:absolute;left:11721;top:59492;width:3721;height:2881" coordorigin="11721,59492" coordsize="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vjn+yQAAAOEAAAAPAAAAZHJzL2Rvd25yZXYueG1sRI9Pa8JA&#13;&#10;FMTvBb/D8oTedBNtRaKriNbSgwj+AfH2yD6TYPZtyK5J/PbdgtDLwDDMb5j5sjOlaKh2hWUF8TAC&#13;&#10;QZxaXXCm4HzaDqYgnEfWWFomBU9ysFz03uaYaNvygZqjz0SAsEtQQe59lUjp0pwMuqGtiEN2s7VB&#13;&#10;H2ydSV1jG+CmlKMomkiDBYeFHCta55Tejw+j4LvFdjWOv5rd/bZ+Xk+f+8suJqXe+91mFmQ1A+Gp&#13;&#10;8/+NF+JHKxjHH/D3KLwBufgFAAD//wMAUEsBAi0AFAAGAAgAAAAhANvh9svuAAAAhQEAABMAAAAA&#13;&#10;AAAAAAAAAAAAAAAAAFtDb250ZW50X1R5cGVzXS54bWxQSwECLQAUAAYACAAAACEAWvQsW78AAAAV&#13;&#10;AQAACwAAAAAAAAAAAAAAAAAfAQAAX3JlbHMvLnJlbHNQSwECLQAUAAYACAAAACEAUL45/skAAADh&#13;&#10;AAAADwAAAAAAAAAAAAAAAAAHAgAAZHJzL2Rvd25yZXYueG1sUEsFBgAAAAADAAMAtwAAAP0CAAAA&#13;&#10;AA==&#13;&#10;">
                  <o:lock v:ext="edit" aspectratio="t"/>
                  <v:oval id="Oval 326" o:spid="_x0000_s1035" style="position:absolute;left:11721;top:59495;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aZ/dyQAAAOEAAAAPAAAAZHJzL2Rvd25yZXYueG1sRI/dasJA&#13;&#10;FITvC32H5RR6I7qJQijRVfxpi3claR/gmD1NUrNnw+5WU5/eFYTeDAzDfMMsVoPpxImcby0rSCcJ&#13;&#10;COLK6pZrBV+fb+MXED4ga+wsk4I/8rBaPj4sMNf2zAWdylCLCGGfo4ImhD6X0lcNGfQT2xPH7Ns6&#13;&#10;gyFaV0vt8BzhppPTJMmkwZbjQoM9bRuqjuWvUfB+wdefbOTSVH5su8PIbnpbFEo9Pw27eZT1HESg&#13;&#10;Ifw37oi9VjCbZnB7FN+AXF4BAAD//wMAUEsBAi0AFAAGAAgAAAAhANvh9svuAAAAhQEAABMAAAAA&#13;&#10;AAAAAAAAAAAAAAAAAFtDb250ZW50X1R5cGVzXS54bWxQSwECLQAUAAYACAAAACEAWvQsW78AAAAV&#13;&#10;AQAACwAAAAAAAAAAAAAAAAAfAQAAX3JlbHMvLnJlbHNQSwECLQAUAAYACAAAACEAlGmf3ckAAADh&#13;&#10;AAAADwAAAAAAAAAAAAAAAAAHAgAAZHJzL2Rvd25yZXYueG1sUEsFBgAAAAADAAMAtwAAAP0CAAAA&#13;&#10;AA==&#13;&#10;" fillcolor="#767676">
                    <v:fill rotate="t" angle="135" focus="100%" type="gradient"/>
                    <o:lock v:ext="edit" aspectratio="t"/>
                  </v:oval>
                  <v:oval id="Oval 327" o:spid="_x0000_s1036" style="position:absolute;left:11725;top:59495;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JTpGyQAAAOEAAAAPAAAAZHJzL2Rvd25yZXYueG1sRI/dasJA&#13;&#10;FITvC32H5RS8Ed3EgpXoKv619E6iPsAxe0zSZs+G3VWjT98tFHozMAzzDTNbdKYRV3K+tqwgHSYg&#13;&#10;iAuray4VHA/vgwkIH5A1NpZJwZ08LObPTzPMtL1xTtd9KEWEsM9QQRVCm0npi4oM+qFtiWN2ts5g&#13;&#10;iNaVUju8Rbhp5ChJxtJgzXGhwpbWFRXf+4tR8PHA7de479JU7tbNqW9Xrc1zpXov3WYaZTkFEagL&#13;&#10;/40/xKdW8Dp6g99H8Q3I+Q8AAAD//wMAUEsBAi0AFAAGAAgAAAAhANvh9svuAAAAhQEAABMAAAAA&#13;&#10;AAAAAAAAAAAAAAAAAFtDb250ZW50X1R5cGVzXS54bWxQSwECLQAUAAYACAAAACEAWvQsW78AAAAV&#13;&#10;AQAACwAAAAAAAAAAAAAAAAAfAQAAX3JlbHMvLnJlbHNQSwECLQAUAAYACAAAACEA+yU6RskAAADh&#13;&#10;AAAADwAAAAAAAAAAAAAAAAAHAgAAZHJzL2Rvd25yZXYueG1sUEsFBgAAAAADAAMAtwAAAP0CAAAA&#13;&#10;AA==&#13;&#10;" fillcolor="#767676">
                    <v:fill rotate="t" angle="135" focus="100%" type="gradient"/>
                    <o:lock v:ext="edit" aspectratio="t"/>
                  </v:oval>
                  <v:oval id="Oval 328" o:spid="_x0000_s1037" style="position:absolute;left:11722;top:59492;width:6;height:6;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oJP3ygAAAOEAAAAPAAAAZHJzL2Rvd25yZXYueG1sRI/BasJA&#13;&#10;EIbvBd9hmUJvdVOFUqOr1EixBw81ldLjkJ1mQ7OzIbtq7NN3DoKXgZ/h/2a+xWrwrTpRH5vABp7G&#13;&#10;GSjiKtiGawOHz7fHF1AxIVtsA5OBC0VYLUd3C8xtOPOeTmWqlUA45mjApdTlWsfKkcc4Dh2x7H5C&#13;&#10;7zFJ7GttezwL3Ld6kmXP2mPDcsFhR4Wj6rc8egPDrtiX68PWf3xtL7P6ryym364x5uF+2MxlvM5B&#13;&#10;JRrSrXFFvFsD04m8LEZiA3r5DwAA//8DAFBLAQItABQABgAIAAAAIQDb4fbL7gAAAIUBAAATAAAA&#13;&#10;AAAAAAAAAAAAAAAAAABbQ29udGVudF9UeXBlc10ueG1sUEsBAi0AFAAGAAgAAAAhAFr0LFu/AAAA&#13;&#10;FQEAAAsAAAAAAAAAAAAAAAAAHwEAAF9yZWxzLy5yZWxzUEsBAi0AFAAGAAgAAAAhAKOgk/fKAAAA&#13;&#10;4QAAAA8AAAAAAAAAAAAAAAAABwIAAGRycy9kb3ducmV2LnhtbFBLBQYAAAAAAwADALcAAAD+AgAA&#13;&#10;AAA=&#13;&#10;" fillcolor="#760000" stroked="f">
                    <v:fill color2="red" rotate="t" angle="135" focus="100%" type="gradient"/>
                    <o:lock v:ext="edit" aspectratio="t"/>
                  </v:oval>
                  <v:shape id="Arc 43" o:spid="_x0000_s1038" style="position:absolute;left:11722;top:59492;width:6;height:3;rotation:214592fd;flip:x;visibility:visible;mso-wrap-style:square;v-text-anchor:top" coordsize="42642,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isV3yQAAAOEAAAAPAAAAZHJzL2Rvd25yZXYueG1sRI9Ba8JA&#13;&#10;FITvgv9heUJvZqNS20ZXEaW0R01bWm+P7DMJ7r4N2W2M/75bELwMDMN8wyzXvTWio9bXjhVMkhQE&#13;&#10;ceF0zaWCz4/X8TMIH5A1Gsek4Eoe1qvhYImZdhc+UJeHUkQI+wwVVCE0mZS+qMiiT1xDHLOTay2G&#13;&#10;aNtS6hYvEW6NnKbpXFqsOS5U2NC2ouKc/1oFJj/PN+VPeu2Pb/unzj+a+tt8KfUw6neLKJsFiEB9&#13;&#10;uDduiHetYDZ9gf9H8Q3I1R8AAAD//wMAUEsBAi0AFAAGAAgAAAAhANvh9svuAAAAhQEAABMAAAAA&#13;&#10;AAAAAAAAAAAAAAAAAFtDb250ZW50X1R5cGVzXS54bWxQSwECLQAUAAYACAAAACEAWvQsW78AAAAV&#13;&#10;AQAACwAAAAAAAAAAAAAAAAAfAQAAX3JlbHMvLnJlbHNQSwECLQAUAAYACAAAACEAIIrFd8kAAADh&#13;&#10;AAAADwAAAAAAAAAAAAAAAAAHAgAAZHJzL2Rvd25yZXYueG1sUEsFBgAAAAADAAMAtwAAAP0CAAAA&#13;&#10;AA==&#13;&#10;" path="m-1,21261nfc184,9465,9799,-1,21597,,31652,,40378,6939,42642,16736em-1,21261nsc184,9465,9799,-1,21597,,31652,,40378,6939,42642,16736l21597,21600,-1,21261xe" filled="f">
                    <v:path arrowok="t" o:extrusionok="f" o:connecttype="custom" o:connectlocs="0,0;0,0;0,0" o:connectangles="0,0,0" textboxrect="0,0,42642,21600"/>
                    <o:lock v:ext="edit" aspectratio="t"/>
                  </v:shape>
                  <v:shape id="Arc 44" o:spid="_x0000_s1039" style="position:absolute;left:11724;top:59495;width:2;height:3;rotation:214592fd;flip:x;visibility:visible;mso-wrap-style:square;v-text-anchor:top" coordsize="13226,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u7t8yQAAAOEAAAAPAAAAZHJzL2Rvd25yZXYueG1sRI9Na8JA&#13;&#10;EIbvBf/DMkIvUjd+YEt0FVGEglAwlkJvQ3aaDc3OxuxW03/vHAq9DLwM7zPzrDa9b9SVulgHNjAZ&#13;&#10;Z6CIy2Brrgy8nw9PL6BiQrbYBCYDvxRhsx48rDC34cYnuhapUgLhmKMBl1Kbax1LRx7jOLTEsvsK&#13;&#10;nccksau07fAmcN/oaZYttMea5YLDlnaOyu/ix8sb29Hl8Gnn7q2gj+csntEe64sxj8N+v5SxXYJK&#13;&#10;1Kf/xh/i1RqYzcRBjAQDen0HAAD//wMAUEsBAi0AFAAGAAgAAAAhANvh9svuAAAAhQEAABMAAAAA&#13;&#10;AAAAAAAAAAAAAAAAAFtDb250ZW50X1R5cGVzXS54bWxQSwECLQAUAAYACAAAACEAWvQsW78AAAAV&#13;&#10;AQAACwAAAAAAAAAAAAAAAAAfAQAAX3JlbHMvLnJlbHNQSwECLQAUAAYACAAAACEAPLu7fMkAAADh&#13;&#10;AAAADwAAAAAAAAAAAAAAAAAHAgAAZHJzL2Rvd25yZXYueG1sUEsFBgAAAAADAAMAtwAAAP0CAAAA&#13;&#10;AA==&#13;&#10;" path="m13225,19785nfc10493,20982,7543,21599,4561,21600,3027,21600,1498,21436,,21112em13225,19785nsc10493,20982,7543,21599,4561,21600,3027,21600,1498,21436,,21112l4561,r8664,19785xe" filled="f">
                    <v:path arrowok="t" o:extrusionok="f" o:connecttype="custom" o:connectlocs="0,0;0,0;0,0" o:connectangles="0,0,0" textboxrect="0,0,13226,21600"/>
                    <o:lock v:ext="edit" aspectratio="t"/>
                  </v:shape>
                </v:group>
                <v:group id="Group 45" o:spid="_x0000_s1040" style="position:absolute;left:3503;top:52975;width:4287;height:3318;rotation:-4064556fd;flip:x" coordorigin="3579,52935" coordsize="8,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NIHkyQAAAOEAAAAPAAAAZHJzL2Rvd25yZXYueG1sRI9Pa8JA&#13;&#10;FMTvQr/D8gq9iG6iWCS6ilik9iDi/+sj+5qEZt+m2VWjn94tCL0MDMP8hhlPG1OKC9WusKwg7kYg&#13;&#10;iFOrC84U7HeLzhCE88gaS8uk4EYOppOX1hgTba+8ocvWZyJA2CWoIPe+SqR0aU4GXddWxCH7trVB&#13;&#10;H2ydSV3jNcBNKXtR9C4NFhwWcqxonlP6sz0bBYPf/opXa7q35ef6ax8f+LhpTkq9vTYfoyCzEQhP&#13;&#10;jf9vPBFLraAfD+DvUXgDcvIAAAD//wMAUEsBAi0AFAAGAAgAAAAhANvh9svuAAAAhQEAABMAAAAA&#13;&#10;AAAAAAAAAAAAAAAAAFtDb250ZW50X1R5cGVzXS54bWxQSwECLQAUAAYACAAAACEAWvQsW78AAAAV&#13;&#10;AQAACwAAAAAAAAAAAAAAAAAfAQAAX3JlbHMvLnJlbHNQSwECLQAUAAYACAAAACEAYTSB5MkAAADh&#13;&#10;AAAADwAAAAAAAAAAAAAAAAAHAgAAZHJzL2Rvd25yZXYueG1sUEsFBgAAAAADAAMAtwAAAP0CAAAA&#13;&#10;AA==&#13;&#10;">
                  <o:lock v:ext="edit" aspectratio="t"/>
                  <v:oval id="Oval 321" o:spid="_x0000_s1041" style="position:absolute;left:3579;top:52937;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gAepyAAAAOEAAAAPAAAAZHJzL2Rvd25yZXYueG1sRI/NasMw&#13;&#10;EITvhb6D2EIuoZGdQghOZJPf0ltx2gfYWlvbjbUykpK4ffoqEMhlYBjmG2ZZDKYTZ3K+tawgnSQg&#13;&#10;iCurW64VfH7sn+cgfEDW2FkmBb/kocgfH5aYaXvhks6HUIsIYZ+hgiaEPpPSVw0Z9BPbE8fs2zqD&#13;&#10;IVpXS+3wEuGmk9MkmUmDLceFBnvaNFQdDyej4PUPdz+zsUtT+b7pvsZ23duyVGr0NGwXUVYLEIGG&#13;&#10;cG/cEG9awcs0heuj+AZk/g8AAP//AwBQSwECLQAUAAYACAAAACEA2+H2y+4AAACFAQAAEwAAAAAA&#13;&#10;AAAAAAAAAAAAAAAAW0NvbnRlbnRfVHlwZXNdLnhtbFBLAQItABQABgAIAAAAIQBa9CxbvwAAABUB&#13;&#10;AAALAAAAAAAAAAAAAAAAAB8BAABfcmVscy8ucmVsc1BLAQItABQABgAIAAAAIQAbgAepyAAAAOEA&#13;&#10;AAAPAAAAAAAAAAAAAAAAAAcCAABkcnMvZG93bnJldi54bWxQSwUGAAAAAAMAAwC3AAAA/AIAAAAA&#13;&#10;" fillcolor="#767676">
                    <v:fill rotate="t" angle="135" focus="100%" type="gradient"/>
                    <o:lock v:ext="edit" aspectratio="t"/>
                  </v:oval>
                  <v:oval id="Oval 322" o:spid="_x0000_s1042" style="position:absolute;left:3583;top:52937;width:4;height:4;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UpneyAAAAOEAAAAPAAAAZHJzL2Rvd25yZXYueG1sRI/dasJA&#13;&#10;FITvC77DcoTeiG4SQSS6Smt/8K5EfYBj9pjEZs+G3a2mPr1bKHgzMAzzDbNc96YVF3K+sawgnSQg&#13;&#10;iEurG64UHPYf4zkIH5A1tpZJwS95WK8GT0vMtb1yQZddqESEsM9RQR1Cl0vpy5oM+ontiGN2ss5g&#13;&#10;iNZVUju8RrhpZZYkM2mw4bhQY0ebmsrv3Y9R8HnD9/Ns5NJUfm3a48i+drYolHoe9m+LKC8LEIH6&#13;&#10;8Gj8I7ZawTTL4O9RfANydQcAAP//AwBQSwECLQAUAAYACAAAACEA2+H2y+4AAACFAQAAEwAAAAAA&#13;&#10;AAAAAAAAAAAAAAAAW0NvbnRlbnRfVHlwZXNdLnhtbFBLAQItABQABgAIAAAAIQBa9CxbvwAAABUB&#13;&#10;AAALAAAAAAAAAAAAAAAAAB8BAABfcmVscy8ucmVsc1BLAQItABQABgAIAAAAIQDrUpneyAAAAOEA&#13;&#10;AAAPAAAAAAAAAAAAAAAAAAcCAABkcnMvZG93bnJldi54bWxQSwUGAAAAAAMAAwC3AAAA/AIAAAAA&#13;&#10;" fillcolor="#767676">
                    <v:fill rotate="t" angle="135" focus="100%" type="gradient"/>
                    <o:lock v:ext="edit" aspectratio="t"/>
                  </v:oval>
                  <v:oval id="Oval 323" o:spid="_x0000_s1043" style="position:absolute;left:3580;top:52935;width:7;height:6;rotation:-214592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BAGGygAAAOEAAAAPAAAAZHJzL2Rvd25yZXYueG1sRI9Ba8JA&#13;&#10;FITvBf/D8oTe6kYDpUZX0Uixhx40htLjI/uaDc2+Ddmtxv76rlDwMjAM8w2zXA+2FWfqfeNYwXSS&#13;&#10;gCCunG64VlCeXp9eQPiArLF1TAqu5GG9Gj0sMdPuwkc6F6EWEcI+QwUmhC6T0leGLPqJ64hj9uV6&#13;&#10;iyHavpa6x0uE21bOkuRZWmw4LhjsKDdUfRc/VsHwnh+Lbbm3h4/9dV7/Fnn6aRqlHsfDbhFlswAR&#13;&#10;aAj3xj/iTStIZyncHsU3IFd/AAAA//8DAFBLAQItABQABgAIAAAAIQDb4fbL7gAAAIUBAAATAAAA&#13;&#10;AAAAAAAAAAAAAAAAAABbQ29udGVudF9UeXBlc10ueG1sUEsBAi0AFAAGAAgAAAAhAFr0LFu/AAAA&#13;&#10;FQEAAAsAAAAAAAAAAAAAAAAAHwEAAF9yZWxzLy5yZWxzUEsBAi0AFAAGAAgAAAAhAK0EAYbKAAAA&#13;&#10;4QAAAA8AAAAAAAAAAAAAAAAABwIAAGRycy9kb3ducmV2LnhtbFBLBQYAAAAAAwADALcAAAD+AgAA&#13;&#10;AAA=&#13;&#10;" fillcolor="#760000" stroked="f">
                    <v:fill color2="red" rotate="t" angle="135" focus="100%" type="gradient"/>
                    <o:lock v:ext="edit" aspectratio="t"/>
                  </v:oval>
                  <v:shape id="Arc 49" o:spid="_x0000_s1044" style="position:absolute;left:3580;top:52935;width:7;height:3;rotation:214592fd;flip:x;visibility:visible;mso-wrap-style:square;v-text-anchor:top" coordsize="42642,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i2rpyAAAAOEAAAAPAAAAZHJzL2Rvd25yZXYueG1sRI9Pa8JA&#13;&#10;FMTvhX6H5RV6qxut/4iuIi1FjzYqtrdH9pkEd9+G7DbGb+8KQi8DwzC/YebLzhrRUuMrxwr6vQQE&#13;&#10;ce50xYWC/e7rbQrCB2SNxjEpuJKH5eL5aY6pdhf+pjYLhYgQ9ikqKEOoUyl9XpJF33M1ccxOrrEY&#13;&#10;om0KqRu8RLg1cpAkY2mx4rhQYk0fJeXn7M8qMNl5vCp+kmv3u95OWj8y1dEclHp96T5nUVYzEIG6&#13;&#10;8N94IDZawftgCPdH8Q3IxQ0AAP//AwBQSwECLQAUAAYACAAAACEA2+H2y+4AAACFAQAAEwAAAAAA&#13;&#10;AAAAAAAAAAAAAAAAW0NvbnRlbnRfVHlwZXNdLnhtbFBLAQItABQABgAIAAAAIQBa9CxbvwAAABUB&#13;&#10;AAALAAAAAAAAAAAAAAAAAB8BAABfcmVscy8ucmVsc1BLAQItABQABgAIAAAAIQDOi2rpyAAAAOEA&#13;&#10;AAAPAAAAAAAAAAAAAAAAAAcCAABkcnMvZG93bnJldi54bWxQSwUGAAAAAAMAAwC3AAAA/AIAAAAA&#13;&#10;" path="m-1,21261nfc184,9465,9799,-1,21597,,31652,,40378,6939,42642,16736em-1,21261nsc184,9465,9799,-1,21597,,31652,,40378,6939,42642,16736l21597,21600,-1,21261xe" filled="f">
                    <v:path arrowok="t" o:extrusionok="f" o:connecttype="custom" o:connectlocs="0,0;0,0;0,0" o:connectangles="0,0,0" textboxrect="0,0,42642,21600"/>
                    <o:lock v:ext="edit" aspectratio="t"/>
                  </v:shape>
                  <v:shape id="Arc 50" o:spid="_x0000_s1045" style="position:absolute;left:3582;top:52938;width:2;height:3;rotation:214592fd;flip:x;visibility:visible;mso-wrap-style:square;v-text-anchor:top" coordsize="13226,216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FY45ygAAAOEAAAAPAAAAZHJzL2Rvd25yZXYueG1sRI9fa8JA&#13;&#10;EMTfhX6HYwt9kXqp9R9JTpEWoVAoNBbBtyW35oK5vZi7avrte4Lgy8CwzG928lVvG3GmzteOFbyM&#13;&#10;EhDEpdM1Vwp+tpvnBQgfkDU2jknBH3lYLR8GOabaXfibzkWoRISwT1GBCaFNpfSlIYt+5FrieDu4&#13;&#10;zmKItquk7vAS4baR4ySZSYs1xwaDLb0ZKo/Fr41vrIenzV5PzFdBu3nit6g/65NST4/9exZlnYEI&#13;&#10;1Id74ob40Apex1O4LooYkMt/AAAA//8DAFBLAQItABQABgAIAAAAIQDb4fbL7gAAAIUBAAATAAAA&#13;&#10;AAAAAAAAAAAAAAAAAABbQ29udGVudF9UeXBlc10ueG1sUEsBAi0AFAAGAAgAAAAhAFr0LFu/AAAA&#13;&#10;FQEAAAsAAAAAAAAAAAAAAAAAHwEAAF9yZWxzLy5yZWxzUEsBAi0AFAAGAAgAAAAhAKkVjjnKAAAA&#13;&#10;4QAAAA8AAAAAAAAAAAAAAAAABwIAAGRycy9kb3ducmV2LnhtbFBLBQYAAAAAAwADALcAAAD+AgAA&#13;&#10;AAA=&#13;&#10;" path="m13225,19785nfc10493,20982,7543,21599,4561,21600,3027,21600,1498,21436,,21112em13225,19785nsc10493,20982,7543,21599,4561,21600,3027,21600,1498,21436,,21112l4561,r8664,19785xe" filled="f">
                    <v:path arrowok="t" o:extrusionok="f" o:connecttype="custom" o:connectlocs="0,0;0,0;0,0" o:connectangles="0,0,0" textboxrect="0,0,13226,21600"/>
                    <o:lock v:ext="edit" aspectratio="t"/>
                  </v:shape>
                </v:group>
                <v:group id="Group 56" o:spid="_x0000_s1046" style="position:absolute;left:15943;top:56206;width:5052;height:5575;rotation:-2195264fd" coordorigin="15875,56103" coordsize="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ETH5xwAAAOEAAAAPAAAAZHJzL2Rvd25yZXYueG1sRI9Ba8JA&#13;&#10;FITvhf6H5RW81Y0tCTa6CdqieNVKwdsj+5oEs2/D7qrx37uC4GVgGOYbZl4OphNncr61rGAyTkAQ&#13;&#10;V1a3XCvY/67epyB8QNbYWSYFV/JQFq8vc8y1vfCWzrtQiwhhn6OCJoQ+l9JXDRn0Y9sTx+zfOoMh&#13;&#10;WldL7fAS4aaTH0mSSYMtx4UGe/puqDruTkYB7uvj1C671KTu8LXuB/qzh5NSo7fhZxZlMQMRaAjP&#13;&#10;xgOx0Qo+JxncH8U3IIsbAAAA//8DAFBLAQItABQABgAIAAAAIQDb4fbL7gAAAIUBAAATAAAAAAAA&#13;&#10;AAAAAAAAAAAAAABbQ29udGVudF9UeXBlc10ueG1sUEsBAi0AFAAGAAgAAAAhAFr0LFu/AAAAFQEA&#13;&#10;AAsAAAAAAAAAAAAAAAAAHwEAAF9yZWxzLy5yZWxzUEsBAi0AFAAGAAgAAAAhANYRMfnHAAAA4QAA&#13;&#10;AA8AAAAAAAAAAAAAAAAABwIAAGRycy9kb3ducmV2LnhtbFBLBQYAAAAAAwADALcAAAD7AgAAAAA=&#13;&#10;">
                  <o:lock v:ext="edit" aspectratio="t"/>
                  <v:oval id="Oval 317" o:spid="_x0000_s1047" style="position:absolute;left:15877;top:56105;width:2;height:2;rotation:-955500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fqgTxwAAAOEAAAAPAAAAZHJzL2Rvd25yZXYueG1sRI/disIw&#13;&#10;FITvF3yHcIS9W1N/UKlGEUVWvbP6AMfm9Aebk9LE2t2nNwsL3gwMw3zDLNedqURLjSstKxgOIhDE&#13;&#10;qdUl5wqul/3XHITzyBory6TghxysV72PJcbaPvlMbeJzESDsYlRQeF/HUrq0IINuYGvikGW2MeiD&#13;&#10;bXKpG3wGuKnkKIqm0mDJYaHAmrYFpffkYRT8Rt+e7DWZzJLTcYdZ185vWavUZ7/bLYJsFiA8df7d&#13;&#10;+EcctILxcAZ/j8IbkKsXAAAA//8DAFBLAQItABQABgAIAAAAIQDb4fbL7gAAAIUBAAATAAAAAAAA&#13;&#10;AAAAAAAAAAAAAABbQ29udGVudF9UeXBlc10ueG1sUEsBAi0AFAAGAAgAAAAhAFr0LFu/AAAAFQEA&#13;&#10;AAsAAAAAAAAAAAAAAAAAHwEAAF9yZWxzLy5yZWxzUEsBAi0AFAAGAAgAAAAhAMt+qBPHAAAA4QAA&#13;&#10;AA8AAAAAAAAAAAAAAAAABwIAAGRycy9kb3ducmV2LnhtbFBLBQYAAAAAAwADALcAAAD7AgAAAAA=&#13;&#10;" fillcolor="silver">
                    <v:fill color2="#eaeaea" rotate="t" angle="135" focus="100%" type="gradient"/>
                    <o:lock v:ext="edit" aspectratio="t"/>
                  </v:oval>
                  <v:oval id="Oval 318" o:spid="_x0000_s1048" style="position:absolute;left:15875;top:56103;width:4;height:4;rotation:-955500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Fq0pyQAAAOEAAAAPAAAAZHJzL2Rvd25yZXYueG1sRI9Na8JA&#13;&#10;EIbvhf6HZQq91Y21NCW6Sj/BQy+mAfE2ZMckmp0N2a2J/945CF4GXob3mXkWq9G16kR9aDwbmE4S&#13;&#10;UMSltw1XBoq/n6c3UCEiW2w9k4EzBVgt7+8WmFk/8IZOeayUQDhkaKCOscu0DmVNDsPEd8Sy2/ve&#13;&#10;YZTYV9r2OAjctfo5SV61w4blQo0dfdZUHvN/ZyBsDr8f233e4IvbFUM6K9IUv415fBi/5jLe56Ai&#13;&#10;jfHWuCLW1sBsKi+LkdiAXl4AAAD//wMAUEsBAi0AFAAGAAgAAAAhANvh9svuAAAAhQEAABMAAAAA&#13;&#10;AAAAAAAAAAAAAAAAAFtDb250ZW50X1R5cGVzXS54bWxQSwECLQAUAAYACAAAACEAWvQsW78AAAAV&#13;&#10;AQAACwAAAAAAAAAAAAAAAAAfAQAAX3JlbHMvLnJlbHNQSwECLQAUAAYACAAAACEABBatKckAAADh&#13;&#10;AAAADwAAAAAAAAAAAAAAAAAHAgAAZHJzL2Rvd25yZXYueG1sUEsFBgAAAAADAAMAtwAAAP0CAAAA&#13;&#10;AA==&#13;&#10;" fillcolor="#900000" stroked="f">
                    <v:fill color2="red" rotate="t" angle="135" focus="100%" type="gradient"/>
                    <o:lock v:ext="edit" aspectratio="t"/>
                  </v:oval>
                  <v:shape id="Arc 59" o:spid="_x0000_s1049" style="position:absolute;left:15875;top:56103;width:4;height:3;rotation:955500fd;flip:x;visibility:visible;mso-wrap-style:square;v-text-anchor:top" coordsize="43200,351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7ocGygAAAOEAAAAPAAAAZHJzL2Rvd25yZXYueG1sRI9Pa8JA&#13;&#10;FMTvhX6H5RV6q5sY2mp0FdGKQtuDfw4eH9lnEsy+XbNbjd/eLRR6GRiG+Q0znnamERdqfW1ZQdpL&#13;&#10;QBAXVtdcKtjvli8DED4ga2wsk4IbeZhOHh/GmGt75Q1dtqEUEcI+RwVVCC6X0hcVGfQ964hjdrSt&#13;&#10;wRBtW0rd4jXCTSP7SfImDdYcFyp0NK+oOG1/jAL98Xo6u2WWfmbf5nDOXLE6vH8p9fzULUZRZiMQ&#13;&#10;gbrw3/hDrLWCLB3C76P4BuTkDgAA//8DAFBLAQItABQABgAIAAAAIQDb4fbL7gAAAIUBAAATAAAA&#13;&#10;AAAAAAAAAAAAAAAAAABbQ29udGVudF9UeXBlc10ueG1sUEsBAi0AFAAGAAgAAAAhAFr0LFu/AAAA&#13;&#10;FQEAAAsAAAAAAAAAAAAAAAAAHwEAAF9yZWxzLy5yZWxzUEsBAi0AFAAGAAgAAAAhAPLuhwbKAAAA&#13;&#10;4QAAAA8AAAAAAAAAAAAAAAAABwIAAGRycy9kb3ducmV2LnhtbFBLBQYAAAAAAwADALcAAAD+AgAA&#13;&#10;AAA=&#13;&#10;" path="m4802,35180nfc1695,31336,,26542,,21600,,9670,9670,,21600,,33529,,43200,9670,43200,21600v,2130,-316,4249,-936,6287em4802,35180nsc1695,31336,,26542,,21600,,9670,9670,,21600,,33529,,43200,9670,43200,21600v,2130,-316,4249,-936,6287l21600,21600,4802,35180xe" filled="f">
                    <v:path arrowok="t" o:extrusionok="f" o:connecttype="custom" o:connectlocs="0,0;0,0;0,0" o:connectangles="0,0,0" textboxrect="0,0,43200,35180"/>
                    <o:lock v:ext="edit" aspectratio="t"/>
                  </v:shape>
                  <v:oval id="Oval 320" o:spid="_x0000_s1050" style="position:absolute;left:15875;top:56105;width:2;height:2;rotation:-955500fd;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raxwAAAOEAAAAPAAAAZHJzL2Rvd25yZXYueG1sRI/dasJA&#13;&#10;EIXvC77DMoXe1U1VqkRXkYpUe2f0AabZyQ/NzobsNqZ9eudC8GbgMJzv8K02g2tUT12oPRt4Gyeg&#13;&#10;iHNvay4NXM771wWoEJEtNp7JwB8F2KxHTytMrb/yifoslkogHFI0UMXYplqHvCKHYexbYvkVvnMY&#13;&#10;JXalth1eBe4aPUmSd+2wZlmosKWPivKf7NcZ+E8+I/lLNptnX8cdFkO/+C56Y16eh91SznYJKtIQ&#13;&#10;H4074mANTCfiIEZiA3p9AwAA//8DAFBLAQItABQABgAIAAAAIQDb4fbL7gAAAIUBAAATAAAAAAAA&#13;&#10;AAAAAAAAAAAAAABbQ29udGVudF9UeXBlc10ueG1sUEsBAi0AFAAGAAgAAAAhAFr0LFu/AAAAFQEA&#13;&#10;AAsAAAAAAAAAAAAAAAAAHwEAAF9yZWxzLy5yZWxzUEsBAi0AFAAGAAgAAAAhAIr7+trHAAAA4QAA&#13;&#10;AA8AAAAAAAAAAAAAAAAABwIAAGRycy9kb3ducmV2LnhtbFBLBQYAAAAAAwADALcAAAD7AgAAAAA=&#13;&#10;" fillcolor="silver">
                    <v:fill color2="#eaeaea" rotate="t" angle="135" focus="100%" type="gradient"/>
                    <o:lock v:ext="edit" aspectratio="t"/>
                  </v:oval>
                </v:group>
              </v:group>
            </w:pict>
          </mc:Fallback>
        </mc:AlternateContent>
      </w:r>
      <w:r w:rsidR="009623CF" w:rsidRPr="009623CF">
        <w:rPr>
          <w:noProof/>
          <w:lang w:val="de-CH"/>
        </w:rPr>
        <w:object w:dxaOrig="7766" w:dyaOrig="8164" w14:anchorId="2552E997">
          <v:shape id="_x0000_i1025" type="#_x0000_t75" alt="" style="width:125.05pt;height:133.9pt;mso-width-percent:0;mso-height-percent:0;mso-width-percent:0;mso-height-percent:0" o:ole="">
            <v:imagedata r:id="rId40" o:title=""/>
          </v:shape>
          <o:OLEObject Type="Embed" ProgID="ChemDraw.Document.6.0" ShapeID="_x0000_i1025" DrawAspect="Content" ObjectID="_1791022064" r:id="rId41"/>
        </w:object>
      </w:r>
    </w:p>
    <w:p w14:paraId="041596D5" w14:textId="453DEA4A" w:rsidR="005C0638" w:rsidRPr="009254E0" w:rsidRDefault="00D7497B" w:rsidP="00CC6708">
      <w:pPr>
        <w:pStyle w:val="Beschriftung"/>
        <w:spacing w:before="0" w:line="288" w:lineRule="auto"/>
        <w:rPr>
          <w:lang w:val="de-CH"/>
        </w:rPr>
      </w:pPr>
      <w:bookmarkStart w:id="30" w:name="_Ref58069485"/>
      <w:r w:rsidRPr="009254E0">
        <w:rPr>
          <w:lang w:val="de-CH"/>
        </w:rPr>
        <w:t>Abbildung</w:t>
      </w:r>
      <w:r w:rsidR="005C0638" w:rsidRPr="009254E0">
        <w:rPr>
          <w:lang w:val="de-CH"/>
        </w:rPr>
        <w:t xml:space="preserve"> </w:t>
      </w:r>
      <w:r w:rsidR="006736E1" w:rsidRPr="009254E0">
        <w:rPr>
          <w:lang w:val="de-CH"/>
        </w:rPr>
        <w:fldChar w:fldCharType="begin"/>
      </w:r>
      <w:r w:rsidR="006736E1" w:rsidRPr="009254E0">
        <w:rPr>
          <w:lang w:val="de-CH"/>
        </w:rPr>
        <w:instrText xml:space="preserve"> SEQ Abbildung \* ARABIC </w:instrText>
      </w:r>
      <w:r w:rsidR="006736E1" w:rsidRPr="009254E0">
        <w:rPr>
          <w:lang w:val="de-CH"/>
        </w:rPr>
        <w:fldChar w:fldCharType="separate"/>
      </w:r>
      <w:r w:rsidR="0046445A">
        <w:rPr>
          <w:noProof/>
          <w:lang w:val="de-CH"/>
        </w:rPr>
        <w:t>7</w:t>
      </w:r>
      <w:r w:rsidR="006736E1" w:rsidRPr="009254E0">
        <w:rPr>
          <w:noProof/>
          <w:lang w:val="de-CH"/>
        </w:rPr>
        <w:fldChar w:fldCharType="end"/>
      </w:r>
      <w:bookmarkEnd w:id="30"/>
      <w:r w:rsidR="003C62C5" w:rsidRPr="009254E0">
        <w:rPr>
          <w:lang w:val="de-CH"/>
        </w:rPr>
        <w:t>:</w:t>
      </w:r>
      <w:r w:rsidR="00563536" w:rsidRPr="009254E0">
        <w:rPr>
          <w:lang w:val="de-CH"/>
        </w:rPr>
        <w:t xml:space="preserve"> Obwohl ein NH</w:t>
      </w:r>
      <w:r w:rsidR="00563536" w:rsidRPr="009254E0">
        <w:rPr>
          <w:vertAlign w:val="subscript"/>
          <w:lang w:val="de-CH"/>
        </w:rPr>
        <w:t>3</w:t>
      </w:r>
      <w:r w:rsidR="00563536" w:rsidRPr="009254E0">
        <w:rPr>
          <w:lang w:val="de-CH"/>
        </w:rPr>
        <w:t>-Molekül und ein NH</w:t>
      </w:r>
      <w:r w:rsidR="00563536" w:rsidRPr="009254E0">
        <w:rPr>
          <w:vertAlign w:val="subscript"/>
          <w:lang w:val="de-CH"/>
        </w:rPr>
        <w:t>4</w:t>
      </w:r>
      <w:r w:rsidR="00563536" w:rsidRPr="009254E0">
        <w:rPr>
          <w:lang w:val="de-CH"/>
        </w:rPr>
        <w:t>-Kation gleich viele</w:t>
      </w:r>
      <w:r w:rsidR="00A677F1" w:rsidRPr="009254E0">
        <w:rPr>
          <w:lang w:val="de-CH"/>
        </w:rPr>
        <w:t xml:space="preserve"> </w:t>
      </w:r>
      <w:r w:rsidR="00563536" w:rsidRPr="009254E0">
        <w:rPr>
          <w:lang w:val="de-CH"/>
        </w:rPr>
        <w:t>H-Brücken ausbilden können (oben), ist die Hydrathülle des Kations deutlich grösser (unten).</w:t>
      </w:r>
    </w:p>
    <w:p w14:paraId="539117FC" w14:textId="4EF0781F" w:rsidR="00AC2584" w:rsidRDefault="005274CB" w:rsidP="00F61B34">
      <w:pPr>
        <w:pStyle w:val="Martina"/>
        <w:rPr>
          <w:lang w:val="de-CH"/>
        </w:rPr>
      </w:pPr>
      <w:bookmarkStart w:id="31" w:name="_Toc47296513"/>
      <w:r w:rsidRPr="009254E0">
        <w:rPr>
          <w:lang w:val="de-CH"/>
        </w:rPr>
        <w:t xml:space="preserve">Die </w:t>
      </w:r>
      <w:r w:rsidR="002D0FAD">
        <w:rPr>
          <w:lang w:val="de-CH"/>
        </w:rPr>
        <w:t>eben</w:t>
      </w:r>
      <w:r w:rsidRPr="009254E0">
        <w:rPr>
          <w:lang w:val="de-CH" w:eastAsia="de-CH"/>
        </w:rPr>
        <w:t xml:space="preserve"> </w:t>
      </w:r>
      <w:r w:rsidRPr="009254E0">
        <w:rPr>
          <w:lang w:val="de-CH"/>
        </w:rPr>
        <w:t>gemachten Feststellungen lassen sich verallgemeinern</w:t>
      </w:r>
      <w:r w:rsidR="00F77CF8" w:rsidRPr="009254E0">
        <w:rPr>
          <w:lang w:val="de-CH"/>
        </w:rPr>
        <w:t>.</w:t>
      </w:r>
      <w:r w:rsidRPr="009254E0">
        <w:rPr>
          <w:lang w:val="de-CH" w:eastAsia="de-CH"/>
        </w:rPr>
        <w:t xml:space="preserve"> </w:t>
      </w:r>
      <w:r w:rsidRPr="009254E0">
        <w:rPr>
          <w:lang w:val="de-CH"/>
        </w:rPr>
        <w:t xml:space="preserve">Generell ist eine organische Säure, die als </w:t>
      </w:r>
      <w:r w:rsidR="00E64459">
        <w:rPr>
          <w:lang w:val="de-CH"/>
        </w:rPr>
        <w:t>(</w:t>
      </w:r>
      <w:r w:rsidRPr="009254E0">
        <w:rPr>
          <w:lang w:val="de-CH"/>
        </w:rPr>
        <w:t>Säure-</w:t>
      </w:r>
      <w:r w:rsidR="00E64459">
        <w:rPr>
          <w:lang w:val="de-CH"/>
        </w:rPr>
        <w:t>)</w:t>
      </w:r>
      <w:r w:rsidRPr="009254E0">
        <w:rPr>
          <w:lang w:val="de-CH"/>
        </w:rPr>
        <w:t xml:space="preserve">Anion vorliegt, besser wasserlöslich als </w:t>
      </w:r>
      <w:r w:rsidR="00F77CF8" w:rsidRPr="009254E0">
        <w:rPr>
          <w:lang w:val="de-CH"/>
        </w:rPr>
        <w:t>die</w:t>
      </w:r>
      <w:r w:rsidRPr="009254E0">
        <w:rPr>
          <w:lang w:val="de-CH"/>
        </w:rPr>
        <w:t xml:space="preserve"> ungeladene Form. Analog ist eine organische Base, die in der protonierten, kationischen Form vorliegt, besser wasserlöslich als in </w:t>
      </w:r>
      <w:r w:rsidR="00F77CF8" w:rsidRPr="009254E0">
        <w:rPr>
          <w:lang w:val="de-CH"/>
        </w:rPr>
        <w:t>molekularer</w:t>
      </w:r>
      <w:r w:rsidRPr="009254E0">
        <w:rPr>
          <w:lang w:val="de-CH"/>
        </w:rPr>
        <w:t xml:space="preserve"> Form</w:t>
      </w:r>
      <w:r w:rsidR="00453181">
        <w:rPr>
          <w:lang w:val="de-CH"/>
        </w:rPr>
        <w:t>. Das folgende Experiment soll diese Tatsache verdeutlichen.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8306"/>
      </w:tblGrid>
      <w:tr w:rsidR="00F579A9" w:rsidRPr="001A5B00" w14:paraId="62CBDC87" w14:textId="77777777" w:rsidTr="00013292">
        <w:tc>
          <w:tcPr>
            <w:tcW w:w="1101" w:type="dxa"/>
          </w:tcPr>
          <w:p w14:paraId="146453B5" w14:textId="77777777" w:rsidR="00F579A9" w:rsidRDefault="00F579A9" w:rsidP="00013292">
            <w:pPr>
              <w:pStyle w:val="Martina"/>
              <w:spacing w:after="0"/>
            </w:pPr>
            <w:r>
              <w:rPr>
                <w:noProof/>
              </w:rPr>
              <w:lastRenderedPageBreak/>
              <w:drawing>
                <wp:inline distT="0" distB="0" distL="0" distR="0" wp14:anchorId="514B11A7" wp14:editId="47F1264F">
                  <wp:extent cx="508635" cy="539750"/>
                  <wp:effectExtent l="25400" t="25400" r="24765" b="31750"/>
                  <wp:docPr id="590" name="Grafik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xperiment.jpg"/>
                          <pic:cNvPicPr/>
                        </pic:nvPicPr>
                        <pic:blipFill rotWithShape="1">
                          <a:blip r:embed="rId42">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a:ext>
                            </a:extLst>
                          </a:blip>
                          <a:srcRect l="21870" t="19218" r="20489" b="19605"/>
                          <a:stretch/>
                        </pic:blipFill>
                        <pic:spPr bwMode="auto">
                          <a:xfrm>
                            <a:off x="0" y="0"/>
                            <a:ext cx="508635" cy="539750"/>
                          </a:xfrm>
                          <a:prstGeom prst="rect">
                            <a:avLst/>
                          </a:prstGeom>
                          <a:ln w="19050">
                            <a:solidFill>
                              <a:schemeClr val="tx1">
                                <a:lumMod val="50000"/>
                                <a:lumOff val="50000"/>
                              </a:schemeClr>
                            </a:solidFill>
                          </a:ln>
                          <a:extLst>
                            <a:ext uri="{53640926-AAD7-44D8-BBD7-CCE9431645EC}">
                              <a14:shadowObscured xmlns:a14="http://schemas.microsoft.com/office/drawing/2010/main"/>
                            </a:ext>
                          </a:extLst>
                        </pic:spPr>
                      </pic:pic>
                    </a:graphicData>
                  </a:graphic>
                </wp:inline>
              </w:drawing>
            </w:r>
          </w:p>
        </w:tc>
        <w:tc>
          <w:tcPr>
            <w:tcW w:w="8306" w:type="dxa"/>
            <w:vAlign w:val="center"/>
          </w:tcPr>
          <w:p w14:paraId="67EBF967" w14:textId="4BFD1058" w:rsidR="00F579A9" w:rsidRPr="001A5B00" w:rsidRDefault="00F579A9" w:rsidP="00F579A9">
            <w:pPr>
              <w:pStyle w:val="Experiment"/>
              <w:spacing w:before="0" w:after="0"/>
            </w:pPr>
            <w:bookmarkStart w:id="32" w:name="_Ref47277363"/>
            <w:bookmarkStart w:id="33" w:name="Exp1"/>
            <w:bookmarkStart w:id="34" w:name="_Toc54866503"/>
            <w:bookmarkStart w:id="35" w:name="_Toc124971843"/>
            <w:r w:rsidRPr="001E09BF">
              <w:t>Experiment</w:t>
            </w:r>
            <w:bookmarkEnd w:id="32"/>
            <w:bookmarkEnd w:id="33"/>
            <w:r w:rsidRPr="00990616">
              <w:t>:</w:t>
            </w:r>
            <w:r>
              <w:br/>
            </w:r>
            <w:proofErr w:type="spellStart"/>
            <w:r>
              <w:t>Löslichkeit</w:t>
            </w:r>
            <w:proofErr w:type="spellEnd"/>
            <w:r>
              <w:t xml:space="preserve"> von </w:t>
            </w:r>
            <w:proofErr w:type="spellStart"/>
            <w:r>
              <w:t>Benzoesäure</w:t>
            </w:r>
            <w:proofErr w:type="spellEnd"/>
            <w:r>
              <w:t xml:space="preserve"> </w:t>
            </w:r>
            <w:proofErr w:type="spellStart"/>
            <w:r>
              <w:t>bei</w:t>
            </w:r>
            <w:proofErr w:type="spellEnd"/>
            <w:r>
              <w:t xml:space="preserve"> </w:t>
            </w:r>
            <w:proofErr w:type="spellStart"/>
            <w:r>
              <w:t>unterschiedlichen</w:t>
            </w:r>
            <w:proofErr w:type="spellEnd"/>
            <w:r>
              <w:t xml:space="preserve"> pH-</w:t>
            </w:r>
            <w:proofErr w:type="spellStart"/>
            <w:r>
              <w:t>Werten</w:t>
            </w:r>
            <w:bookmarkEnd w:id="34"/>
            <w:bookmarkEnd w:id="35"/>
            <w:proofErr w:type="spellEnd"/>
          </w:p>
        </w:tc>
      </w:tr>
      <w:tr w:rsidR="00F579A9" w:rsidRPr="00D31526" w14:paraId="0DA014CF" w14:textId="77777777" w:rsidTr="00013292">
        <w:tc>
          <w:tcPr>
            <w:tcW w:w="1101" w:type="dxa"/>
          </w:tcPr>
          <w:p w14:paraId="41D80767" w14:textId="77777777" w:rsidR="00F579A9" w:rsidRDefault="00F579A9" w:rsidP="00013292">
            <w:pPr>
              <w:pStyle w:val="Martina"/>
              <w:spacing w:after="0"/>
            </w:pPr>
            <w:r>
              <w:rPr>
                <w:noProof/>
                <w:lang w:eastAsia="de-DE"/>
              </w:rPr>
              <w:drawing>
                <wp:inline distT="0" distB="0" distL="0" distR="0" wp14:anchorId="09577B18" wp14:editId="7C1A0BC0">
                  <wp:extent cx="511200" cy="511200"/>
                  <wp:effectExtent l="25400" t="25400" r="22225" b="22225"/>
                  <wp:docPr id="585" name="Grafik 585" descr="Ein Bild, das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 name="microsoft-office-clip-art-study-hard-thumb.jpg"/>
                          <pic:cNvPicPr/>
                        </pic:nvPicPr>
                        <pic:blipFill>
                          <a:blip r:embed="rId44"/>
                          <a:stretch>
                            <a:fillRect/>
                          </a:stretch>
                        </pic:blipFill>
                        <pic:spPr>
                          <a:xfrm>
                            <a:off x="0" y="0"/>
                            <a:ext cx="511200" cy="511200"/>
                          </a:xfrm>
                          <a:prstGeom prst="rect">
                            <a:avLst/>
                          </a:prstGeom>
                          <a:ln w="19050">
                            <a:solidFill>
                              <a:schemeClr val="tx1">
                                <a:lumMod val="50000"/>
                                <a:lumOff val="50000"/>
                              </a:schemeClr>
                            </a:solidFill>
                          </a:ln>
                        </pic:spPr>
                      </pic:pic>
                    </a:graphicData>
                  </a:graphic>
                </wp:inline>
              </w:drawing>
            </w:r>
          </w:p>
        </w:tc>
        <w:tc>
          <w:tcPr>
            <w:tcW w:w="8306" w:type="dxa"/>
            <w:vAlign w:val="center"/>
          </w:tcPr>
          <w:p w14:paraId="17A0C486" w14:textId="4C9F3A15" w:rsidR="00877A82" w:rsidRPr="00877A82" w:rsidRDefault="00F579A9" w:rsidP="00F579A9">
            <w:pPr>
              <w:pStyle w:val="Martina"/>
              <w:spacing w:after="0"/>
              <w:jc w:val="left"/>
              <w:rPr>
                <w:rFonts w:ascii="Arial" w:hAnsi="Arial" w:cs="Arial"/>
                <w:sz w:val="21"/>
                <w:szCs w:val="21"/>
              </w:rPr>
            </w:pPr>
            <w:proofErr w:type="spellStart"/>
            <w:r w:rsidRPr="0051279D">
              <w:rPr>
                <w:rFonts w:ascii="Arial" w:hAnsi="Arial" w:cs="Arial"/>
                <w:sz w:val="21"/>
                <w:szCs w:val="21"/>
              </w:rPr>
              <w:t>Zwischenmolekulare</w:t>
            </w:r>
            <w:proofErr w:type="spellEnd"/>
            <w:r w:rsidRPr="0051279D">
              <w:rPr>
                <w:rFonts w:ascii="Arial" w:hAnsi="Arial" w:cs="Arial"/>
                <w:sz w:val="21"/>
                <w:szCs w:val="21"/>
              </w:rPr>
              <w:t xml:space="preserve"> WW (</w:t>
            </w:r>
            <w:proofErr w:type="spellStart"/>
            <w:r w:rsidRPr="00F579A9">
              <w:rPr>
                <w:rFonts w:ascii="Arial" w:hAnsi="Arial" w:cs="Arial"/>
                <w:sz w:val="21"/>
                <w:szCs w:val="21"/>
              </w:rPr>
              <w:t>Formelsammlung</w:t>
            </w:r>
            <w:proofErr w:type="spellEnd"/>
            <w:r w:rsidRPr="0051279D">
              <w:rPr>
                <w:rFonts w:ascii="Arial" w:hAnsi="Arial" w:cs="Arial"/>
                <w:sz w:val="21"/>
                <w:szCs w:val="21"/>
              </w:rPr>
              <w:t xml:space="preserve">: </w:t>
            </w:r>
            <w:proofErr w:type="spellStart"/>
            <w:r w:rsidRPr="0051279D">
              <w:rPr>
                <w:rFonts w:ascii="Arial" w:hAnsi="Arial" w:cs="Arial"/>
                <w:sz w:val="21"/>
                <w:szCs w:val="21"/>
              </w:rPr>
              <w:t>Tabelle</w:t>
            </w:r>
            <w:proofErr w:type="spellEnd"/>
            <w:r w:rsidRPr="0051279D">
              <w:rPr>
                <w:rFonts w:ascii="Arial" w:hAnsi="Arial" w:cs="Arial"/>
                <w:sz w:val="21"/>
                <w:szCs w:val="21"/>
              </w:rPr>
              <w:t xml:space="preserve"> A16 auf S. 1</w:t>
            </w:r>
            <w:r w:rsidR="008169B2">
              <w:rPr>
                <w:rFonts w:ascii="Arial" w:hAnsi="Arial" w:cs="Arial"/>
                <w:sz w:val="21"/>
                <w:szCs w:val="21"/>
              </w:rPr>
              <w:t>8</w:t>
            </w:r>
            <w:r w:rsidRPr="0051279D">
              <w:rPr>
                <w:rFonts w:ascii="Arial" w:hAnsi="Arial" w:cs="Arial"/>
                <w:sz w:val="21"/>
                <w:szCs w:val="21"/>
              </w:rPr>
              <w:t>)</w:t>
            </w:r>
            <w:r>
              <w:rPr>
                <w:rFonts w:ascii="Arial" w:hAnsi="Arial" w:cs="Arial"/>
                <w:sz w:val="21"/>
                <w:szCs w:val="21"/>
              </w:rPr>
              <w:t xml:space="preserve">; </w:t>
            </w:r>
            <w:r>
              <w:rPr>
                <w:rFonts w:ascii="Arial" w:hAnsi="Arial" w:cs="Arial"/>
                <w:sz w:val="21"/>
                <w:szCs w:val="21"/>
              </w:rPr>
              <w:br/>
            </w:r>
            <w:proofErr w:type="spellStart"/>
            <w:r>
              <w:rPr>
                <w:rFonts w:ascii="Arial" w:hAnsi="Arial" w:cs="Arial"/>
                <w:sz w:val="21"/>
                <w:szCs w:val="21"/>
              </w:rPr>
              <w:t>Säure</w:t>
            </w:r>
            <w:proofErr w:type="spellEnd"/>
            <w:r>
              <w:rPr>
                <w:rFonts w:ascii="Arial" w:hAnsi="Arial" w:cs="Arial"/>
                <w:sz w:val="21"/>
                <w:szCs w:val="21"/>
              </w:rPr>
              <w:t>-Base-</w:t>
            </w:r>
            <w:proofErr w:type="spellStart"/>
            <w:r>
              <w:rPr>
                <w:rFonts w:ascii="Arial" w:hAnsi="Arial" w:cs="Arial"/>
                <w:sz w:val="21"/>
                <w:szCs w:val="21"/>
              </w:rPr>
              <w:t>Reaktionen</w:t>
            </w:r>
            <w:proofErr w:type="spellEnd"/>
          </w:p>
        </w:tc>
      </w:tr>
    </w:tbl>
    <w:p w14:paraId="329B08FE" w14:textId="77777777" w:rsidR="00C830C4" w:rsidRPr="009254E0" w:rsidRDefault="00C830C4" w:rsidP="00C830C4">
      <w:pPr>
        <w:pStyle w:val="Martina"/>
        <w:spacing w:before="360" w:after="120"/>
        <w:rPr>
          <w:rFonts w:ascii="Arial" w:hAnsi="Arial" w:cs="Arial"/>
          <w:b/>
          <w:i/>
          <w:sz w:val="23"/>
          <w:szCs w:val="23"/>
        </w:rPr>
      </w:pPr>
      <w:r w:rsidRPr="009254E0">
        <w:rPr>
          <w:rFonts w:ascii="Arial" w:hAnsi="Arial" w:cs="Arial"/>
          <w:b/>
          <w:i/>
          <w:sz w:val="23"/>
          <w:szCs w:val="23"/>
        </w:rPr>
        <w:t>Vorgehen und Beobachtungen</w:t>
      </w:r>
    </w:p>
    <w:p w14:paraId="00B4CEBF" w14:textId="77777777" w:rsidR="00C830C4" w:rsidRPr="00CD1D49" w:rsidRDefault="00C830C4" w:rsidP="00C830C4">
      <w:pPr>
        <w:pStyle w:val="Listenabsatz"/>
        <w:widowControl w:val="0"/>
        <w:numPr>
          <w:ilvl w:val="0"/>
          <w:numId w:val="5"/>
        </w:numPr>
        <w:autoSpaceDE w:val="0"/>
        <w:autoSpaceDN w:val="0"/>
        <w:adjustRightInd w:val="0"/>
        <w:spacing w:after="120" w:line="288" w:lineRule="auto"/>
        <w:ind w:left="426" w:hanging="426"/>
        <w:contextualSpacing w:val="0"/>
        <w:jc w:val="both"/>
        <w:rPr>
          <w:rFonts w:ascii="Times New Roman" w:hAnsi="Times New Roman" w:cs="Times New Roman"/>
          <w:lang w:val="de-CH"/>
        </w:rPr>
      </w:pPr>
      <w:r w:rsidRPr="00CD1D49">
        <w:rPr>
          <w:rFonts w:ascii="Times New Roman" w:hAnsi="Times New Roman" w:cs="Times New Roman"/>
          <w:lang w:val="de-CH"/>
        </w:rPr>
        <w:t>Je ca. 1/3 Polylöffel voll Benzoesäure wird in drei Reagenzgläser (RG) gegeben.</w:t>
      </w:r>
    </w:p>
    <w:p w14:paraId="336C1A07" w14:textId="77777777" w:rsidR="00C830C4" w:rsidRPr="00CD1D49" w:rsidRDefault="00C830C4" w:rsidP="00C830C4">
      <w:pPr>
        <w:pStyle w:val="Listenabsatz"/>
        <w:widowControl w:val="0"/>
        <w:numPr>
          <w:ilvl w:val="0"/>
          <w:numId w:val="5"/>
        </w:numPr>
        <w:autoSpaceDE w:val="0"/>
        <w:autoSpaceDN w:val="0"/>
        <w:adjustRightInd w:val="0"/>
        <w:spacing w:after="40" w:line="288" w:lineRule="auto"/>
        <w:ind w:left="426" w:hanging="426"/>
        <w:contextualSpacing w:val="0"/>
        <w:jc w:val="both"/>
        <w:rPr>
          <w:rFonts w:ascii="Times New Roman" w:hAnsi="Times New Roman" w:cs="Times New Roman"/>
          <w:lang w:val="de-CH"/>
        </w:rPr>
      </w:pPr>
      <w:r w:rsidRPr="00CD1D49">
        <w:rPr>
          <w:rFonts w:ascii="Times New Roman" w:hAnsi="Times New Roman" w:cs="Times New Roman"/>
          <w:lang w:val="de-CH"/>
        </w:rPr>
        <w:t>Jeweils ca. 4</w:t>
      </w:r>
      <w:r w:rsidRPr="00CD1D49">
        <w:rPr>
          <w:rFonts w:ascii="Times New Roman" w:hAnsi="Times New Roman" w:cs="Times New Roman"/>
          <w:noProof/>
        </w:rPr>
        <w:t xml:space="preserve"> </w:t>
      </w:r>
      <w:proofErr w:type="spellStart"/>
      <w:r w:rsidRPr="00CD1D49">
        <w:rPr>
          <w:rFonts w:ascii="Times New Roman" w:hAnsi="Times New Roman" w:cs="Times New Roman"/>
          <w:lang w:val="de-CH"/>
        </w:rPr>
        <w:t>mL</w:t>
      </w:r>
      <w:proofErr w:type="spellEnd"/>
      <w:r w:rsidRPr="00CD1D49">
        <w:rPr>
          <w:rFonts w:ascii="Times New Roman" w:hAnsi="Times New Roman" w:cs="Times New Roman"/>
          <w:lang w:val="de-CH"/>
        </w:rPr>
        <w:t xml:space="preserve"> der folgenden Flüssigkeiten werden wie folgt zugegeben:</w:t>
      </w:r>
    </w:p>
    <w:p w14:paraId="552F5190" w14:textId="77777777" w:rsidR="00C830C4" w:rsidRPr="00CD1D49" w:rsidRDefault="00C830C4" w:rsidP="00C830C4">
      <w:pPr>
        <w:pStyle w:val="Listenabsatz"/>
        <w:widowControl w:val="0"/>
        <w:tabs>
          <w:tab w:val="left" w:pos="3402"/>
          <w:tab w:val="left" w:pos="7088"/>
        </w:tabs>
        <w:autoSpaceDE w:val="0"/>
        <w:autoSpaceDN w:val="0"/>
        <w:adjustRightInd w:val="0"/>
        <w:spacing w:after="240"/>
        <w:ind w:left="426"/>
        <w:contextualSpacing w:val="0"/>
        <w:jc w:val="both"/>
        <w:rPr>
          <w:rFonts w:ascii="Times New Roman" w:hAnsi="Times New Roman" w:cs="Times New Roman"/>
          <w:lang w:val="de-CH"/>
        </w:rPr>
      </w:pPr>
      <w:r w:rsidRPr="00CD1D49">
        <w:rPr>
          <w:rFonts w:ascii="Times New Roman" w:hAnsi="Times New Roman" w:cs="Times New Roman"/>
          <w:b/>
          <w:bCs/>
          <w:lang w:val="de-CH"/>
        </w:rPr>
        <w:t>RG1:</w:t>
      </w:r>
      <w:r w:rsidRPr="00CD1D49">
        <w:rPr>
          <w:rFonts w:ascii="Times New Roman" w:hAnsi="Times New Roman" w:cs="Times New Roman"/>
          <w:lang w:val="de-CH"/>
        </w:rPr>
        <w:t xml:space="preserve"> </w:t>
      </w:r>
      <w:proofErr w:type="spellStart"/>
      <w:r w:rsidRPr="00CD1D49">
        <w:rPr>
          <w:rFonts w:ascii="Times New Roman" w:hAnsi="Times New Roman" w:cs="Times New Roman"/>
          <w:lang w:val="de-CH"/>
        </w:rPr>
        <w:t>dest</w:t>
      </w:r>
      <w:proofErr w:type="spellEnd"/>
      <w:r w:rsidRPr="00CD1D49">
        <w:rPr>
          <w:rFonts w:ascii="Times New Roman" w:hAnsi="Times New Roman" w:cs="Times New Roman"/>
          <w:lang w:val="de-CH"/>
        </w:rPr>
        <w:t>. Wasser</w:t>
      </w:r>
      <w:r w:rsidRPr="00CD1D49">
        <w:rPr>
          <w:rFonts w:ascii="Times New Roman" w:hAnsi="Times New Roman" w:cs="Times New Roman"/>
          <w:lang w:val="de-CH"/>
        </w:rPr>
        <w:tab/>
      </w:r>
      <w:r w:rsidRPr="00CD1D49">
        <w:rPr>
          <w:rFonts w:ascii="Times New Roman" w:hAnsi="Times New Roman" w:cs="Times New Roman"/>
          <w:b/>
          <w:bCs/>
          <w:lang w:val="de-CH"/>
        </w:rPr>
        <w:t>RG2:</w:t>
      </w:r>
      <w:r w:rsidRPr="00CD1D49">
        <w:rPr>
          <w:rFonts w:ascii="Times New Roman" w:hAnsi="Times New Roman" w:cs="Times New Roman"/>
          <w:lang w:val="de-CH"/>
        </w:rPr>
        <w:t xml:space="preserve"> </w:t>
      </w:r>
      <w:proofErr w:type="spellStart"/>
      <w:r w:rsidRPr="00CD1D49">
        <w:rPr>
          <w:rFonts w:ascii="Times New Roman" w:hAnsi="Times New Roman" w:cs="Times New Roman"/>
          <w:lang w:val="de-CH"/>
        </w:rPr>
        <w:t>Diethylether</w:t>
      </w:r>
      <w:proofErr w:type="spellEnd"/>
      <w:r w:rsidRPr="00CD1D49">
        <w:rPr>
          <w:rFonts w:ascii="Times New Roman" w:hAnsi="Times New Roman" w:cs="Times New Roman"/>
          <w:lang w:val="de-CH"/>
        </w:rPr>
        <w:tab/>
      </w:r>
      <w:r w:rsidRPr="00CD1D49">
        <w:rPr>
          <w:rFonts w:ascii="Times New Roman" w:hAnsi="Times New Roman" w:cs="Times New Roman"/>
          <w:b/>
          <w:bCs/>
          <w:lang w:val="de-CH"/>
        </w:rPr>
        <w:t>RG3:</w:t>
      </w:r>
      <w:r w:rsidRPr="00CD1D49">
        <w:rPr>
          <w:rFonts w:ascii="Times New Roman" w:hAnsi="Times New Roman" w:cs="Times New Roman"/>
          <w:lang w:val="de-CH"/>
        </w:rPr>
        <w:t xml:space="preserve"> 1 </w:t>
      </w:r>
      <w:r w:rsidRPr="00CD1D49">
        <w:rPr>
          <w:rFonts w:ascii="Times New Roman" w:hAnsi="Times New Roman" w:cs="Times New Roman"/>
          <w:smallCaps/>
          <w:lang w:val="de-CH"/>
        </w:rPr>
        <w:t>m</w:t>
      </w:r>
      <w:r w:rsidRPr="00CD1D49">
        <w:rPr>
          <w:rFonts w:ascii="Times New Roman" w:hAnsi="Times New Roman" w:cs="Times New Roman"/>
          <w:lang w:val="de-CH"/>
        </w:rPr>
        <w:t xml:space="preserve"> Natronlauge</w:t>
      </w:r>
    </w:p>
    <w:p w14:paraId="1358F08C" w14:textId="77777777" w:rsidR="00C830C4" w:rsidRPr="00CD1D49" w:rsidRDefault="00C830C4" w:rsidP="00C830C4">
      <w:pPr>
        <w:pStyle w:val="Listenabsatz"/>
        <w:widowControl w:val="0"/>
        <w:numPr>
          <w:ilvl w:val="0"/>
          <w:numId w:val="5"/>
        </w:numPr>
        <w:autoSpaceDE w:val="0"/>
        <w:autoSpaceDN w:val="0"/>
        <w:adjustRightInd w:val="0"/>
        <w:spacing w:after="960" w:line="288" w:lineRule="auto"/>
        <w:ind w:left="426" w:hanging="426"/>
        <w:contextualSpacing w:val="0"/>
        <w:jc w:val="both"/>
        <w:rPr>
          <w:rFonts w:ascii="Times New Roman" w:hAnsi="Times New Roman" w:cs="Times New Roman"/>
          <w:lang w:val="de-CH"/>
        </w:rPr>
      </w:pPr>
      <w:r w:rsidRPr="00CD1D49">
        <w:rPr>
          <w:rFonts w:ascii="Times New Roman" w:hAnsi="Times New Roman" w:cs="Times New Roman"/>
          <w:lang w:val="de-CH"/>
        </w:rPr>
        <w:t>Die drei RG werden mit einem Gummistopfen verschlossen und kräftig geschüttelt. Die Beobachtungen werden notiert (Skizze anfertigen oder Foto einfügen).</w:t>
      </w:r>
    </w:p>
    <w:p w14:paraId="5610E3F4" w14:textId="77777777" w:rsidR="00C830C4" w:rsidRPr="00CD1D49" w:rsidRDefault="00C830C4" w:rsidP="00C830C4">
      <w:pPr>
        <w:pStyle w:val="Listenabsatz"/>
        <w:widowControl w:val="0"/>
        <w:autoSpaceDE w:val="0"/>
        <w:autoSpaceDN w:val="0"/>
        <w:adjustRightInd w:val="0"/>
        <w:spacing w:after="4320"/>
        <w:ind w:left="426"/>
        <w:contextualSpacing w:val="0"/>
        <w:jc w:val="both"/>
        <w:rPr>
          <w:rFonts w:ascii="Times New Roman" w:hAnsi="Times New Roman" w:cs="Times New Roman"/>
          <w:lang w:val="de-CH"/>
        </w:rPr>
      </w:pPr>
      <w:r w:rsidRPr="00CD1D49">
        <w:rPr>
          <w:rFonts w:ascii="Times New Roman" w:hAnsi="Times New Roman" w:cs="Times New Roman"/>
          <w:lang w:val="de-CH"/>
        </w:rPr>
        <w:t>Zu den drei RG werden je zwei Tropfen Universalindikator-Lösung gegeben. Die Beobachtungen werden notiert (Skizze anfertigen oder Foto einfügen).</w:t>
      </w:r>
    </w:p>
    <w:p w14:paraId="6105F137" w14:textId="77777777" w:rsidR="00C830C4" w:rsidRPr="00CD1D49" w:rsidRDefault="00C830C4" w:rsidP="00C830C4">
      <w:pPr>
        <w:pStyle w:val="Listenabsatz"/>
        <w:widowControl w:val="0"/>
        <w:numPr>
          <w:ilvl w:val="0"/>
          <w:numId w:val="5"/>
        </w:numPr>
        <w:autoSpaceDE w:val="0"/>
        <w:autoSpaceDN w:val="0"/>
        <w:adjustRightInd w:val="0"/>
        <w:spacing w:after="1000" w:line="288" w:lineRule="auto"/>
        <w:ind w:left="426" w:hanging="426"/>
        <w:contextualSpacing w:val="0"/>
        <w:jc w:val="both"/>
        <w:rPr>
          <w:rFonts w:ascii="Times New Roman" w:hAnsi="Times New Roman" w:cs="Times New Roman"/>
          <w:lang w:val="de-CH"/>
        </w:rPr>
      </w:pPr>
      <w:r w:rsidRPr="00CD1D49">
        <w:rPr>
          <w:rFonts w:ascii="Times New Roman" w:hAnsi="Times New Roman" w:cs="Times New Roman"/>
          <w:lang w:val="de-CH"/>
        </w:rPr>
        <w:t>Die drei Lösungen in den RG1–3 werden auf ihre elektrische Leitfähigkeit hin überprüft. Die Resultate werden notiert.</w:t>
      </w:r>
    </w:p>
    <w:p w14:paraId="3C03A233" w14:textId="77777777" w:rsidR="00C830C4" w:rsidRPr="009254E0" w:rsidRDefault="00C830C4" w:rsidP="00C830C4">
      <w:pPr>
        <w:pStyle w:val="Martina"/>
        <w:tabs>
          <w:tab w:val="left" w:pos="5284"/>
        </w:tabs>
        <w:spacing w:before="1320" w:after="80"/>
        <w:rPr>
          <w:rFonts w:ascii="Arial" w:hAnsi="Arial" w:cs="Arial"/>
          <w:b/>
          <w:i/>
          <w:sz w:val="23"/>
          <w:szCs w:val="23"/>
        </w:rPr>
      </w:pPr>
      <w:r w:rsidRPr="009254E0">
        <w:rPr>
          <w:rFonts w:ascii="Arial" w:hAnsi="Arial" w:cs="Arial"/>
          <w:b/>
          <w:i/>
          <w:sz w:val="23"/>
          <w:szCs w:val="23"/>
        </w:rPr>
        <w:t>Entsorgung</w:t>
      </w:r>
      <w:r>
        <w:rPr>
          <w:rFonts w:ascii="Arial" w:hAnsi="Arial" w:cs="Arial"/>
          <w:b/>
          <w:i/>
          <w:sz w:val="23"/>
          <w:szCs w:val="23"/>
        </w:rPr>
        <w:tab/>
      </w:r>
    </w:p>
    <w:p w14:paraId="7272427C" w14:textId="77777777" w:rsidR="00C830C4" w:rsidRPr="009254E0" w:rsidRDefault="00C830C4" w:rsidP="00C830C4">
      <w:pPr>
        <w:pStyle w:val="Martina"/>
      </w:pPr>
      <w:r w:rsidRPr="009254E0">
        <w:t>Die etherische Lösung in RG2 wird in den Abfallkanister für organische, nicht halogenierte Lösemittel gegeben. Die zwei wässrigen Lösungen in RG1 und RG3 werden unter gründlichem Nachspülen mit Wasser im Ausguss entsorgt.</w:t>
      </w:r>
    </w:p>
    <w:p w14:paraId="246D8596" w14:textId="77777777" w:rsidR="00C830C4" w:rsidRPr="004F53AD" w:rsidRDefault="00C830C4" w:rsidP="00C830C4">
      <w:pPr>
        <w:tabs>
          <w:tab w:val="left" w:pos="4820"/>
          <w:tab w:val="right" w:pos="6261"/>
        </w:tabs>
        <w:ind w:left="426"/>
        <w:rPr>
          <w:rFonts w:ascii="Arial" w:hAnsi="Arial" w:cs="Arial"/>
          <w:color w:val="FF0000"/>
          <w:sz w:val="18"/>
          <w:szCs w:val="18"/>
          <w:lang w:val="de-CH"/>
        </w:rPr>
      </w:pPr>
      <w:r>
        <w:rPr>
          <w:lang w:val="de-CH"/>
        </w:rPr>
        <w:br w:type="page"/>
      </w:r>
    </w:p>
    <w:p w14:paraId="18AA8CC2" w14:textId="77777777" w:rsidR="00C830C4" w:rsidRPr="009254E0" w:rsidRDefault="00C830C4" w:rsidP="00C830C4">
      <w:pPr>
        <w:pStyle w:val="Martina"/>
        <w:spacing w:before="360" w:after="80"/>
        <w:rPr>
          <w:rFonts w:ascii="Arial" w:hAnsi="Arial" w:cs="Arial"/>
          <w:b/>
          <w:i/>
          <w:sz w:val="23"/>
          <w:szCs w:val="23"/>
        </w:rPr>
      </w:pPr>
      <w:r w:rsidRPr="009254E0">
        <w:rPr>
          <w:rFonts w:ascii="Arial" w:hAnsi="Arial" w:cs="Arial"/>
          <w:b/>
          <w:i/>
          <w:sz w:val="23"/>
          <w:szCs w:val="23"/>
        </w:rPr>
        <w:lastRenderedPageBreak/>
        <w:t>Auswertung</w:t>
      </w:r>
    </w:p>
    <w:p w14:paraId="61E6A9F8" w14:textId="77777777" w:rsidR="00C830C4" w:rsidRDefault="00C830C4" w:rsidP="00C830C4">
      <w:pPr>
        <w:pStyle w:val="Martina"/>
        <w:rPr>
          <w:lang w:val="de-CH"/>
        </w:rPr>
      </w:pPr>
      <w:r>
        <w:rPr>
          <w:lang w:val="de-CH"/>
        </w:rPr>
        <w:t xml:space="preserve">Erkläre </w:t>
      </w:r>
      <w:r w:rsidRPr="009254E0">
        <w:rPr>
          <w:lang w:val="de-CH"/>
        </w:rPr>
        <w:t xml:space="preserve">die </w:t>
      </w:r>
      <w:r>
        <w:rPr>
          <w:lang w:val="de-CH"/>
        </w:rPr>
        <w:t>bei</w:t>
      </w:r>
      <w:r w:rsidRPr="009254E0">
        <w:rPr>
          <w:lang w:val="de-CH"/>
        </w:rPr>
        <w:t xml:space="preserve"> 3. </w:t>
      </w:r>
      <w:r>
        <w:rPr>
          <w:lang w:val="de-CH"/>
        </w:rPr>
        <w:t>und</w:t>
      </w:r>
      <w:r w:rsidRPr="009254E0">
        <w:rPr>
          <w:lang w:val="de-CH"/>
        </w:rPr>
        <w:t xml:space="preserve"> </w:t>
      </w:r>
      <w:r>
        <w:rPr>
          <w:lang w:val="de-CH"/>
        </w:rPr>
        <w:t>4</w:t>
      </w:r>
      <w:r w:rsidRPr="009254E0">
        <w:rPr>
          <w:lang w:val="de-CH"/>
        </w:rPr>
        <w:t xml:space="preserve">. oben gemachten Beobachtungen </w:t>
      </w:r>
      <w:r>
        <w:rPr>
          <w:lang w:val="de-CH"/>
        </w:rPr>
        <w:t xml:space="preserve">möglichst präzise </w:t>
      </w:r>
      <w:r w:rsidRPr="009254E0">
        <w:rPr>
          <w:lang w:val="de-CH"/>
        </w:rPr>
        <w:t>in einigen Sätzen sowie mithilfe von Reaktionsgleichungen.</w:t>
      </w:r>
      <w:r>
        <w:rPr>
          <w:lang w:val="de-CH"/>
        </w:rPr>
        <w:t xml:space="preserve"> Notiere die Formeln der jeweils dominierenden Spezies in das untenstehende Schema und ergänze die Grafik mit aussagekräftigen Stichworten.</w:t>
      </w:r>
    </w:p>
    <w:p w14:paraId="69137179" w14:textId="77777777" w:rsidR="00C830C4" w:rsidRPr="009254E0" w:rsidRDefault="00C830C4" w:rsidP="00C830C4">
      <w:pPr>
        <w:widowControl w:val="0"/>
        <w:autoSpaceDE w:val="0"/>
        <w:autoSpaceDN w:val="0"/>
        <w:adjustRightInd w:val="0"/>
        <w:rPr>
          <w:lang w:val="de-CH"/>
        </w:rPr>
      </w:pPr>
      <w:r>
        <w:rPr>
          <w:noProof/>
          <w:lang w:val="de-CH"/>
        </w:rPr>
        <w:drawing>
          <wp:inline distT="0" distB="0" distL="0" distR="0" wp14:anchorId="3681B762" wp14:editId="29650AE3">
            <wp:extent cx="4385432" cy="3465825"/>
            <wp:effectExtent l="0" t="0" r="0" b="190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45"/>
                    <a:stretch>
                      <a:fillRect/>
                    </a:stretch>
                  </pic:blipFill>
                  <pic:spPr>
                    <a:xfrm>
                      <a:off x="0" y="0"/>
                      <a:ext cx="4389715" cy="3469210"/>
                    </a:xfrm>
                    <a:prstGeom prst="rect">
                      <a:avLst/>
                    </a:prstGeom>
                  </pic:spPr>
                </pic:pic>
              </a:graphicData>
            </a:graphic>
          </wp:inline>
        </w:drawing>
      </w:r>
    </w:p>
    <w:p w14:paraId="29F51BC1" w14:textId="77777777" w:rsidR="00C830C4" w:rsidRDefault="00C830C4" w:rsidP="00C830C4">
      <w:pPr>
        <w:pStyle w:val="Martina"/>
        <w:spacing w:after="0"/>
        <w:jc w:val="right"/>
      </w:pPr>
    </w:p>
    <w:p w14:paraId="3B368B10" w14:textId="77777777" w:rsidR="00C830C4" w:rsidRPr="00125BA0" w:rsidRDefault="00C830C4" w:rsidP="00C830C4">
      <w:pPr>
        <w:pStyle w:val="Martina"/>
        <w:spacing w:after="0"/>
        <w:rPr>
          <w:rFonts w:ascii="Arial" w:hAnsi="Arial" w:cs="Arial"/>
          <w:color w:val="FF0000"/>
          <w:sz w:val="20"/>
          <w:szCs w:val="28"/>
        </w:rPr>
      </w:pPr>
      <w:r w:rsidRPr="00125BA0">
        <w:br w:type="page"/>
      </w:r>
    </w:p>
    <w:p w14:paraId="406BBD0B" w14:textId="4ADC8303" w:rsidR="00D8430A" w:rsidRDefault="003C5034" w:rsidP="00F61B34">
      <w:pPr>
        <w:pStyle w:val="Martina"/>
        <w:rPr>
          <w:lang w:val="de-CH"/>
        </w:rPr>
      </w:pPr>
      <w:r w:rsidRPr="009254E0">
        <w:rPr>
          <w:lang w:val="de-CH"/>
        </w:rPr>
        <w:lastRenderedPageBreak/>
        <w:t>Die Tatsache</w:t>
      </w:r>
      <w:r w:rsidR="00801F25">
        <w:rPr>
          <w:lang w:val="de-CH"/>
        </w:rPr>
        <w:t xml:space="preserve">, dass die Löslichkeit vieler organischer Substanzen </w:t>
      </w:r>
      <w:r w:rsidR="00BE396F">
        <w:rPr>
          <w:lang w:val="de-CH"/>
        </w:rPr>
        <w:t xml:space="preserve">vom </w:t>
      </w:r>
      <w:r w:rsidR="00801F25">
        <w:rPr>
          <w:lang w:val="de-CH"/>
        </w:rPr>
        <w:t>pH-</w:t>
      </w:r>
      <w:r w:rsidR="00BE396F">
        <w:rPr>
          <w:lang w:val="de-CH"/>
        </w:rPr>
        <w:t>Wert a</w:t>
      </w:r>
      <w:r w:rsidR="00801F25">
        <w:rPr>
          <w:lang w:val="de-CH"/>
        </w:rPr>
        <w:t>bhängt,</w:t>
      </w:r>
      <w:r w:rsidRPr="009254E0">
        <w:rPr>
          <w:lang w:val="de-CH"/>
        </w:rPr>
        <w:t xml:space="preserve"> kann man sich zunutze machen: Gibt man den </w:t>
      </w:r>
      <w:r w:rsidR="00BE396F">
        <w:rPr>
          <w:lang w:val="de-CH"/>
        </w:rPr>
        <w:t>Säuregrad</w:t>
      </w:r>
      <w:r w:rsidRPr="009254E0">
        <w:rPr>
          <w:lang w:val="de-CH"/>
        </w:rPr>
        <w:t xml:space="preserve"> einer wässrigen Lösung vor, kann man bestimmen, welche Form eines Teilchens vorliegt. So können im Labor z. B. Säuren und Basen mittels Extraktion voneinander getrennt werden, </w:t>
      </w:r>
      <w:r w:rsidR="00372BC9">
        <w:rPr>
          <w:lang w:val="de-CH"/>
        </w:rPr>
        <w:t>da die Säure- bzw. Base</w:t>
      </w:r>
      <w:r w:rsidR="00994EF1">
        <w:rPr>
          <w:lang w:val="de-CH"/>
        </w:rPr>
        <w:t>n</w:t>
      </w:r>
      <w:r w:rsidR="00372BC9">
        <w:rPr>
          <w:lang w:val="de-CH"/>
        </w:rPr>
        <w:t>form unterschiedliche Löslichkeiten zeigen. Auch andere</w:t>
      </w:r>
      <w:r w:rsidRPr="009254E0">
        <w:rPr>
          <w:lang w:val="de-CH"/>
        </w:rPr>
        <w:t xml:space="preserve"> </w:t>
      </w:r>
      <w:r w:rsidR="00801F25">
        <w:rPr>
          <w:lang w:val="de-CH"/>
        </w:rPr>
        <w:t>ADME-Eigenschaften</w:t>
      </w:r>
      <w:r w:rsidRPr="009254E0">
        <w:rPr>
          <w:lang w:val="de-CH"/>
        </w:rPr>
        <w:t xml:space="preserve"> </w:t>
      </w:r>
      <w:r w:rsidR="00BE396F">
        <w:rPr>
          <w:lang w:val="de-CH"/>
        </w:rPr>
        <w:t>von</w:t>
      </w:r>
      <w:r w:rsidRPr="009254E0">
        <w:rPr>
          <w:lang w:val="de-CH"/>
        </w:rPr>
        <w:t xml:space="preserve"> </w:t>
      </w:r>
      <w:r w:rsidR="00801F25">
        <w:rPr>
          <w:lang w:val="de-CH"/>
        </w:rPr>
        <w:t>Wirkstoffe</w:t>
      </w:r>
      <w:r w:rsidR="00BE396F">
        <w:rPr>
          <w:lang w:val="de-CH"/>
        </w:rPr>
        <w:t>n lassen sich</w:t>
      </w:r>
      <w:r w:rsidRPr="009254E0">
        <w:rPr>
          <w:lang w:val="de-CH"/>
        </w:rPr>
        <w:t xml:space="preserve"> </w:t>
      </w:r>
      <w:r w:rsidR="00372BC9">
        <w:rPr>
          <w:lang w:val="de-CH"/>
        </w:rPr>
        <w:t>opti</w:t>
      </w:r>
      <w:r w:rsidR="00224CEE">
        <w:rPr>
          <w:lang w:val="de-CH"/>
        </w:rPr>
        <w:t>m</w:t>
      </w:r>
      <w:r w:rsidR="00372BC9">
        <w:rPr>
          <w:lang w:val="de-CH"/>
        </w:rPr>
        <w:t>ieren. Die Art und Stärke der Interaktion mit einem Target hängen oft ebenfalls massgeblich davon ab, ob ein Teilchen geladen ist oder nicht.</w:t>
      </w:r>
    </w:p>
    <w:p w14:paraId="514D2606" w14:textId="4854D2C7" w:rsidR="00D8430A" w:rsidRDefault="00D8430A" w:rsidP="00D8430A">
      <w:pPr>
        <w:pStyle w:val="Martina"/>
        <w:rPr>
          <w:noProof/>
          <w:lang w:val="de-CH" w:eastAsia="de-CH"/>
        </w:rPr>
      </w:pPr>
      <w:r w:rsidRPr="009254E0">
        <w:rPr>
          <w:lang w:val="de-CH" w:eastAsia="de-CH"/>
        </w:rPr>
        <w:t>Doch welcher Anteil eine</w:t>
      </w:r>
      <w:r w:rsidR="003A59FD">
        <w:rPr>
          <w:lang w:val="de-CH" w:eastAsia="de-CH"/>
        </w:rPr>
        <w:t>r Base</w:t>
      </w:r>
      <w:r w:rsidRPr="009254E0">
        <w:rPr>
          <w:lang w:val="de-CH" w:eastAsia="de-CH"/>
        </w:rPr>
        <w:t xml:space="preserve"> liegt bei einem bestimmten pH-Wert </w:t>
      </w:r>
      <w:r w:rsidR="009463B7">
        <w:rPr>
          <w:lang w:val="de-CH" w:eastAsia="de-CH"/>
        </w:rPr>
        <w:t xml:space="preserve">protoniert, </w:t>
      </w:r>
      <w:r w:rsidRPr="009254E0">
        <w:rPr>
          <w:lang w:val="de-CH" w:eastAsia="de-CH"/>
        </w:rPr>
        <w:t>als (eher wasserlösliches) Kation</w:t>
      </w:r>
      <w:r w:rsidR="009463B7">
        <w:rPr>
          <w:lang w:val="de-CH" w:eastAsia="de-CH"/>
        </w:rPr>
        <w:t>,</w:t>
      </w:r>
      <w:r w:rsidRPr="009254E0">
        <w:rPr>
          <w:lang w:val="de-CH" w:eastAsia="de-CH"/>
        </w:rPr>
        <w:t xml:space="preserve"> vor? </w:t>
      </w:r>
      <w:r w:rsidR="009463B7">
        <w:rPr>
          <w:lang w:val="de-CH" w:eastAsia="de-CH"/>
        </w:rPr>
        <w:t>Wie</w:t>
      </w:r>
      <w:r w:rsidR="003A59FD">
        <w:rPr>
          <w:lang w:val="de-CH" w:eastAsia="de-CH"/>
        </w:rPr>
        <w:t xml:space="preserve"> hoch ist analog der Anteil der </w:t>
      </w:r>
      <w:r w:rsidR="009463B7">
        <w:rPr>
          <w:lang w:val="de-CH" w:eastAsia="de-CH"/>
        </w:rPr>
        <w:t xml:space="preserve">deprotonierten, </w:t>
      </w:r>
      <w:r w:rsidR="003A59FD">
        <w:rPr>
          <w:lang w:val="de-CH" w:eastAsia="de-CH"/>
        </w:rPr>
        <w:t>anionischen Form einer organischen Säure</w:t>
      </w:r>
      <w:r w:rsidR="009463B7">
        <w:rPr>
          <w:lang w:val="de-CH" w:eastAsia="de-CH"/>
        </w:rPr>
        <w:t xml:space="preserve"> </w:t>
      </w:r>
      <w:r w:rsidR="003A59FD">
        <w:rPr>
          <w:lang w:val="de-CH" w:eastAsia="de-CH"/>
        </w:rPr>
        <w:t xml:space="preserve">bei einem bestimmten pH-Wert? </w:t>
      </w:r>
      <w:r w:rsidRPr="009254E0">
        <w:rPr>
          <w:lang w:val="de-CH" w:eastAsia="de-CH"/>
        </w:rPr>
        <w:t xml:space="preserve">Solche Fragen lassen sich mithilfe der </w:t>
      </w:r>
      <w:r w:rsidR="002E16E9">
        <w:rPr>
          <w:lang w:val="de-CH" w:eastAsia="de-CH"/>
        </w:rPr>
        <w:t>Beziehung</w:t>
      </w:r>
      <w:r w:rsidRPr="009254E0">
        <w:rPr>
          <w:lang w:val="de-CH" w:eastAsia="de-CH"/>
        </w:rPr>
        <w:t xml:space="preserve"> nach </w:t>
      </w:r>
      <w:r w:rsidRPr="009254E0">
        <w:rPr>
          <w:smallCaps/>
          <w:lang w:val="de-CH" w:eastAsia="de-CH"/>
        </w:rPr>
        <w:t>Henderson/</w:t>
      </w:r>
      <w:proofErr w:type="spellStart"/>
      <w:r w:rsidRPr="009254E0">
        <w:rPr>
          <w:smallCaps/>
          <w:lang w:val="de-CH" w:eastAsia="de-CH"/>
        </w:rPr>
        <w:t>Hasselbalch</w:t>
      </w:r>
      <w:proofErr w:type="spellEnd"/>
      <w:r w:rsidRPr="009254E0">
        <w:rPr>
          <w:lang w:val="de-CH" w:eastAsia="de-CH"/>
        </w:rPr>
        <w:t xml:space="preserve"> beantworten.</w:t>
      </w:r>
    </w:p>
    <w:p w14:paraId="4027AD65" w14:textId="661504BD" w:rsidR="00FA6609" w:rsidRPr="009254E0" w:rsidRDefault="002E16E9" w:rsidP="00FA6609">
      <w:pPr>
        <w:pStyle w:val="berschrift2"/>
        <w:rPr>
          <w:lang w:val="de-CH"/>
        </w:rPr>
      </w:pPr>
      <w:bookmarkStart w:id="36" w:name="_Ref58174632"/>
      <w:bookmarkStart w:id="37" w:name="_Ref58174641"/>
      <w:bookmarkStart w:id="38" w:name="_Ref60072785"/>
      <w:bookmarkStart w:id="39" w:name="_Toc124971844"/>
      <w:r>
        <w:rPr>
          <w:lang w:val="de-CH"/>
        </w:rPr>
        <w:t>Beziehung</w:t>
      </w:r>
      <w:r w:rsidR="00FA6609" w:rsidRPr="009254E0">
        <w:rPr>
          <w:lang w:val="de-CH"/>
        </w:rPr>
        <w:t xml:space="preserve"> nach </w:t>
      </w:r>
      <w:r w:rsidR="00FA6609" w:rsidRPr="009254E0">
        <w:rPr>
          <w:smallCaps/>
          <w:lang w:val="de-CH"/>
        </w:rPr>
        <w:t>Henderson/</w:t>
      </w:r>
      <w:proofErr w:type="spellStart"/>
      <w:r w:rsidR="00FA6609" w:rsidRPr="009254E0">
        <w:rPr>
          <w:smallCaps/>
          <w:lang w:val="de-CH"/>
        </w:rPr>
        <w:t>Hasselbalch</w:t>
      </w:r>
      <w:bookmarkEnd w:id="36"/>
      <w:bookmarkEnd w:id="37"/>
      <w:proofErr w:type="spellEnd"/>
      <w:r w:rsidR="00282A86">
        <w:rPr>
          <w:smallCaps/>
          <w:lang w:val="de-CH"/>
        </w:rPr>
        <w:t xml:space="preserve"> </w:t>
      </w:r>
      <w:r w:rsidR="00282A86">
        <w:rPr>
          <w:lang w:val="de-CH"/>
        </w:rPr>
        <w:t>(«</w:t>
      </w:r>
      <w:r w:rsidR="00282A86" w:rsidRPr="009254E0">
        <w:rPr>
          <w:lang w:val="de-CH"/>
        </w:rPr>
        <w:t>Puffergleichung»</w:t>
      </w:r>
      <w:r w:rsidR="00282A86">
        <w:rPr>
          <w:lang w:val="de-CH"/>
        </w:rPr>
        <w:t>)</w:t>
      </w:r>
      <w:bookmarkEnd w:id="38"/>
      <w:bookmarkEnd w:id="39"/>
    </w:p>
    <w:p w14:paraId="4D33C246" w14:textId="160BC53E" w:rsidR="00FA6609" w:rsidRPr="009254E0" w:rsidRDefault="00FA6609" w:rsidP="00FA6609">
      <w:pPr>
        <w:pStyle w:val="Martina"/>
        <w:rPr>
          <w:lang w:val="de-CH" w:eastAsia="de-CH"/>
        </w:rPr>
      </w:pPr>
      <w:r w:rsidRPr="009254E0">
        <w:rPr>
          <w:lang w:val="de-CH" w:eastAsia="de-CH"/>
        </w:rPr>
        <w:t>Schwache Säuren oder Basen zeichnen sich dadurch aus, dass sie in Wasser nicht vollständig dissoziieren</w:t>
      </w:r>
      <w:r w:rsidR="006A4FBB">
        <w:rPr>
          <w:lang w:val="de-CH" w:eastAsia="de-CH"/>
        </w:rPr>
        <w:t>.</w:t>
      </w:r>
      <w:r w:rsidRPr="009254E0">
        <w:rPr>
          <w:lang w:val="de-CH" w:eastAsia="de-CH"/>
        </w:rPr>
        <w:t xml:space="preserve"> Nur jeweils ein kleiner Teil der Säure-Teilchen gibt ein H</w:t>
      </w:r>
      <w:r w:rsidRPr="009254E0">
        <w:rPr>
          <w:vertAlign w:val="superscript"/>
          <w:lang w:val="de-CH" w:eastAsia="de-CH"/>
        </w:rPr>
        <w:t>+</w:t>
      </w:r>
      <w:r w:rsidRPr="009254E0">
        <w:rPr>
          <w:lang w:val="de-CH" w:eastAsia="de-CH"/>
        </w:rPr>
        <w:t xml:space="preserve"> an Wasser ab bzw. nur wenige der Base-Teilchen werden durch Wasser protoniert. Es liegt ein Gleichgewicht vor zwischen der schwachen Säure bzw. Base und ihrer konjugierten Base bzw. Säure. Bei der </w:t>
      </w:r>
      <w:r w:rsidR="002A2C62">
        <w:rPr>
          <w:lang w:val="de-CH" w:eastAsia="de-CH"/>
        </w:rPr>
        <w:t>Beziehung</w:t>
      </w:r>
      <w:r w:rsidRPr="009254E0">
        <w:rPr>
          <w:lang w:val="de-CH" w:eastAsia="de-CH"/>
        </w:rPr>
        <w:t xml:space="preserve"> nach </w:t>
      </w:r>
      <w:r w:rsidRPr="009254E0">
        <w:rPr>
          <w:smallCaps/>
          <w:lang w:val="de-CH" w:eastAsia="de-CH"/>
        </w:rPr>
        <w:t>Henderson/</w:t>
      </w:r>
      <w:proofErr w:type="spellStart"/>
      <w:r w:rsidRPr="009254E0">
        <w:rPr>
          <w:smallCaps/>
          <w:lang w:val="de-CH" w:eastAsia="de-CH"/>
        </w:rPr>
        <w:t>Hasselbalch</w:t>
      </w:r>
      <w:proofErr w:type="spellEnd"/>
      <w:r w:rsidRPr="009254E0">
        <w:rPr>
          <w:lang w:val="de-CH" w:eastAsia="de-CH"/>
        </w:rPr>
        <w:t xml:space="preserve"> handelt es sich lediglich um eine mathematische Umformung des Massenwirkungsgesetzes, welches dieses Gleichgewicht beschreibt</w:t>
      </w:r>
      <w:r w:rsidR="00AF4FF9">
        <w:rPr>
          <w:lang w:val="de-CH" w:eastAsia="de-CH"/>
        </w:rPr>
        <w:t>.</w:t>
      </w:r>
    </w:p>
    <w:p w14:paraId="55B0D550" w14:textId="77777777" w:rsidR="00FA6609" w:rsidRPr="009254E0" w:rsidRDefault="00FA6609" w:rsidP="006A4FBB">
      <w:pPr>
        <w:shd w:val="clear" w:color="auto" w:fill="D9D9D9" w:themeFill="background1" w:themeFillShade="D9"/>
        <w:spacing w:before="120" w:line="288" w:lineRule="auto"/>
        <w:rPr>
          <w:rFonts w:ascii="Times New Roman" w:hAnsi="Times New Roman" w:cs="Times New Roman"/>
          <w:i/>
          <w:iCs/>
          <w:sz w:val="8"/>
          <w:szCs w:val="8"/>
          <w:lang w:val="de-CH" w:eastAsia="de-CH"/>
        </w:rPr>
      </w:pPr>
    </w:p>
    <w:p w14:paraId="7BF44EC0" w14:textId="77777777" w:rsidR="00FA6609" w:rsidRPr="00CE4F43" w:rsidRDefault="00FA6609" w:rsidP="006A4FBB">
      <w:pPr>
        <w:shd w:val="clear" w:color="auto" w:fill="D9D9D9" w:themeFill="background1" w:themeFillShade="D9"/>
        <w:spacing w:after="60" w:line="288" w:lineRule="auto"/>
        <w:rPr>
          <w:rFonts w:ascii="Times New Roman" w:hAnsi="Times New Roman" w:cs="Times New Roman"/>
          <w:b/>
          <w:bCs/>
          <w:i/>
          <w:iCs/>
          <w:lang w:val="de-CH" w:eastAsia="de-CH"/>
        </w:rPr>
      </w:pPr>
      <w:r w:rsidRPr="00CE4F43">
        <w:rPr>
          <w:rFonts w:ascii="Times New Roman" w:hAnsi="Times New Roman" w:cs="Times New Roman"/>
          <w:b/>
          <w:bCs/>
          <w:i/>
          <w:iCs/>
          <w:lang w:val="de-CH" w:eastAsia="de-CH"/>
        </w:rPr>
        <w:t>Herleitung der «Puffergleichung»</w:t>
      </w:r>
    </w:p>
    <w:p w14:paraId="667E2325" w14:textId="3222AAD5" w:rsidR="00FA6609" w:rsidRPr="009254E0" w:rsidRDefault="00FA6609" w:rsidP="00FA6609">
      <w:pPr>
        <w:pStyle w:val="Martina"/>
        <w:shd w:val="clear" w:color="auto" w:fill="D9D9D9" w:themeFill="background1" w:themeFillShade="D9"/>
        <w:rPr>
          <w:lang w:val="de-CH"/>
        </w:rPr>
      </w:pPr>
      <w:r w:rsidRPr="009254E0">
        <w:rPr>
          <w:lang w:val="de-CH"/>
        </w:rPr>
        <w:t>In einer wässrigen Lösung liegen eine schwache Säure HA und ihre konjugierte Base A</w:t>
      </w:r>
      <w:r w:rsidRPr="009254E0">
        <w:rPr>
          <w:vertAlign w:val="superscript"/>
          <w:lang w:val="de-CH"/>
        </w:rPr>
        <w:t>–</w:t>
      </w:r>
      <w:r w:rsidRPr="009254E0">
        <w:rPr>
          <w:lang w:val="de-CH"/>
        </w:rPr>
        <w:t xml:space="preserve"> im Gleichgewicht vor:</w:t>
      </w:r>
    </w:p>
    <w:p w14:paraId="101724FA" w14:textId="6847F6B1" w:rsidR="00FA6609" w:rsidRPr="009254E0" w:rsidRDefault="00FA6609" w:rsidP="0001137A">
      <w:pPr>
        <w:pStyle w:val="Martina"/>
        <w:shd w:val="clear" w:color="auto" w:fill="D9D9D9" w:themeFill="background1" w:themeFillShade="D9"/>
        <w:spacing w:before="160" w:after="160"/>
        <w:rPr>
          <w:rFonts w:ascii="Arial" w:hAnsi="Arial"/>
          <w:sz w:val="22"/>
          <w:szCs w:val="22"/>
          <w:vertAlign w:val="superscript"/>
          <w:lang w:val="de-CH"/>
        </w:rPr>
      </w:pPr>
      <w:r w:rsidRPr="009254E0">
        <w:rPr>
          <w:rFonts w:ascii="Arial" w:hAnsi="Arial"/>
          <w:bCs/>
          <w:sz w:val="22"/>
          <w:szCs w:val="22"/>
          <w:lang w:val="de-CH"/>
        </w:rPr>
        <w:t>H</w:t>
      </w:r>
      <w:r w:rsidRPr="009254E0">
        <w:rPr>
          <w:rFonts w:ascii="Arial" w:hAnsi="Arial"/>
          <w:bCs/>
          <w:sz w:val="22"/>
          <w:szCs w:val="22"/>
          <w:vertAlign w:val="subscript"/>
          <w:lang w:val="de-CH"/>
        </w:rPr>
        <w:t>2</w:t>
      </w:r>
      <w:r w:rsidRPr="009254E0">
        <w:rPr>
          <w:rFonts w:ascii="Arial" w:hAnsi="Arial"/>
          <w:bCs/>
          <w:sz w:val="22"/>
          <w:szCs w:val="22"/>
          <w:lang w:val="de-CH"/>
        </w:rPr>
        <w:t>O   +   HA</w:t>
      </w:r>
      <w:r w:rsidRPr="009254E0">
        <w:rPr>
          <w:rFonts w:ascii="Arial" w:hAnsi="Arial"/>
          <w:bCs/>
          <w:sz w:val="22"/>
          <w:szCs w:val="22"/>
          <w:lang w:val="de-CH"/>
        </w:rPr>
        <w:tab/>
      </w:r>
      <w:r w:rsidR="00CE4F43" w:rsidRPr="00CE4F43">
        <w:rPr>
          <w:rFonts w:ascii="Arial" w:hAnsi="Arial"/>
          <w:bCs/>
          <w:noProof/>
          <w:sz w:val="22"/>
          <w:szCs w:val="22"/>
          <w:lang w:val="de-CH"/>
        </w:rPr>
        <w:drawing>
          <wp:inline distT="0" distB="0" distL="0" distR="0" wp14:anchorId="4DC87C9B" wp14:editId="2BEC788A">
            <wp:extent cx="392001" cy="144000"/>
            <wp:effectExtent l="0" t="0" r="1905"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92001" cy="144000"/>
                    </a:xfrm>
                    <a:prstGeom prst="rect">
                      <a:avLst/>
                    </a:prstGeom>
                  </pic:spPr>
                </pic:pic>
              </a:graphicData>
            </a:graphic>
          </wp:inline>
        </w:drawing>
      </w:r>
      <w:r w:rsidR="00962E98">
        <w:rPr>
          <w:rFonts w:ascii="Arial" w:hAnsi="Arial"/>
          <w:bCs/>
          <w:sz w:val="22"/>
          <w:szCs w:val="22"/>
          <w:lang w:val="de-CH"/>
        </w:rPr>
        <w:t xml:space="preserve">   </w:t>
      </w:r>
      <w:r w:rsidRPr="009254E0">
        <w:rPr>
          <w:rFonts w:ascii="Arial" w:hAnsi="Arial"/>
          <w:bCs/>
          <w:sz w:val="22"/>
          <w:szCs w:val="22"/>
          <w:lang w:val="de-CH"/>
        </w:rPr>
        <w:t>H</w:t>
      </w:r>
      <w:r w:rsidRPr="009254E0">
        <w:rPr>
          <w:rFonts w:ascii="Arial" w:hAnsi="Arial"/>
          <w:bCs/>
          <w:sz w:val="22"/>
          <w:szCs w:val="22"/>
          <w:vertAlign w:val="subscript"/>
          <w:lang w:val="de-CH"/>
        </w:rPr>
        <w:t>3</w:t>
      </w:r>
      <w:r w:rsidRPr="009254E0">
        <w:rPr>
          <w:rFonts w:ascii="Arial" w:hAnsi="Arial"/>
          <w:bCs/>
          <w:sz w:val="22"/>
          <w:szCs w:val="22"/>
          <w:lang w:val="de-CH"/>
        </w:rPr>
        <w:t>O</w:t>
      </w:r>
      <w:r w:rsidRPr="009254E0">
        <w:rPr>
          <w:rFonts w:ascii="Arial" w:hAnsi="Arial"/>
          <w:bCs/>
          <w:sz w:val="22"/>
          <w:szCs w:val="22"/>
          <w:vertAlign w:val="superscript"/>
          <w:lang w:val="de-CH"/>
        </w:rPr>
        <w:t>+</w:t>
      </w:r>
      <w:r w:rsidRPr="009254E0">
        <w:rPr>
          <w:rFonts w:ascii="Arial" w:hAnsi="Arial"/>
          <w:bCs/>
          <w:sz w:val="22"/>
          <w:szCs w:val="22"/>
          <w:lang w:val="de-CH"/>
        </w:rPr>
        <w:t xml:space="preserve">   +   A</w:t>
      </w:r>
      <w:r w:rsidRPr="009254E0">
        <w:rPr>
          <w:rFonts w:ascii="Arial" w:hAnsi="Arial"/>
          <w:bCs/>
          <w:sz w:val="22"/>
          <w:szCs w:val="22"/>
          <w:vertAlign w:val="superscript"/>
          <w:lang w:val="de-CH"/>
        </w:rPr>
        <w:t>–</w:t>
      </w:r>
      <w:r w:rsidRPr="009254E0">
        <w:rPr>
          <w:rFonts w:ascii="Arial" w:hAnsi="Arial"/>
          <w:bCs/>
          <w:sz w:val="22"/>
          <w:szCs w:val="22"/>
          <w:lang w:val="de-CH"/>
        </w:rPr>
        <w:tab/>
      </w:r>
      <w:r w:rsidRPr="009254E0">
        <w:rPr>
          <w:rFonts w:ascii="Arial" w:hAnsi="Arial"/>
          <w:bCs/>
          <w:sz w:val="22"/>
          <w:szCs w:val="22"/>
          <w:lang w:val="de-CH"/>
        </w:rPr>
        <w:tab/>
      </w:r>
      <w:r w:rsidRPr="009254E0">
        <w:rPr>
          <w:rFonts w:ascii="Arial" w:hAnsi="Arial"/>
          <w:sz w:val="22"/>
          <w:szCs w:val="22"/>
          <w:lang w:val="de-CH"/>
        </w:rPr>
        <w:tab/>
      </w:r>
      <w:r w:rsidRPr="009254E0">
        <w:rPr>
          <w:rFonts w:ascii="Arial" w:hAnsi="Arial"/>
          <w:i/>
          <w:sz w:val="22"/>
          <w:szCs w:val="22"/>
          <w:lang w:val="de-CH"/>
        </w:rPr>
        <w:t>K</w:t>
      </w:r>
      <w:r w:rsidRPr="009254E0">
        <w:rPr>
          <w:rFonts w:ascii="Arial" w:hAnsi="Arial"/>
          <w:sz w:val="22"/>
          <w:szCs w:val="22"/>
          <w:vertAlign w:val="subscript"/>
          <w:lang w:val="de-CH"/>
        </w:rPr>
        <w:t>S</w:t>
      </w:r>
      <w:r w:rsidRPr="009254E0">
        <w:rPr>
          <w:rFonts w:ascii="Arial" w:hAnsi="Arial"/>
          <w:sz w:val="22"/>
          <w:szCs w:val="22"/>
          <w:lang w:val="de-CH"/>
        </w:rPr>
        <w:t xml:space="preserve"> &lt; 1</w:t>
      </w:r>
      <w:r w:rsidR="00E75C4E">
        <w:rPr>
          <w:rFonts w:ascii="Arial" w:hAnsi="Arial"/>
          <w:sz w:val="22"/>
          <w:szCs w:val="22"/>
          <w:lang w:val="de-CH"/>
        </w:rPr>
        <w:t xml:space="preserve"> (</w:t>
      </w:r>
      <w:r w:rsidR="00A16E27">
        <w:rPr>
          <w:rFonts w:ascii="Arial" w:hAnsi="Arial"/>
          <w:sz w:val="22"/>
          <w:szCs w:val="22"/>
          <w:lang w:val="de-CH"/>
        </w:rPr>
        <w:t>Normgleichgewicht</w:t>
      </w:r>
      <w:r w:rsidR="00E75C4E">
        <w:rPr>
          <w:rFonts w:ascii="Arial" w:hAnsi="Arial"/>
          <w:sz w:val="22"/>
          <w:szCs w:val="22"/>
          <w:lang w:val="de-CH"/>
        </w:rPr>
        <w:t xml:space="preserve"> links)</w:t>
      </w:r>
    </w:p>
    <w:p w14:paraId="62F238D3" w14:textId="56C053FB" w:rsidR="00FA6609" w:rsidRPr="009254E0" w:rsidRDefault="00FA6609" w:rsidP="00FA6609">
      <w:pPr>
        <w:pStyle w:val="Martina"/>
        <w:shd w:val="clear" w:color="auto" w:fill="D9D9D9" w:themeFill="background1" w:themeFillShade="D9"/>
        <w:rPr>
          <w:lang w:val="de-CH"/>
        </w:rPr>
      </w:pPr>
      <w:r w:rsidRPr="009254E0">
        <w:rPr>
          <w:lang w:val="de-CH"/>
        </w:rPr>
        <w:t>Der Ausdruck für das Massenwirkungsgesetz</w:t>
      </w:r>
      <w:r w:rsidR="003238B1">
        <w:rPr>
          <w:lang w:val="de-CH"/>
        </w:rPr>
        <w:t xml:space="preserve"> l</w:t>
      </w:r>
      <w:r w:rsidRPr="009254E0">
        <w:rPr>
          <w:lang w:val="de-CH"/>
        </w:rPr>
        <w:t>autet:</w:t>
      </w:r>
    </w:p>
    <w:p w14:paraId="017AE4BA" w14:textId="77777777" w:rsidR="00FA6609" w:rsidRPr="009254E0" w:rsidRDefault="00000000" w:rsidP="0001137A">
      <w:pPr>
        <w:pStyle w:val="Martina"/>
        <w:shd w:val="clear" w:color="auto" w:fill="D9D9D9" w:themeFill="background1" w:themeFillShade="D9"/>
        <w:spacing w:before="200" w:after="200"/>
        <w:rPr>
          <w:rFonts w:ascii="Arial" w:hAnsi="Arial" w:cs="Arial"/>
          <w:sz w:val="20"/>
          <w:lang w:val="de-CH"/>
        </w:rPr>
      </w:pPr>
      <m:oMathPara>
        <m:oMath>
          <m:sSub>
            <m:sSubPr>
              <m:ctrlPr>
                <w:rPr>
                  <w:rFonts w:ascii="Cambria Math" w:eastAsia="Times New Roman" w:hAnsi="Cambria Math" w:cs="Arial"/>
                  <w:i/>
                  <w:sz w:val="22"/>
                  <w:lang w:val="de-CH" w:eastAsia="de-DE"/>
                </w:rPr>
              </m:ctrlPr>
            </m:sSubPr>
            <m:e>
              <m:r>
                <m:rPr>
                  <m:nor/>
                </m:rPr>
                <w:rPr>
                  <w:rFonts w:ascii="Arial" w:hAnsi="Arial" w:cs="Arial"/>
                  <w:i/>
                  <w:iCs/>
                  <w:sz w:val="22"/>
                  <w:lang w:val="de-CH"/>
                </w:rPr>
                <m:t>K</m:t>
              </m:r>
            </m:e>
            <m:sub>
              <m:r>
                <m:rPr>
                  <m:nor/>
                </m:rPr>
                <w:rPr>
                  <w:rFonts w:ascii="Arial" w:hAnsi="Arial" w:cs="Arial"/>
                  <w:iCs/>
                  <w:sz w:val="22"/>
                  <w:lang w:val="de-CH"/>
                </w:rPr>
                <m:t>S</m:t>
              </m:r>
            </m:sub>
          </m:sSub>
          <m:r>
            <m:rPr>
              <m:nor/>
            </m:rPr>
            <w:rPr>
              <w:rFonts w:ascii="Cambria Math" w:hAnsi="Arial" w:cs="Arial"/>
              <w:sz w:val="22"/>
              <w:lang w:val="de-CH"/>
            </w:rPr>
            <m:t xml:space="preserve"> </m:t>
          </m:r>
          <m:r>
            <m:rPr>
              <m:nor/>
            </m:rPr>
            <w:rPr>
              <w:rFonts w:ascii="Arial" w:hAnsi="Arial" w:cs="Arial"/>
              <w:sz w:val="22"/>
              <w:lang w:val="de-CH"/>
            </w:rPr>
            <m:t>=</m:t>
          </m:r>
          <m:r>
            <m:rPr>
              <m:nor/>
            </m:rPr>
            <w:rPr>
              <w:rFonts w:ascii="Cambria Math" w:hAnsi="Arial" w:cs="Arial"/>
              <w:sz w:val="22"/>
              <w:lang w:val="de-CH"/>
            </w:rPr>
            <m:t xml:space="preserve"> </m:t>
          </m:r>
          <m:f>
            <m:fPr>
              <m:ctrlPr>
                <w:rPr>
                  <w:rFonts w:ascii="Cambria Math" w:eastAsia="Times New Roman" w:hAnsi="Cambria Math" w:cs="Arial"/>
                  <w:i/>
                  <w:sz w:val="22"/>
                  <w:lang w:val="de-CH" w:eastAsia="de-DE"/>
                </w:rPr>
              </m:ctrlPr>
            </m:fPr>
            <m:num>
              <m:r>
                <m:rPr>
                  <m:nor/>
                </m:rPr>
                <w:rPr>
                  <w:rFonts w:ascii="Arial" w:hAnsi="Arial" w:cs="Arial"/>
                  <w:i/>
                  <w:iCs/>
                  <w:sz w:val="22"/>
                  <w:lang w:val="de-CH"/>
                </w:rPr>
                <m:t>a</m:t>
              </m:r>
              <m:d>
                <m:dPr>
                  <m:ctrlPr>
                    <w:rPr>
                      <w:rFonts w:ascii="Cambria Math" w:hAnsi="Cambria Math" w:cs="Arial"/>
                      <w:i/>
                      <w:sz w:val="22"/>
                      <w:lang w:val="de-CH"/>
                    </w:rPr>
                  </m:ctrlPr>
                </m:dPr>
                <m:e>
                  <m:sSub>
                    <m:sSubPr>
                      <m:ctrlPr>
                        <w:rPr>
                          <w:rFonts w:ascii="Cambria Math" w:eastAsia="Times New Roman" w:hAnsi="Cambria Math" w:cs="Arial"/>
                          <w:i/>
                          <w:sz w:val="22"/>
                          <w:lang w:val="de-CH" w:eastAsia="de-DE"/>
                        </w:rPr>
                      </m:ctrlPr>
                    </m:sSubPr>
                    <m:e>
                      <m:r>
                        <m:rPr>
                          <m:nor/>
                        </m:rPr>
                        <w:rPr>
                          <w:rFonts w:ascii="Arial" w:hAnsi="Arial" w:cs="Arial"/>
                          <w:iCs/>
                          <w:sz w:val="22"/>
                          <w:lang w:val="de-CH"/>
                        </w:rPr>
                        <m:t>H</m:t>
                      </m:r>
                    </m:e>
                    <m:sub>
                      <m:r>
                        <m:rPr>
                          <m:nor/>
                        </m:rPr>
                        <w:rPr>
                          <w:rFonts w:ascii="Arial" w:hAnsi="Arial" w:cs="Arial"/>
                          <w:sz w:val="22"/>
                          <w:lang w:val="de-CH"/>
                        </w:rPr>
                        <m:t>3</m:t>
                      </m:r>
                    </m:sub>
                  </m:sSub>
                  <m:sSup>
                    <m:sSupPr>
                      <m:ctrlPr>
                        <w:rPr>
                          <w:rFonts w:ascii="Cambria Math" w:hAnsi="Cambria Math" w:cs="Arial"/>
                          <w:iCs/>
                          <w:sz w:val="22"/>
                          <w:lang w:val="de-CH"/>
                        </w:rPr>
                      </m:ctrlPr>
                    </m:sSupPr>
                    <m:e>
                      <m:r>
                        <m:rPr>
                          <m:nor/>
                        </m:rPr>
                        <w:rPr>
                          <w:rFonts w:ascii="Arial" w:hAnsi="Arial" w:cs="Arial"/>
                          <w:iCs/>
                          <w:sz w:val="22"/>
                          <w:lang w:val="de-CH"/>
                        </w:rPr>
                        <m:t>O</m:t>
                      </m:r>
                    </m:e>
                    <m:sup>
                      <m:r>
                        <m:rPr>
                          <m:nor/>
                        </m:rPr>
                        <w:rPr>
                          <w:rFonts w:ascii="Arial" w:hAnsi="Arial" w:cs="Arial"/>
                          <w:iCs/>
                          <w:sz w:val="22"/>
                          <w:lang w:val="de-CH"/>
                        </w:rPr>
                        <m:t>+</m:t>
                      </m:r>
                    </m:sup>
                  </m:sSup>
                  <m:ctrlPr>
                    <w:rPr>
                      <w:rFonts w:ascii="Cambria Math" w:hAnsi="Cambria Math" w:cs="Arial"/>
                      <w:iCs/>
                      <w:sz w:val="22"/>
                      <w:lang w:val="de-CH"/>
                    </w:rPr>
                  </m:ctrlPr>
                </m:e>
              </m:d>
              <m:r>
                <m:rPr>
                  <m:nor/>
                </m:rPr>
                <w:rPr>
                  <w:rFonts w:ascii="Arial" w:hAnsi="Arial" w:cs="Arial"/>
                  <w:iCs/>
                  <w:sz w:val="22"/>
                  <w:lang w:val="de-CH"/>
                </w:rPr>
                <m:t xml:space="preserve"> ∙ </m:t>
              </m:r>
              <m:r>
                <m:rPr>
                  <m:nor/>
                </m:rPr>
                <w:rPr>
                  <w:rFonts w:ascii="Arial" w:hAnsi="Arial" w:cs="Arial"/>
                  <w:i/>
                  <w:iCs/>
                  <w:sz w:val="22"/>
                  <w:lang w:val="de-CH"/>
                </w:rPr>
                <m:t>a</m:t>
              </m:r>
              <m:d>
                <m:dPr>
                  <m:ctrlPr>
                    <w:rPr>
                      <w:rFonts w:ascii="Cambria Math" w:hAnsi="Cambria Math" w:cs="Arial"/>
                      <w:iCs/>
                      <w:sz w:val="22"/>
                      <w:lang w:val="de-CH"/>
                    </w:rPr>
                  </m:ctrlPr>
                </m:dPr>
                <m:e>
                  <m:sSup>
                    <m:sSupPr>
                      <m:ctrlPr>
                        <w:rPr>
                          <w:rFonts w:ascii="Cambria Math" w:hAnsi="Cambria Math" w:cs="Arial"/>
                          <w:iCs/>
                          <w:sz w:val="22"/>
                          <w:lang w:val="de-CH"/>
                        </w:rPr>
                      </m:ctrlPr>
                    </m:sSupPr>
                    <m:e>
                      <m:r>
                        <m:rPr>
                          <m:nor/>
                        </m:rPr>
                        <w:rPr>
                          <w:rFonts w:ascii="Arial" w:hAnsi="Arial" w:cs="Arial"/>
                          <w:iCs/>
                          <w:sz w:val="22"/>
                          <w:lang w:val="de-CH"/>
                        </w:rPr>
                        <m:t>A</m:t>
                      </m:r>
                    </m:e>
                    <m:sup>
                      <m:r>
                        <m:rPr>
                          <m:nor/>
                        </m:rPr>
                        <w:rPr>
                          <w:rFonts w:ascii="Arial" w:hAnsi="Arial" w:cs="Arial"/>
                          <w:iCs/>
                          <w:sz w:val="22"/>
                          <w:lang w:val="de-CH"/>
                        </w:rPr>
                        <m:t>–</m:t>
                      </m:r>
                    </m:sup>
                  </m:sSup>
                  <m:ctrlPr>
                    <w:rPr>
                      <w:rFonts w:ascii="Cambria Math" w:hAnsi="Cambria Math" w:cs="Arial"/>
                      <w:i/>
                      <w:sz w:val="22"/>
                      <w:lang w:val="de-CH"/>
                    </w:rPr>
                  </m:ctrlPr>
                </m:e>
              </m:d>
            </m:num>
            <m:den>
              <m:r>
                <m:rPr>
                  <m:nor/>
                </m:rPr>
                <w:rPr>
                  <w:rFonts w:ascii="Arial" w:hAnsi="Arial" w:cs="Arial"/>
                  <w:i/>
                  <w:iCs/>
                  <w:sz w:val="22"/>
                  <w:lang w:val="de-CH"/>
                </w:rPr>
                <m:t>a</m:t>
              </m:r>
              <m:d>
                <m:dPr>
                  <m:ctrlPr>
                    <w:rPr>
                      <w:rFonts w:ascii="Cambria Math" w:hAnsi="Cambria Math" w:cs="Arial"/>
                      <w:i/>
                      <w:sz w:val="22"/>
                      <w:lang w:val="de-CH"/>
                    </w:rPr>
                  </m:ctrlPr>
                </m:dPr>
                <m:e>
                  <m:r>
                    <m:rPr>
                      <m:nor/>
                    </m:rPr>
                    <w:rPr>
                      <w:rFonts w:ascii="Arial" w:hAnsi="Arial" w:cs="Arial"/>
                      <w:sz w:val="22"/>
                      <w:lang w:val="de-CH"/>
                    </w:rPr>
                    <m:t>HA</m:t>
                  </m:r>
                  <m:ctrlPr>
                    <w:rPr>
                      <w:rFonts w:ascii="Cambria Math" w:hAnsi="Cambria Math" w:cs="Arial"/>
                      <w:sz w:val="22"/>
                      <w:lang w:val="de-CH"/>
                    </w:rPr>
                  </m:ctrlPr>
                </m:e>
              </m:d>
            </m:den>
          </m:f>
        </m:oMath>
      </m:oMathPara>
    </w:p>
    <w:p w14:paraId="62A56087" w14:textId="77777777" w:rsidR="00FA6609" w:rsidRPr="009254E0" w:rsidRDefault="00FA6609" w:rsidP="00FA6609">
      <w:pPr>
        <w:pStyle w:val="Martina"/>
        <w:shd w:val="clear" w:color="auto" w:fill="D9D9D9" w:themeFill="background1" w:themeFillShade="D9"/>
        <w:rPr>
          <w:lang w:val="de-CH"/>
        </w:rPr>
      </w:pPr>
      <w:r w:rsidRPr="009254E0">
        <w:rPr>
          <w:lang w:val="de-CH"/>
        </w:rPr>
        <w:t xml:space="preserve">Auflösen nach </w:t>
      </w:r>
      <w:r w:rsidRPr="009254E0">
        <w:rPr>
          <w:i/>
          <w:lang w:val="de-CH"/>
        </w:rPr>
        <w:t>a</w:t>
      </w:r>
      <w:r w:rsidRPr="009254E0">
        <w:rPr>
          <w:lang w:val="de-CH"/>
        </w:rPr>
        <w:t>(H</w:t>
      </w:r>
      <w:r w:rsidRPr="009254E0">
        <w:rPr>
          <w:vertAlign w:val="subscript"/>
          <w:lang w:val="de-CH"/>
        </w:rPr>
        <w:t>3</w:t>
      </w:r>
      <w:r w:rsidRPr="009254E0">
        <w:rPr>
          <w:lang w:val="de-CH"/>
        </w:rPr>
        <w:t>O</w:t>
      </w:r>
      <w:r w:rsidRPr="009254E0">
        <w:rPr>
          <w:vertAlign w:val="superscript"/>
          <w:lang w:val="de-CH"/>
        </w:rPr>
        <w:t>+</w:t>
      </w:r>
      <w:r w:rsidRPr="009254E0">
        <w:rPr>
          <w:lang w:val="de-CH"/>
        </w:rPr>
        <w:t>) ergibt:</w:t>
      </w:r>
      <w:r w:rsidRPr="009254E0">
        <w:rPr>
          <w:color w:val="FF0000"/>
          <w:lang w:val="de-CH"/>
        </w:rPr>
        <w:t xml:space="preserve"> </w:t>
      </w:r>
    </w:p>
    <w:p w14:paraId="7D74F448" w14:textId="77777777" w:rsidR="00FA6609" w:rsidRPr="009254E0" w:rsidRDefault="00FA6609" w:rsidP="0001137A">
      <w:pPr>
        <w:pStyle w:val="Martina"/>
        <w:shd w:val="clear" w:color="auto" w:fill="D9D9D9" w:themeFill="background1" w:themeFillShade="D9"/>
        <w:spacing w:before="200" w:after="200"/>
        <w:rPr>
          <w:rFonts w:ascii="Arial" w:hAnsi="Arial" w:cs="Arial"/>
          <w:lang w:val="de-CH"/>
        </w:rPr>
      </w:pPr>
      <m:oMathPara>
        <m:oMath>
          <m:r>
            <m:rPr>
              <m:nor/>
            </m:rPr>
            <w:rPr>
              <w:rFonts w:ascii="Arial" w:hAnsi="Arial" w:cs="Arial"/>
              <w:sz w:val="22"/>
              <w:lang w:val="de-CH"/>
            </w:rPr>
            <m:t>a</m:t>
          </m:r>
          <m:d>
            <m:dPr>
              <m:ctrlPr>
                <w:rPr>
                  <w:rFonts w:ascii="Cambria Math" w:hAnsi="Cambria Math" w:cs="Arial"/>
                  <w:i/>
                  <w:sz w:val="22"/>
                  <w:lang w:val="de-CH"/>
                </w:rPr>
              </m:ctrlPr>
            </m:dPr>
            <m:e>
              <m:sSub>
                <m:sSubPr>
                  <m:ctrlPr>
                    <w:rPr>
                      <w:rFonts w:ascii="Cambria Math" w:eastAsia="Times New Roman" w:hAnsi="Cambria Math" w:cs="Arial"/>
                      <w:i/>
                      <w:sz w:val="22"/>
                      <w:lang w:val="de-CH" w:eastAsia="de-DE"/>
                    </w:rPr>
                  </m:ctrlPr>
                </m:sSubPr>
                <m:e>
                  <m:r>
                    <m:rPr>
                      <m:nor/>
                    </m:rPr>
                    <w:rPr>
                      <w:rFonts w:ascii="Arial" w:hAnsi="Arial" w:cs="Arial"/>
                      <w:iCs/>
                      <w:sz w:val="22"/>
                      <w:lang w:val="de-CH"/>
                    </w:rPr>
                    <m:t>H</m:t>
                  </m:r>
                </m:e>
                <m:sub>
                  <m:r>
                    <m:rPr>
                      <m:nor/>
                    </m:rPr>
                    <w:rPr>
                      <w:rFonts w:ascii="Arial" w:hAnsi="Arial" w:cs="Arial"/>
                      <w:sz w:val="22"/>
                      <w:lang w:val="de-CH"/>
                    </w:rPr>
                    <m:t>3</m:t>
                  </m:r>
                </m:sub>
              </m:sSub>
              <m:sSup>
                <m:sSupPr>
                  <m:ctrlPr>
                    <w:rPr>
                      <w:rFonts w:ascii="Cambria Math" w:hAnsi="Cambria Math" w:cs="Arial"/>
                      <w:iCs/>
                      <w:sz w:val="22"/>
                      <w:lang w:val="de-CH"/>
                    </w:rPr>
                  </m:ctrlPr>
                </m:sSupPr>
                <m:e>
                  <m:r>
                    <m:rPr>
                      <m:nor/>
                    </m:rPr>
                    <w:rPr>
                      <w:rFonts w:ascii="Arial" w:hAnsi="Arial" w:cs="Arial"/>
                      <w:iCs/>
                      <w:sz w:val="22"/>
                      <w:lang w:val="de-CH"/>
                    </w:rPr>
                    <m:t>O</m:t>
                  </m:r>
                </m:e>
                <m:sup>
                  <m:r>
                    <m:rPr>
                      <m:nor/>
                    </m:rPr>
                    <w:rPr>
                      <w:rFonts w:ascii="Arial" w:hAnsi="Arial" w:cs="Arial"/>
                      <w:iCs/>
                      <w:sz w:val="22"/>
                      <w:lang w:val="de-CH"/>
                    </w:rPr>
                    <m:t>+</m:t>
                  </m:r>
                </m:sup>
              </m:sSup>
              <m:ctrlPr>
                <w:rPr>
                  <w:rFonts w:ascii="Cambria Math" w:hAnsi="Cambria Math" w:cs="Arial"/>
                  <w:iCs/>
                  <w:sz w:val="22"/>
                  <w:lang w:val="de-CH"/>
                </w:rPr>
              </m:ctrlPr>
            </m:e>
          </m:d>
          <m:r>
            <m:rPr>
              <m:nor/>
            </m:rPr>
            <w:rPr>
              <w:rFonts w:ascii="Arial" w:hAnsi="Arial" w:cs="Arial"/>
              <w:sz w:val="22"/>
              <w:lang w:val="de-CH"/>
            </w:rPr>
            <m:t xml:space="preserve"> =</m:t>
          </m:r>
          <m:sSub>
            <m:sSubPr>
              <m:ctrlPr>
                <w:rPr>
                  <w:rFonts w:ascii="Cambria Math" w:eastAsia="Times New Roman" w:hAnsi="Cambria Math" w:cs="Arial"/>
                  <w:i/>
                  <w:sz w:val="22"/>
                  <w:lang w:val="de-CH" w:eastAsia="de-DE"/>
                </w:rPr>
              </m:ctrlPr>
            </m:sSubPr>
            <m:e>
              <m:r>
                <m:rPr>
                  <m:nor/>
                </m:rPr>
                <w:rPr>
                  <w:rFonts w:ascii="Arial" w:hAnsi="Arial" w:cs="Arial"/>
                  <w:sz w:val="22"/>
                  <w:lang w:val="de-CH"/>
                </w:rPr>
                <m:t xml:space="preserve"> </m:t>
              </m:r>
              <m:r>
                <m:rPr>
                  <m:nor/>
                </m:rPr>
                <w:rPr>
                  <w:rFonts w:ascii="Arial" w:hAnsi="Arial" w:cs="Arial"/>
                  <w:i/>
                  <w:sz w:val="22"/>
                  <w:lang w:val="de-CH"/>
                </w:rPr>
                <m:t>K</m:t>
              </m:r>
            </m:e>
            <m:sub>
              <m:r>
                <m:rPr>
                  <m:nor/>
                </m:rPr>
                <w:rPr>
                  <w:rFonts w:ascii="Arial" w:hAnsi="Arial" w:cs="Arial"/>
                  <w:iCs/>
                  <w:sz w:val="22"/>
                  <w:lang w:val="de-CH"/>
                </w:rPr>
                <m:t>S</m:t>
              </m:r>
            </m:sub>
          </m:sSub>
          <m:r>
            <m:rPr>
              <m:nor/>
            </m:rPr>
            <w:rPr>
              <w:rFonts w:ascii="Arial" w:eastAsia="Times New Roman" w:hAnsi="Arial" w:cs="Arial"/>
              <w:sz w:val="22"/>
              <w:lang w:val="de-CH" w:eastAsia="de-DE"/>
            </w:rPr>
            <m:t xml:space="preserve"> ∙ </m:t>
          </m:r>
          <m:f>
            <m:fPr>
              <m:ctrlPr>
                <w:rPr>
                  <w:rFonts w:ascii="Cambria Math" w:eastAsia="Times New Roman" w:hAnsi="Cambria Math" w:cs="Arial"/>
                  <w:i/>
                  <w:sz w:val="22"/>
                  <w:lang w:val="de-CH" w:eastAsia="de-DE"/>
                </w:rPr>
              </m:ctrlPr>
            </m:fPr>
            <m:num>
              <m:r>
                <m:rPr>
                  <m:nor/>
                </m:rPr>
                <w:rPr>
                  <w:rFonts w:ascii="Arial" w:hAnsi="Arial" w:cs="Arial"/>
                  <w:i/>
                  <w:sz w:val="22"/>
                  <w:lang w:val="de-CH"/>
                </w:rPr>
                <m:t>a</m:t>
              </m:r>
              <m:d>
                <m:dPr>
                  <m:ctrlPr>
                    <w:rPr>
                      <w:rFonts w:ascii="Cambria Math" w:hAnsi="Cambria Math" w:cs="Arial"/>
                      <w:iCs/>
                      <w:sz w:val="22"/>
                      <w:lang w:val="de-CH"/>
                    </w:rPr>
                  </m:ctrlPr>
                </m:dPr>
                <m:e>
                  <m:r>
                    <m:rPr>
                      <m:nor/>
                    </m:rPr>
                    <w:rPr>
                      <w:rFonts w:ascii="Arial" w:hAnsi="Arial" w:cs="Arial"/>
                      <w:sz w:val="22"/>
                      <w:lang w:val="de-CH"/>
                    </w:rPr>
                    <m:t>HA</m:t>
                  </m:r>
                  <m:ctrlPr>
                    <w:rPr>
                      <w:rFonts w:ascii="Cambria Math" w:hAnsi="Cambria Math" w:cs="Arial"/>
                      <w:i/>
                      <w:sz w:val="22"/>
                      <w:lang w:val="de-CH"/>
                    </w:rPr>
                  </m:ctrlPr>
                </m:e>
              </m:d>
            </m:num>
            <m:den>
              <m:r>
                <m:rPr>
                  <m:nor/>
                </m:rPr>
                <w:rPr>
                  <w:rFonts w:ascii="Arial" w:hAnsi="Arial" w:cs="Arial"/>
                  <w:i/>
                  <w:sz w:val="22"/>
                  <w:lang w:val="de-CH"/>
                </w:rPr>
                <m:t>a</m:t>
              </m:r>
              <m:d>
                <m:dPr>
                  <m:ctrlPr>
                    <w:rPr>
                      <w:rFonts w:ascii="Cambria Math" w:hAnsi="Cambria Math" w:cs="Arial"/>
                      <w:i/>
                      <w:sz w:val="22"/>
                      <w:lang w:val="de-CH"/>
                    </w:rPr>
                  </m:ctrlPr>
                </m:dPr>
                <m:e>
                  <m:sSup>
                    <m:sSupPr>
                      <m:ctrlPr>
                        <w:rPr>
                          <w:rFonts w:ascii="Cambria Math" w:hAnsi="Cambria Math" w:cs="Arial"/>
                          <w:iCs/>
                          <w:sz w:val="22"/>
                          <w:lang w:val="de-CH"/>
                        </w:rPr>
                      </m:ctrlPr>
                    </m:sSupPr>
                    <m:e>
                      <m:r>
                        <m:rPr>
                          <m:nor/>
                        </m:rPr>
                        <w:rPr>
                          <w:rFonts w:ascii="Arial" w:hAnsi="Arial" w:cs="Arial"/>
                          <w:iCs/>
                          <w:sz w:val="22"/>
                          <w:lang w:val="de-CH"/>
                        </w:rPr>
                        <m:t>A</m:t>
                      </m:r>
                      <m:ctrlPr>
                        <w:rPr>
                          <w:rFonts w:ascii="Cambria Math" w:hAnsi="Cambria Math" w:cs="Arial"/>
                          <w:i/>
                          <w:sz w:val="22"/>
                          <w:lang w:val="de-CH"/>
                        </w:rPr>
                      </m:ctrlPr>
                    </m:e>
                    <m:sup>
                      <m:r>
                        <m:rPr>
                          <m:nor/>
                        </m:rPr>
                        <w:rPr>
                          <w:rFonts w:ascii="Arial" w:hAnsi="Arial" w:cs="Arial"/>
                          <w:iCs/>
                          <w:sz w:val="22"/>
                          <w:lang w:val="de-CH"/>
                        </w:rPr>
                        <m:t>–</m:t>
                      </m:r>
                    </m:sup>
                  </m:sSup>
                  <m:ctrlPr>
                    <w:rPr>
                      <w:rFonts w:ascii="Cambria Math" w:hAnsi="Cambria Math" w:cs="Arial"/>
                      <w:sz w:val="22"/>
                      <w:lang w:val="de-CH"/>
                    </w:rPr>
                  </m:ctrlPr>
                </m:e>
              </m:d>
            </m:den>
          </m:f>
        </m:oMath>
      </m:oMathPara>
    </w:p>
    <w:p w14:paraId="0ACC6047" w14:textId="3F9CE441" w:rsidR="00FA6609" w:rsidRPr="009254E0" w:rsidRDefault="00FA6609" w:rsidP="00FA6609">
      <w:pPr>
        <w:pStyle w:val="Martina"/>
        <w:shd w:val="clear" w:color="auto" w:fill="D9D9D9" w:themeFill="background1" w:themeFillShade="D9"/>
        <w:rPr>
          <w:lang w:val="de-CH"/>
        </w:rPr>
      </w:pPr>
      <w:r w:rsidRPr="009254E0">
        <w:rPr>
          <w:noProof/>
          <w:lang w:val="de-CH"/>
        </w:rPr>
        <mc:AlternateContent>
          <mc:Choice Requires="wps">
            <w:drawing>
              <wp:anchor distT="0" distB="0" distL="114300" distR="114300" simplePos="0" relativeHeight="251971584" behindDoc="0" locked="0" layoutInCell="1" allowOverlap="1" wp14:anchorId="77E74220" wp14:editId="7DE0B304">
                <wp:simplePos x="0" y="0"/>
                <wp:positionH relativeFrom="column">
                  <wp:posOffset>2058224</wp:posOffset>
                </wp:positionH>
                <wp:positionV relativeFrom="paragraph">
                  <wp:posOffset>878949</wp:posOffset>
                </wp:positionV>
                <wp:extent cx="1828800" cy="1828800"/>
                <wp:effectExtent l="0" t="0" r="0" b="0"/>
                <wp:wrapNone/>
                <wp:docPr id="1" name="Textfeld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1FEA2E17" w14:textId="572DD604" w:rsidR="00566728" w:rsidRPr="00AF655D" w:rsidRDefault="00566728" w:rsidP="00FA6609">
                            <w:pPr>
                              <w:pStyle w:val="Martina"/>
                              <w:tabs>
                                <w:tab w:val="left" w:pos="3686"/>
                              </w:tabs>
                              <w:spacing w:before="240" w:after="240"/>
                              <w:rPr>
                                <w:rFonts w:ascii="Arial" w:hAnsi="Arial"/>
                                <w:b/>
                                <w:sz w:val="22"/>
                                <w:szCs w:val="22"/>
                              </w:rPr>
                            </w:pPr>
                            <w:r>
                              <w:rPr>
                                <w:rFonts w:ascii="Arial" w:hAnsi="Arial"/>
                                <w:b/>
                                <w:sz w:val="22"/>
                                <w:szCs w:val="22"/>
                              </w:rPr>
                              <w:t>Beziehung nach</w:t>
                            </w:r>
                            <w:r w:rsidRPr="00AC2584">
                              <w:rPr>
                                <w:rFonts w:ascii="Arial" w:hAnsi="Arial"/>
                                <w:b/>
                                <w:sz w:val="22"/>
                                <w:szCs w:val="22"/>
                              </w:rPr>
                              <w:t xml:space="preserve"> </w:t>
                            </w:r>
                            <w:r w:rsidRPr="00AC2584">
                              <w:rPr>
                                <w:rFonts w:ascii="Arial" w:hAnsi="Arial"/>
                                <w:b/>
                                <w:smallCaps/>
                                <w:sz w:val="22"/>
                                <w:szCs w:val="22"/>
                              </w:rPr>
                              <w:t>Henderson</w:t>
                            </w:r>
                            <w:r>
                              <w:rPr>
                                <w:rFonts w:ascii="Arial" w:hAnsi="Arial"/>
                                <w:b/>
                                <w:smallCaps/>
                                <w:sz w:val="22"/>
                                <w:szCs w:val="22"/>
                              </w:rPr>
                              <w:t>/</w:t>
                            </w:r>
                            <w:r w:rsidRPr="00AC2584">
                              <w:rPr>
                                <w:rFonts w:ascii="Arial" w:hAnsi="Arial"/>
                                <w:b/>
                                <w:smallCaps/>
                                <w:sz w:val="22"/>
                                <w:szCs w:val="22"/>
                              </w:rPr>
                              <w:t>Hasselbalch</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7E74220" id="_x0000_t202" coordsize="21600,21600" o:spt="202" path="m,l,21600r21600,l21600,xe">
                <v:stroke joinstyle="miter"/>
                <v:path gradientshapeok="t" o:connecttype="rect"/>
              </v:shapetype>
              <v:shape id="Textfeld 1" o:spid="_x0000_s1026" type="#_x0000_t202" style="position:absolute;left:0;text-align:left;margin-left:162.05pt;margin-top:69.2pt;width:2in;height:2in;z-index:251971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PF02EQIAACsEAAAOAAAAZHJzL2Uyb0RvYy54bWysU8tu2zAQvBfIPxC8x5JdJ3UFy4GbwEUB&#13;&#10;IwngFDnTFGkJILkESVtyv75LSn4g7anohdrVLvcxM5w/dFqRg3C+AVPS8SinRBgOVWN2Jf35trqd&#13;&#10;UeIDMxVTYERJj8LTh8XNp3lrCzGBGlQlHMEixhetLWkdgi2yzPNaaOZHYIXBoASnWUDX7bLKsRar&#13;&#10;a5VN8vw+a8FV1gEX3uPfpz5IF6m+lIKHFym9CESVFGcL6XTp3MYzW8xZsXPM1g0fxmD/MIVmjcGm&#13;&#10;51JPLDCyd80fpXTDHXiQYcRBZyBlw0XaAbcZ5x+22dTMirQLguPtGSb//8ry58PGvjoSum/QIYER&#13;&#10;kNb6wuPPuE8nnY5fnJRgHCE8nmETXSA8XppNZrMcQxxjJwfrZJfr1vnwXYAm0SipQ14SXOyw9qFP&#13;&#10;PaXEbgZWjVKJG2VIW9L7z3d5unCOYHFlsMdl2GiFbtsNG2yhOuJiDnrOveWrBpuvmQ+vzCHJODAK&#13;&#10;N7zgIRVgExgsSmpwv/72P+Yj9hilpEXRlNSgqilRPwxy8nU8nUaNJWd692WCjruObK8jZq8fAVU5&#13;&#10;xgdieTJjflAnUzrQ76juZeyJIWY4di5pOJmPoRcyvg4ulsuUhKqyLKzNxvJYOoIZgX3r3pmzA/oB&#13;&#10;iXuGk7hY8YGEPjfe9Ha5D0hFYijC22M6oI6KTBwPrydK/tpPWZc3vvgNAAD//wMAUEsDBBQABgAI&#13;&#10;AAAAIQDIIQCp4wAAABABAAAPAAAAZHJzL2Rvd25yZXYueG1sTE9LS8NAEL4L/Q/LFLzZzYtQ0myK&#13;&#10;VOxFPNiKXjfZaRKSfZDdptFf73jSy8DM9833KPeLHtmMk++tERBvImBoGqt60wp4Pz8/bIH5II2S&#13;&#10;ozUo4As97KvVXSkLZW/mDedTaBmJGF9IAV0IruDcNx1q6TfWoSHsYictA61Ty9UkbySuR55EUc61&#13;&#10;7A05dNLhocNmOF21gFf5cQzzMjTHwV3Up3b1If1+EeJ+vTztaDzugAVcwt8H/Hag/FBRsNpejfJs&#13;&#10;FJAmWUxUAtJtBowYeZzQpRaQJXkGvCr5/yLVDwAAAP//AwBQSwECLQAUAAYACAAAACEAtoM4kv4A&#13;&#10;AADhAQAAEwAAAAAAAAAAAAAAAAAAAAAAW0NvbnRlbnRfVHlwZXNdLnhtbFBLAQItABQABgAIAAAA&#13;&#10;IQA4/SH/1gAAAJQBAAALAAAAAAAAAAAAAAAAAC8BAABfcmVscy8ucmVsc1BLAQItABQABgAIAAAA&#13;&#10;IQDePF02EQIAACsEAAAOAAAAAAAAAAAAAAAAAC4CAABkcnMvZTJvRG9jLnhtbFBLAQItABQABgAI&#13;&#10;AAAAIQDIIQCp4wAAABABAAAPAAAAAAAAAAAAAAAAAGsEAABkcnMvZG93bnJldi54bWxQSwUGAAAA&#13;&#10;AAQABADzAAAAewUAAAAA&#13;&#10;" filled="f" stroked="f" strokeweight=".5pt">
                <v:textbox style="mso-fit-shape-to-text:t">
                  <w:txbxContent>
                    <w:p w14:paraId="1FEA2E17" w14:textId="572DD604" w:rsidR="00566728" w:rsidRPr="00AF655D" w:rsidRDefault="00566728" w:rsidP="00FA6609">
                      <w:pPr>
                        <w:pStyle w:val="Martina"/>
                        <w:tabs>
                          <w:tab w:val="left" w:pos="3686"/>
                        </w:tabs>
                        <w:spacing w:before="240" w:after="240"/>
                        <w:rPr>
                          <w:rFonts w:ascii="Arial" w:hAnsi="Arial"/>
                          <w:b/>
                          <w:sz w:val="22"/>
                          <w:szCs w:val="22"/>
                        </w:rPr>
                      </w:pPr>
                      <w:r>
                        <w:rPr>
                          <w:rFonts w:ascii="Arial" w:hAnsi="Arial"/>
                          <w:b/>
                          <w:sz w:val="22"/>
                          <w:szCs w:val="22"/>
                        </w:rPr>
                        <w:t>Beziehung nach</w:t>
                      </w:r>
                      <w:r w:rsidRPr="00AC2584">
                        <w:rPr>
                          <w:rFonts w:ascii="Arial" w:hAnsi="Arial"/>
                          <w:b/>
                          <w:sz w:val="22"/>
                          <w:szCs w:val="22"/>
                        </w:rPr>
                        <w:t xml:space="preserve"> </w:t>
                      </w:r>
                      <w:r w:rsidRPr="00AC2584">
                        <w:rPr>
                          <w:rFonts w:ascii="Arial" w:hAnsi="Arial"/>
                          <w:b/>
                          <w:smallCaps/>
                          <w:sz w:val="22"/>
                          <w:szCs w:val="22"/>
                        </w:rPr>
                        <w:t>Henderson</w:t>
                      </w:r>
                      <w:r>
                        <w:rPr>
                          <w:rFonts w:ascii="Arial" w:hAnsi="Arial"/>
                          <w:b/>
                          <w:smallCaps/>
                          <w:sz w:val="22"/>
                          <w:szCs w:val="22"/>
                        </w:rPr>
                        <w:t>/</w:t>
                      </w:r>
                      <w:r w:rsidRPr="00AC2584">
                        <w:rPr>
                          <w:rFonts w:ascii="Arial" w:hAnsi="Arial"/>
                          <w:b/>
                          <w:smallCaps/>
                          <w:sz w:val="22"/>
                          <w:szCs w:val="22"/>
                        </w:rPr>
                        <w:t>Hasselbalch</w:t>
                      </w:r>
                    </w:p>
                  </w:txbxContent>
                </v:textbox>
              </v:shape>
            </w:pict>
          </mc:Fallback>
        </mc:AlternateContent>
      </w:r>
      <w:r w:rsidRPr="009254E0">
        <w:rPr>
          <w:lang w:val="de-CH"/>
        </w:rPr>
        <w:t>Man zieht auf beiden Seiten den negativen dekadischen Logarithmus (–log = –log</w:t>
      </w:r>
      <w:r w:rsidRPr="009254E0">
        <w:rPr>
          <w:vertAlign w:val="subscript"/>
          <w:lang w:val="de-CH"/>
        </w:rPr>
        <w:t>10</w:t>
      </w:r>
      <w:r w:rsidRPr="009254E0">
        <w:rPr>
          <w:lang w:val="de-CH"/>
        </w:rPr>
        <w:t>):</w:t>
      </w:r>
    </w:p>
    <w:p w14:paraId="5D96297B" w14:textId="77777777" w:rsidR="00FA6609" w:rsidRPr="009254E0" w:rsidRDefault="00FA6609" w:rsidP="0001137A">
      <w:pPr>
        <w:pStyle w:val="Martina"/>
        <w:shd w:val="clear" w:color="auto" w:fill="D9D9D9" w:themeFill="background1" w:themeFillShade="D9"/>
        <w:tabs>
          <w:tab w:val="left" w:pos="3686"/>
        </w:tabs>
        <w:spacing w:before="200" w:after="200"/>
        <w:rPr>
          <w:rFonts w:ascii="Arial" w:eastAsiaTheme="minorEastAsia" w:hAnsi="Arial" w:cs="Arial"/>
          <w:szCs w:val="21"/>
          <w:lang w:val="de-CH"/>
        </w:rPr>
      </w:pPr>
      <m:oMathPara>
        <m:oMath>
          <m:r>
            <m:rPr>
              <m:nor/>
            </m:rPr>
            <w:rPr>
              <w:rFonts w:ascii="Arial" w:hAnsi="Arial" w:cs="Arial"/>
              <w:sz w:val="22"/>
              <w:lang w:val="de-CH"/>
            </w:rPr>
            <m:t>–</m:t>
          </m:r>
          <m:func>
            <m:funcPr>
              <m:ctrlPr>
                <w:rPr>
                  <w:rFonts w:ascii="Cambria Math" w:hAnsi="Cambria Math" w:cs="Arial"/>
                  <w:sz w:val="22"/>
                  <w:lang w:val="de-CH"/>
                </w:rPr>
              </m:ctrlPr>
            </m:funcPr>
            <m:fName>
              <m:r>
                <m:rPr>
                  <m:nor/>
                </m:rPr>
                <w:rPr>
                  <w:rFonts w:ascii="Arial" w:hAnsi="Arial" w:cs="Arial"/>
                  <w:sz w:val="22"/>
                  <w:lang w:val="de-CH"/>
                </w:rPr>
                <m:t>log</m:t>
              </m:r>
            </m:fName>
            <m:e>
              <m:d>
                <m:dPr>
                  <m:begChr m:val="["/>
                  <m:endChr m:val="]"/>
                  <m:ctrlPr>
                    <w:rPr>
                      <w:rFonts w:ascii="Cambria Math" w:hAnsi="Cambria Math" w:cs="Arial"/>
                      <w:i/>
                      <w:sz w:val="22"/>
                      <w:lang w:val="de-CH"/>
                    </w:rPr>
                  </m:ctrlPr>
                </m:dPr>
                <m:e>
                  <m:r>
                    <m:rPr>
                      <m:nor/>
                    </m:rPr>
                    <w:rPr>
                      <w:rFonts w:ascii="Arial" w:hAnsi="Arial" w:cs="Arial"/>
                      <w:i/>
                      <w:iCs/>
                      <w:sz w:val="22"/>
                      <w:lang w:val="de-CH"/>
                    </w:rPr>
                    <m:t>a</m:t>
                  </m:r>
                  <m:d>
                    <m:dPr>
                      <m:ctrlPr>
                        <w:rPr>
                          <w:rFonts w:ascii="Cambria Math" w:hAnsi="Cambria Math" w:cs="Arial"/>
                          <w:i/>
                          <w:sz w:val="22"/>
                          <w:lang w:val="de-CH"/>
                        </w:rPr>
                      </m:ctrlPr>
                    </m:dPr>
                    <m:e>
                      <m:sSub>
                        <m:sSubPr>
                          <m:ctrlPr>
                            <w:rPr>
                              <w:rFonts w:ascii="Cambria Math" w:eastAsia="Times New Roman" w:hAnsi="Cambria Math" w:cs="Arial"/>
                              <w:i/>
                              <w:sz w:val="22"/>
                              <w:lang w:val="de-CH" w:eastAsia="de-DE"/>
                            </w:rPr>
                          </m:ctrlPr>
                        </m:sSubPr>
                        <m:e>
                          <m:r>
                            <m:rPr>
                              <m:nor/>
                            </m:rPr>
                            <w:rPr>
                              <w:rFonts w:ascii="Arial" w:hAnsi="Arial" w:cs="Arial"/>
                              <w:iCs/>
                              <w:sz w:val="22"/>
                              <w:lang w:val="de-CH"/>
                            </w:rPr>
                            <m:t>H</m:t>
                          </m:r>
                        </m:e>
                        <m:sub>
                          <m:r>
                            <m:rPr>
                              <m:nor/>
                            </m:rPr>
                            <w:rPr>
                              <w:rFonts w:ascii="Arial" w:hAnsi="Arial" w:cs="Arial"/>
                              <w:sz w:val="22"/>
                              <w:lang w:val="de-CH"/>
                            </w:rPr>
                            <m:t>3</m:t>
                          </m:r>
                        </m:sub>
                      </m:sSub>
                      <m:sSup>
                        <m:sSupPr>
                          <m:ctrlPr>
                            <w:rPr>
                              <w:rFonts w:ascii="Cambria Math" w:hAnsi="Cambria Math" w:cs="Arial"/>
                              <w:iCs/>
                              <w:sz w:val="22"/>
                              <w:lang w:val="de-CH"/>
                            </w:rPr>
                          </m:ctrlPr>
                        </m:sSupPr>
                        <m:e>
                          <m:r>
                            <m:rPr>
                              <m:nor/>
                            </m:rPr>
                            <w:rPr>
                              <w:rFonts w:ascii="Arial" w:hAnsi="Arial" w:cs="Arial"/>
                              <w:iCs/>
                              <w:sz w:val="22"/>
                              <w:lang w:val="de-CH"/>
                            </w:rPr>
                            <m:t>O</m:t>
                          </m:r>
                        </m:e>
                        <m:sup>
                          <m:r>
                            <m:rPr>
                              <m:nor/>
                            </m:rPr>
                            <w:rPr>
                              <w:rFonts w:ascii="Arial" w:hAnsi="Arial" w:cs="Arial"/>
                              <w:iCs/>
                              <w:sz w:val="22"/>
                              <w:lang w:val="de-CH"/>
                            </w:rPr>
                            <m:t>+</m:t>
                          </m:r>
                        </m:sup>
                      </m:sSup>
                      <m:ctrlPr>
                        <w:rPr>
                          <w:rFonts w:ascii="Cambria Math" w:hAnsi="Cambria Math" w:cs="Arial"/>
                          <w:iCs/>
                          <w:sz w:val="22"/>
                          <w:lang w:val="de-CH"/>
                        </w:rPr>
                      </m:ctrlPr>
                    </m:e>
                  </m:d>
                </m:e>
              </m:d>
            </m:e>
          </m:func>
          <m:r>
            <m:rPr>
              <m:nor/>
            </m:rPr>
            <w:rPr>
              <w:rFonts w:ascii="Arial" w:hAnsi="Arial" w:cs="Arial"/>
              <w:sz w:val="22"/>
              <w:lang w:val="de-CH"/>
            </w:rPr>
            <m:t xml:space="preserve">= </m:t>
          </m:r>
          <m:sSub>
            <m:sSubPr>
              <m:ctrlPr>
                <w:rPr>
                  <w:rFonts w:ascii="Cambria Math" w:eastAsia="Times New Roman" w:hAnsi="Cambria Math" w:cs="Arial"/>
                  <w:i/>
                  <w:sz w:val="22"/>
                  <w:lang w:val="de-CH" w:eastAsia="de-DE"/>
                </w:rPr>
              </m:ctrlPr>
            </m:sSubPr>
            <m:e>
              <m:r>
                <m:rPr>
                  <m:nor/>
                </m:rPr>
                <w:rPr>
                  <w:rFonts w:ascii="Arial" w:hAnsi="Arial" w:cs="Arial"/>
                  <w:sz w:val="22"/>
                  <w:lang w:val="de-CH"/>
                </w:rPr>
                <m:t>–log(</m:t>
              </m:r>
              <m:r>
                <m:rPr>
                  <m:nor/>
                </m:rPr>
                <w:rPr>
                  <w:rFonts w:ascii="Arial" w:hAnsi="Arial" w:cs="Arial"/>
                  <w:i/>
                  <w:iCs/>
                  <w:sz w:val="22"/>
                  <w:lang w:val="de-CH"/>
                </w:rPr>
                <m:t>K</m:t>
              </m:r>
            </m:e>
            <m:sub>
              <m:r>
                <m:rPr>
                  <m:nor/>
                </m:rPr>
                <w:rPr>
                  <w:rFonts w:ascii="Arial" w:hAnsi="Arial" w:cs="Arial"/>
                  <w:iCs/>
                  <w:sz w:val="22"/>
                  <w:lang w:val="de-CH"/>
                </w:rPr>
                <m:t>S</m:t>
              </m:r>
            </m:sub>
          </m:sSub>
          <m:r>
            <m:rPr>
              <m:nor/>
            </m:rPr>
            <w:rPr>
              <w:rFonts w:ascii="Arial" w:eastAsia="Times New Roman" w:hAnsi="Arial" w:cs="Arial"/>
              <w:sz w:val="22"/>
              <w:lang w:val="de-CH" w:eastAsia="de-DE"/>
            </w:rPr>
            <m:t>) –log</m:t>
          </m:r>
          <m:d>
            <m:dPr>
              <m:begChr m:val="["/>
              <m:endChr m:val="]"/>
              <m:ctrlPr>
                <w:rPr>
                  <w:rFonts w:ascii="Cambria Math" w:eastAsia="Times New Roman" w:hAnsi="Cambria Math" w:cs="Arial"/>
                  <w:i/>
                  <w:sz w:val="22"/>
                  <w:lang w:val="de-CH" w:eastAsia="de-DE"/>
                </w:rPr>
              </m:ctrlPr>
            </m:dPr>
            <m:e>
              <m:f>
                <m:fPr>
                  <m:ctrlPr>
                    <w:rPr>
                      <w:rFonts w:ascii="Cambria Math" w:eastAsia="Times New Roman" w:hAnsi="Cambria Math" w:cs="Arial"/>
                      <w:i/>
                      <w:sz w:val="22"/>
                      <w:lang w:val="de-CH" w:eastAsia="de-DE"/>
                    </w:rPr>
                  </m:ctrlPr>
                </m:fPr>
                <m:num>
                  <m:r>
                    <m:rPr>
                      <m:nor/>
                    </m:rPr>
                    <w:rPr>
                      <w:rFonts w:ascii="Arial" w:hAnsi="Arial" w:cs="Arial"/>
                      <w:i/>
                      <w:iCs/>
                      <w:sz w:val="22"/>
                      <w:lang w:val="de-CH"/>
                    </w:rPr>
                    <m:t>a</m:t>
                  </m:r>
                  <m:d>
                    <m:dPr>
                      <m:ctrlPr>
                        <w:rPr>
                          <w:rFonts w:ascii="Cambria Math" w:hAnsi="Cambria Math" w:cs="Arial"/>
                          <w:iCs/>
                          <w:sz w:val="22"/>
                          <w:lang w:val="de-CH"/>
                        </w:rPr>
                      </m:ctrlPr>
                    </m:dPr>
                    <m:e>
                      <m:r>
                        <m:rPr>
                          <m:nor/>
                        </m:rPr>
                        <w:rPr>
                          <w:rFonts w:ascii="Arial" w:hAnsi="Arial" w:cs="Arial"/>
                          <w:sz w:val="22"/>
                          <w:lang w:val="de-CH"/>
                        </w:rPr>
                        <m:t>HA</m:t>
                      </m:r>
                      <m:ctrlPr>
                        <w:rPr>
                          <w:rFonts w:ascii="Cambria Math" w:hAnsi="Cambria Math" w:cs="Arial"/>
                          <w:i/>
                          <w:sz w:val="22"/>
                          <w:lang w:val="de-CH"/>
                        </w:rPr>
                      </m:ctrlPr>
                    </m:e>
                  </m:d>
                </m:num>
                <m:den>
                  <m:r>
                    <m:rPr>
                      <m:nor/>
                    </m:rPr>
                    <w:rPr>
                      <w:rFonts w:ascii="Arial" w:hAnsi="Arial" w:cs="Arial"/>
                      <w:i/>
                      <w:iCs/>
                      <w:sz w:val="22"/>
                      <w:lang w:val="de-CH"/>
                    </w:rPr>
                    <m:t>a</m:t>
                  </m:r>
                  <m:d>
                    <m:dPr>
                      <m:ctrlPr>
                        <w:rPr>
                          <w:rFonts w:ascii="Cambria Math" w:hAnsi="Cambria Math" w:cs="Arial"/>
                          <w:i/>
                          <w:sz w:val="22"/>
                          <w:lang w:val="de-CH"/>
                        </w:rPr>
                      </m:ctrlPr>
                    </m:dPr>
                    <m:e>
                      <m:sSup>
                        <m:sSupPr>
                          <m:ctrlPr>
                            <w:rPr>
                              <w:rFonts w:ascii="Cambria Math" w:hAnsi="Cambria Math" w:cs="Arial"/>
                              <w:iCs/>
                              <w:sz w:val="22"/>
                              <w:lang w:val="de-CH"/>
                            </w:rPr>
                          </m:ctrlPr>
                        </m:sSupPr>
                        <m:e>
                          <m:r>
                            <m:rPr>
                              <m:nor/>
                            </m:rPr>
                            <w:rPr>
                              <w:rFonts w:ascii="Arial" w:hAnsi="Arial" w:cs="Arial"/>
                              <w:iCs/>
                              <w:sz w:val="22"/>
                              <w:lang w:val="de-CH"/>
                            </w:rPr>
                            <m:t>A</m:t>
                          </m:r>
                          <m:ctrlPr>
                            <w:rPr>
                              <w:rFonts w:ascii="Cambria Math" w:hAnsi="Cambria Math" w:cs="Arial"/>
                              <w:i/>
                              <w:sz w:val="22"/>
                              <w:lang w:val="de-CH"/>
                            </w:rPr>
                          </m:ctrlPr>
                        </m:e>
                        <m:sup>
                          <m:r>
                            <m:rPr>
                              <m:nor/>
                            </m:rPr>
                            <w:rPr>
                              <w:rFonts w:ascii="Arial" w:hAnsi="Arial" w:cs="Arial"/>
                              <w:iCs/>
                              <w:sz w:val="22"/>
                              <w:lang w:val="de-CH"/>
                            </w:rPr>
                            <m:t>–</m:t>
                          </m:r>
                        </m:sup>
                      </m:sSup>
                      <m:ctrlPr>
                        <w:rPr>
                          <w:rFonts w:ascii="Cambria Math" w:hAnsi="Cambria Math" w:cs="Arial"/>
                          <w:sz w:val="22"/>
                          <w:lang w:val="de-CH"/>
                        </w:rPr>
                      </m:ctrlPr>
                    </m:e>
                  </m:d>
                </m:den>
              </m:f>
            </m:e>
          </m:d>
        </m:oMath>
      </m:oMathPara>
    </w:p>
    <w:p w14:paraId="64C23B88" w14:textId="77777777" w:rsidR="00FA6609" w:rsidRPr="009254E0" w:rsidRDefault="00FA6609" w:rsidP="0001137A">
      <w:pPr>
        <w:pStyle w:val="Martina"/>
        <w:shd w:val="clear" w:color="auto" w:fill="D9D9D9" w:themeFill="background1" w:themeFillShade="D9"/>
        <w:tabs>
          <w:tab w:val="left" w:pos="3686"/>
        </w:tabs>
        <w:spacing w:before="200" w:after="0"/>
        <w:rPr>
          <w:rFonts w:ascii="Arial" w:eastAsiaTheme="minorEastAsia" w:hAnsi="Arial" w:cs="Arial"/>
          <w:sz w:val="28"/>
          <w:szCs w:val="22"/>
          <w:lang w:val="de-CH" w:eastAsia="de-DE"/>
        </w:rPr>
      </w:pPr>
      <m:oMathPara>
        <m:oMath>
          <m:r>
            <m:rPr>
              <m:nor/>
            </m:rPr>
            <w:rPr>
              <w:rFonts w:ascii="Arial" w:hAnsi="Arial" w:cs="Arial"/>
              <w:iCs/>
              <w:sz w:val="28"/>
              <w:szCs w:val="22"/>
              <w:lang w:val="de-CH"/>
            </w:rPr>
            <m:t>pH</m:t>
          </m:r>
          <m:r>
            <m:rPr>
              <m:nor/>
            </m:rPr>
            <w:rPr>
              <w:rFonts w:ascii="Cambria Math" w:hAnsi="Arial" w:cs="Arial"/>
              <w:iCs/>
              <w:sz w:val="28"/>
              <w:szCs w:val="22"/>
              <w:lang w:val="de-CH"/>
            </w:rPr>
            <m:t xml:space="preserve"> </m:t>
          </m:r>
          <m:r>
            <m:rPr>
              <m:nor/>
            </m:rPr>
            <w:rPr>
              <w:rFonts w:ascii="Arial" w:hAnsi="Arial" w:cs="Arial"/>
              <w:sz w:val="28"/>
              <w:szCs w:val="22"/>
              <w:lang w:val="de-CH"/>
            </w:rPr>
            <m:t xml:space="preserve">= </m:t>
          </m:r>
          <m:sSub>
            <m:sSubPr>
              <m:ctrlPr>
                <w:rPr>
                  <w:rFonts w:ascii="Cambria Math" w:eastAsia="Times New Roman" w:hAnsi="Cambria Math" w:cs="Arial"/>
                  <w:i/>
                  <w:sz w:val="28"/>
                  <w:szCs w:val="22"/>
                  <w:lang w:val="de-CH" w:eastAsia="de-DE"/>
                </w:rPr>
              </m:ctrlPr>
            </m:sSubPr>
            <m:e>
              <m:r>
                <m:rPr>
                  <m:nor/>
                </m:rPr>
                <w:rPr>
                  <w:rFonts w:ascii="Arial" w:hAnsi="Arial" w:cs="Arial"/>
                  <w:iCs/>
                  <w:sz w:val="28"/>
                  <w:szCs w:val="22"/>
                  <w:lang w:val="de-CH"/>
                </w:rPr>
                <m:t>p</m:t>
              </m:r>
              <m:r>
                <m:rPr>
                  <m:nor/>
                </m:rPr>
                <w:rPr>
                  <w:rFonts w:ascii="Arial" w:hAnsi="Arial" w:cs="Arial"/>
                  <w:i/>
                  <w:iCs/>
                  <w:sz w:val="28"/>
                  <w:szCs w:val="22"/>
                  <w:lang w:val="de-CH"/>
                </w:rPr>
                <m:t>K</m:t>
              </m:r>
            </m:e>
            <m:sub>
              <m:r>
                <m:rPr>
                  <m:nor/>
                </m:rPr>
                <w:rPr>
                  <w:rFonts w:ascii="Arial" w:hAnsi="Arial" w:cs="Arial"/>
                  <w:iCs/>
                  <w:sz w:val="28"/>
                  <w:szCs w:val="22"/>
                  <w:lang w:val="de-CH"/>
                </w:rPr>
                <m:t>S</m:t>
              </m:r>
            </m:sub>
          </m:sSub>
          <m:r>
            <m:rPr>
              <m:nor/>
            </m:rPr>
            <w:rPr>
              <w:rFonts w:ascii="Arial" w:eastAsia="Times New Roman" w:hAnsi="Arial" w:cs="Arial"/>
              <w:sz w:val="28"/>
              <w:szCs w:val="22"/>
              <w:lang w:val="de-CH" w:eastAsia="de-DE"/>
            </w:rPr>
            <m:t xml:space="preserve"> –</m:t>
          </m:r>
          <m:func>
            <m:funcPr>
              <m:ctrlPr>
                <w:rPr>
                  <w:rFonts w:ascii="Cambria Math" w:eastAsia="Times New Roman" w:hAnsi="Cambria Math" w:cs="Arial"/>
                  <w:sz w:val="28"/>
                  <w:szCs w:val="22"/>
                  <w:lang w:val="de-CH" w:eastAsia="de-DE"/>
                </w:rPr>
              </m:ctrlPr>
            </m:funcPr>
            <m:fName>
              <m:r>
                <m:rPr>
                  <m:nor/>
                </m:rPr>
                <w:rPr>
                  <w:rFonts w:ascii="Arial" w:eastAsia="Times New Roman" w:hAnsi="Arial" w:cs="Arial"/>
                  <w:sz w:val="28"/>
                  <w:szCs w:val="22"/>
                  <w:lang w:val="de-CH" w:eastAsia="de-DE"/>
                </w:rPr>
                <m:t>log</m:t>
              </m:r>
              <m:ctrlPr>
                <w:rPr>
                  <w:rFonts w:ascii="Cambria Math" w:eastAsia="Times New Roman" w:hAnsi="Cambria Math" w:cs="Arial"/>
                  <w:i/>
                  <w:sz w:val="28"/>
                  <w:szCs w:val="22"/>
                  <w:lang w:val="de-CH" w:eastAsia="de-DE"/>
                </w:rPr>
              </m:ctrlPr>
            </m:fName>
            <m:e>
              <m:d>
                <m:dPr>
                  <m:begChr m:val="["/>
                  <m:endChr m:val="]"/>
                  <m:ctrlPr>
                    <w:rPr>
                      <w:rFonts w:ascii="Cambria Math" w:eastAsia="Times New Roman" w:hAnsi="Cambria Math" w:cs="Arial"/>
                      <w:i/>
                      <w:sz w:val="28"/>
                      <w:szCs w:val="22"/>
                      <w:lang w:val="de-CH" w:eastAsia="de-DE"/>
                    </w:rPr>
                  </m:ctrlPr>
                </m:dPr>
                <m:e>
                  <m:f>
                    <m:fPr>
                      <m:ctrlPr>
                        <w:rPr>
                          <w:rFonts w:ascii="Cambria Math" w:eastAsia="Times New Roman" w:hAnsi="Cambria Math" w:cs="Arial"/>
                          <w:i/>
                          <w:sz w:val="28"/>
                          <w:szCs w:val="22"/>
                          <w:lang w:val="de-CH" w:eastAsia="de-DE"/>
                        </w:rPr>
                      </m:ctrlPr>
                    </m:fPr>
                    <m:num>
                      <m:r>
                        <m:rPr>
                          <m:nor/>
                        </m:rPr>
                        <w:rPr>
                          <w:rFonts w:ascii="Arial" w:hAnsi="Arial" w:cs="Arial"/>
                          <w:i/>
                          <w:iCs/>
                          <w:sz w:val="28"/>
                          <w:szCs w:val="22"/>
                          <w:lang w:val="de-CH"/>
                        </w:rPr>
                        <m:t>a</m:t>
                      </m:r>
                      <m:d>
                        <m:dPr>
                          <m:ctrlPr>
                            <w:rPr>
                              <w:rFonts w:ascii="Cambria Math" w:hAnsi="Cambria Math" w:cs="Arial"/>
                              <w:iCs/>
                              <w:sz w:val="28"/>
                              <w:szCs w:val="22"/>
                              <w:lang w:val="de-CH"/>
                            </w:rPr>
                          </m:ctrlPr>
                        </m:dPr>
                        <m:e>
                          <m:r>
                            <m:rPr>
                              <m:nor/>
                            </m:rPr>
                            <w:rPr>
                              <w:rFonts w:ascii="Arial" w:hAnsi="Arial" w:cs="Arial"/>
                              <w:sz w:val="28"/>
                              <w:szCs w:val="22"/>
                              <w:lang w:val="de-CH"/>
                            </w:rPr>
                            <m:t>HA</m:t>
                          </m:r>
                          <m:ctrlPr>
                            <w:rPr>
                              <w:rFonts w:ascii="Cambria Math" w:hAnsi="Cambria Math" w:cs="Arial"/>
                              <w:i/>
                              <w:sz w:val="28"/>
                              <w:szCs w:val="22"/>
                              <w:lang w:val="de-CH"/>
                            </w:rPr>
                          </m:ctrlPr>
                        </m:e>
                      </m:d>
                    </m:num>
                    <m:den>
                      <m:r>
                        <m:rPr>
                          <m:nor/>
                        </m:rPr>
                        <w:rPr>
                          <w:rFonts w:ascii="Arial" w:hAnsi="Arial" w:cs="Arial"/>
                          <w:i/>
                          <w:iCs/>
                          <w:sz w:val="28"/>
                          <w:szCs w:val="22"/>
                          <w:lang w:val="de-CH"/>
                        </w:rPr>
                        <m:t>a</m:t>
                      </m:r>
                      <m:d>
                        <m:dPr>
                          <m:ctrlPr>
                            <w:rPr>
                              <w:rFonts w:ascii="Cambria Math" w:hAnsi="Cambria Math" w:cs="Arial"/>
                              <w:i/>
                              <w:sz w:val="28"/>
                              <w:szCs w:val="22"/>
                              <w:lang w:val="de-CH"/>
                            </w:rPr>
                          </m:ctrlPr>
                        </m:dPr>
                        <m:e>
                          <m:sSup>
                            <m:sSupPr>
                              <m:ctrlPr>
                                <w:rPr>
                                  <w:rFonts w:ascii="Cambria Math" w:hAnsi="Cambria Math" w:cs="Arial"/>
                                  <w:iCs/>
                                  <w:sz w:val="28"/>
                                  <w:szCs w:val="22"/>
                                  <w:lang w:val="de-CH"/>
                                </w:rPr>
                              </m:ctrlPr>
                            </m:sSupPr>
                            <m:e>
                              <m:r>
                                <m:rPr>
                                  <m:nor/>
                                </m:rPr>
                                <w:rPr>
                                  <w:rFonts w:ascii="Arial" w:hAnsi="Arial" w:cs="Arial"/>
                                  <w:iCs/>
                                  <w:sz w:val="28"/>
                                  <w:szCs w:val="22"/>
                                  <w:lang w:val="de-CH"/>
                                </w:rPr>
                                <m:t>A</m:t>
                              </m:r>
                              <m:ctrlPr>
                                <w:rPr>
                                  <w:rFonts w:ascii="Cambria Math" w:hAnsi="Cambria Math" w:cs="Arial"/>
                                  <w:i/>
                                  <w:sz w:val="28"/>
                                  <w:szCs w:val="22"/>
                                  <w:lang w:val="de-CH"/>
                                </w:rPr>
                              </m:ctrlPr>
                            </m:e>
                            <m:sup>
                              <m:r>
                                <m:rPr>
                                  <m:nor/>
                                </m:rPr>
                                <w:rPr>
                                  <w:rFonts w:ascii="Arial" w:hAnsi="Arial" w:cs="Arial"/>
                                  <w:iCs/>
                                  <w:sz w:val="28"/>
                                  <w:szCs w:val="22"/>
                                  <w:lang w:val="de-CH"/>
                                </w:rPr>
                                <m:t>–</m:t>
                              </m:r>
                            </m:sup>
                          </m:sSup>
                          <m:ctrlPr>
                            <w:rPr>
                              <w:rFonts w:ascii="Cambria Math" w:hAnsi="Cambria Math" w:cs="Arial"/>
                              <w:sz w:val="28"/>
                              <w:szCs w:val="22"/>
                              <w:lang w:val="de-CH"/>
                            </w:rPr>
                          </m:ctrlPr>
                        </m:e>
                      </m:d>
                    </m:den>
                  </m:f>
                </m:e>
              </m:d>
            </m:e>
          </m:func>
        </m:oMath>
      </m:oMathPara>
    </w:p>
    <w:p w14:paraId="0A72C72C" w14:textId="77777777" w:rsidR="00FA6609" w:rsidRPr="009254E0" w:rsidRDefault="00FA6609" w:rsidP="00FA6609">
      <w:pPr>
        <w:pStyle w:val="Martina"/>
        <w:shd w:val="clear" w:color="auto" w:fill="D9D9D9" w:themeFill="background1" w:themeFillShade="D9"/>
        <w:tabs>
          <w:tab w:val="left" w:pos="3686"/>
        </w:tabs>
        <w:spacing w:after="240"/>
        <w:rPr>
          <w:rFonts w:ascii="Arial" w:eastAsiaTheme="minorEastAsia" w:hAnsi="Arial" w:cs="Arial"/>
          <w:sz w:val="8"/>
          <w:szCs w:val="8"/>
          <w:lang w:val="de-CH" w:eastAsia="de-DE"/>
        </w:rPr>
      </w:pPr>
    </w:p>
    <w:p w14:paraId="72CC147D" w14:textId="77777777" w:rsidR="00021E0A" w:rsidRDefault="00021E0A" w:rsidP="00021E0A">
      <w:pPr>
        <w:pStyle w:val="Martina"/>
        <w:rPr>
          <w:lang w:val="de-CH"/>
        </w:rPr>
      </w:pPr>
      <w:r>
        <w:rPr>
          <w:lang w:val="de-CH"/>
        </w:rPr>
        <w:br w:type="page"/>
      </w:r>
    </w:p>
    <w:p w14:paraId="69321997" w14:textId="706E6A83" w:rsidR="00021E0A" w:rsidRDefault="00021E0A" w:rsidP="00021E0A">
      <w:pPr>
        <w:pStyle w:val="Martina"/>
        <w:rPr>
          <w:lang w:val="de-CH"/>
        </w:rPr>
      </w:pPr>
      <w:r w:rsidRPr="009254E0">
        <w:rPr>
          <w:lang w:val="de-CH"/>
        </w:rPr>
        <w:lastRenderedPageBreak/>
        <w:t xml:space="preserve">Die Beziehung wird </w:t>
      </w:r>
      <w:r>
        <w:rPr>
          <w:lang w:val="de-CH"/>
        </w:rPr>
        <w:t>auch</w:t>
      </w:r>
      <w:r w:rsidRPr="009254E0">
        <w:rPr>
          <w:lang w:val="de-CH"/>
        </w:rPr>
        <w:t xml:space="preserve"> als «Puffergleichung» bezeichnet. In einer </w:t>
      </w:r>
      <w:r>
        <w:rPr>
          <w:lang w:val="de-CH"/>
        </w:rPr>
        <w:t>pH-</w:t>
      </w:r>
      <w:r w:rsidRPr="009254E0">
        <w:rPr>
          <w:lang w:val="de-CH"/>
        </w:rPr>
        <w:t xml:space="preserve">Pufferlösung liegen bekanntlich eine schwache Säure </w:t>
      </w:r>
      <w:r w:rsidR="00A15AF4">
        <w:rPr>
          <w:lang w:val="de-CH"/>
        </w:rPr>
        <w:t xml:space="preserve">und </w:t>
      </w:r>
      <w:r w:rsidRPr="009254E0">
        <w:rPr>
          <w:lang w:val="de-CH"/>
        </w:rPr>
        <w:t xml:space="preserve">ihre konjugierte Base vor. </w:t>
      </w:r>
      <w:r>
        <w:rPr>
          <w:lang w:val="de-CH"/>
        </w:rPr>
        <w:t>Die</w:t>
      </w:r>
      <w:r w:rsidRPr="009254E0">
        <w:rPr>
          <w:lang w:val="de-CH"/>
        </w:rPr>
        <w:t xml:space="preserve"> </w:t>
      </w:r>
      <w:r>
        <w:rPr>
          <w:lang w:val="de-CH"/>
        </w:rPr>
        <w:t>«Puffergleichung»</w:t>
      </w:r>
      <w:r w:rsidRPr="009254E0">
        <w:rPr>
          <w:lang w:val="de-CH" w:eastAsia="de-CH"/>
        </w:rPr>
        <w:t xml:space="preserve"> </w:t>
      </w:r>
      <w:r w:rsidRPr="009254E0">
        <w:rPr>
          <w:lang w:val="de-CH"/>
        </w:rPr>
        <w:t xml:space="preserve">beschreibt, zu welchen Anteilen diese Spezies bei einem bestimmten pH-Wert </w:t>
      </w:r>
      <w:r>
        <w:rPr>
          <w:lang w:val="de-CH"/>
        </w:rPr>
        <w:t>in einer Lösung vorhanden sind</w:t>
      </w:r>
      <w:r w:rsidRPr="009254E0">
        <w:rPr>
          <w:lang w:val="de-CH"/>
        </w:rPr>
        <w:t>.</w:t>
      </w:r>
    </w:p>
    <w:p w14:paraId="5E69B52C" w14:textId="1B6ABF1A" w:rsidR="00FA6609" w:rsidRPr="009254E0" w:rsidRDefault="00FA6609" w:rsidP="00FA6609">
      <w:pPr>
        <w:pStyle w:val="berschrift2"/>
        <w:rPr>
          <w:lang w:val="de-CH"/>
        </w:rPr>
      </w:pPr>
      <w:bookmarkStart w:id="40" w:name="_Toc124971845"/>
      <w:proofErr w:type="spellStart"/>
      <w:r w:rsidRPr="009254E0">
        <w:rPr>
          <w:lang w:val="de-CH"/>
        </w:rPr>
        <w:t>Protonierungskurven</w:t>
      </w:r>
      <w:proofErr w:type="spellEnd"/>
      <w:r w:rsidRPr="009254E0">
        <w:rPr>
          <w:lang w:val="de-CH"/>
        </w:rPr>
        <w:t xml:space="preserve"> («Pufferkurven»)</w:t>
      </w:r>
      <w:bookmarkEnd w:id="40"/>
    </w:p>
    <w:p w14:paraId="18584170" w14:textId="6144B147" w:rsidR="00FA6609" w:rsidRPr="009254E0" w:rsidRDefault="00FA6609" w:rsidP="00C71FC2">
      <w:pPr>
        <w:pStyle w:val="Martina"/>
        <w:spacing w:after="360"/>
        <w:rPr>
          <w:lang w:val="de-CH"/>
        </w:rPr>
      </w:pPr>
      <w:r w:rsidRPr="009254E0">
        <w:rPr>
          <w:lang w:val="de-CH"/>
        </w:rPr>
        <w:t xml:space="preserve">Mithilfe der Beziehung nach </w:t>
      </w:r>
      <w:r w:rsidRPr="009254E0">
        <w:rPr>
          <w:smallCaps/>
          <w:szCs w:val="24"/>
          <w:lang w:val="de-CH"/>
        </w:rPr>
        <w:t>Henderson/</w:t>
      </w:r>
      <w:proofErr w:type="spellStart"/>
      <w:r w:rsidRPr="009254E0">
        <w:rPr>
          <w:smallCaps/>
          <w:szCs w:val="24"/>
          <w:lang w:val="de-CH"/>
        </w:rPr>
        <w:t>Hasselbalch</w:t>
      </w:r>
      <w:proofErr w:type="spellEnd"/>
      <w:r w:rsidRPr="009254E0">
        <w:rPr>
          <w:lang w:val="de-CH"/>
        </w:rPr>
        <w:t xml:space="preserve"> </w:t>
      </w:r>
      <w:r w:rsidR="00C71FC2">
        <w:rPr>
          <w:lang w:val="de-CH"/>
        </w:rPr>
        <w:t>(graues Kästchen, unten auf S. </w:t>
      </w:r>
      <w:r w:rsidR="00C71FC2">
        <w:rPr>
          <w:lang w:val="de-CH"/>
        </w:rPr>
        <w:fldChar w:fldCharType="begin"/>
      </w:r>
      <w:r w:rsidR="00C71FC2">
        <w:rPr>
          <w:lang w:val="de-CH"/>
        </w:rPr>
        <w:instrText xml:space="preserve"> PAGEREF _Ref60072785 \h </w:instrText>
      </w:r>
      <w:r w:rsidR="00C71FC2">
        <w:rPr>
          <w:lang w:val="de-CH"/>
        </w:rPr>
      </w:r>
      <w:r w:rsidR="00C71FC2">
        <w:rPr>
          <w:lang w:val="de-CH"/>
        </w:rPr>
        <w:fldChar w:fldCharType="separate"/>
      </w:r>
      <w:r w:rsidR="0046445A">
        <w:rPr>
          <w:noProof/>
          <w:lang w:val="de-CH"/>
        </w:rPr>
        <w:t>12</w:t>
      </w:r>
      <w:r w:rsidR="00C71FC2">
        <w:rPr>
          <w:lang w:val="de-CH"/>
        </w:rPr>
        <w:fldChar w:fldCharType="end"/>
      </w:r>
      <w:r w:rsidR="00C71FC2">
        <w:rPr>
          <w:lang w:val="de-CH"/>
        </w:rPr>
        <w:t xml:space="preserve">) </w:t>
      </w:r>
      <w:r w:rsidRPr="009254E0">
        <w:rPr>
          <w:lang w:val="de-CH"/>
        </w:rPr>
        <w:t>lässt sich berechnen, welche Anteile an schwacher Säure (HA) bzw. konjugierter Base (A</w:t>
      </w:r>
      <w:r w:rsidRPr="009254E0">
        <w:rPr>
          <w:vertAlign w:val="superscript"/>
          <w:lang w:val="de-CH"/>
        </w:rPr>
        <w:t>–</w:t>
      </w:r>
      <w:r w:rsidRPr="009254E0">
        <w:rPr>
          <w:lang w:val="de-CH"/>
        </w:rPr>
        <w:t>) bei einem bestimmten pH-Wert vorliegen:</w:t>
      </w:r>
    </w:p>
    <w:p w14:paraId="0CD3211C" w14:textId="631FD4A9" w:rsidR="00FA6609" w:rsidRPr="009254E0" w:rsidRDefault="00FA6609" w:rsidP="00FA6609">
      <w:pPr>
        <w:pStyle w:val="Martina"/>
        <w:tabs>
          <w:tab w:val="left" w:pos="1843"/>
          <w:tab w:val="left" w:pos="3119"/>
          <w:tab w:val="left" w:pos="3969"/>
          <w:tab w:val="left" w:pos="5812"/>
        </w:tabs>
        <w:spacing w:after="0"/>
        <w:rPr>
          <w:rFonts w:ascii="Arial" w:hAnsi="Arial"/>
          <w:b/>
          <w:sz w:val="20"/>
          <w:vertAlign w:val="superscript"/>
          <w:lang w:val="de-CH"/>
        </w:rPr>
      </w:pPr>
      <w:r w:rsidRPr="009254E0">
        <w:rPr>
          <w:rFonts w:ascii="Arial" w:hAnsi="Arial"/>
          <w:b/>
          <w:sz w:val="20"/>
          <w:lang w:val="de-CH"/>
        </w:rPr>
        <w:t>pH</w:t>
      </w:r>
      <w:r w:rsidRPr="009254E0">
        <w:rPr>
          <w:rFonts w:ascii="Arial" w:hAnsi="Arial"/>
          <w:b/>
          <w:sz w:val="20"/>
          <w:lang w:val="de-CH"/>
        </w:rPr>
        <w:tab/>
        <w:t>HA</w:t>
      </w:r>
      <w:r w:rsidRPr="009254E0">
        <w:rPr>
          <w:rFonts w:ascii="Arial" w:hAnsi="Arial"/>
          <w:b/>
          <w:sz w:val="20"/>
          <w:lang w:val="de-CH"/>
        </w:rPr>
        <w:tab/>
        <w:t xml:space="preserve">: </w:t>
      </w:r>
      <w:r w:rsidRPr="009254E0">
        <w:rPr>
          <w:rFonts w:ascii="Arial" w:hAnsi="Arial"/>
          <w:b/>
          <w:sz w:val="20"/>
          <w:lang w:val="de-CH"/>
        </w:rPr>
        <w:tab/>
        <w:t>A</w:t>
      </w:r>
      <w:r w:rsidRPr="009254E0">
        <w:rPr>
          <w:rFonts w:ascii="Arial" w:hAnsi="Arial"/>
          <w:b/>
          <w:sz w:val="20"/>
          <w:vertAlign w:val="superscript"/>
          <w:lang w:val="de-CH"/>
        </w:rPr>
        <w:t>–</w:t>
      </w:r>
      <w:r w:rsidRPr="009254E0">
        <w:rPr>
          <w:rFonts w:ascii="Arial" w:hAnsi="Arial"/>
          <w:b/>
          <w:sz w:val="20"/>
          <w:lang w:val="de-CH"/>
        </w:rPr>
        <w:tab/>
        <w:t>% A</w:t>
      </w:r>
      <w:r w:rsidRPr="009254E0">
        <w:rPr>
          <w:rFonts w:ascii="Arial" w:hAnsi="Arial"/>
          <w:b/>
          <w:sz w:val="20"/>
          <w:vertAlign w:val="superscript"/>
          <w:lang w:val="de-CH"/>
        </w:rPr>
        <w:t>–</w:t>
      </w:r>
    </w:p>
    <w:p w14:paraId="1AA9E439" w14:textId="77777777" w:rsidR="00FA6609" w:rsidRPr="009254E0" w:rsidRDefault="00FA6609" w:rsidP="00FA6609">
      <w:pPr>
        <w:pStyle w:val="Martina"/>
        <w:tabs>
          <w:tab w:val="left" w:pos="1418"/>
          <w:tab w:val="left" w:pos="3402"/>
          <w:tab w:val="left" w:pos="5387"/>
        </w:tabs>
        <w:spacing w:before="360"/>
        <w:rPr>
          <w:rFonts w:ascii="Arial" w:hAnsi="Arial"/>
          <w:sz w:val="20"/>
          <w:vertAlign w:val="subscript"/>
          <w:lang w:val="de-CH"/>
        </w:rPr>
      </w:pPr>
      <w:r w:rsidRPr="009254E0">
        <w:rPr>
          <w:rFonts w:ascii="Arial" w:hAnsi="Arial"/>
          <w:noProof/>
          <w:sz w:val="20"/>
          <w:lang w:val="de-CH"/>
        </w:rPr>
        <mc:AlternateContent>
          <mc:Choice Requires="wps">
            <w:drawing>
              <wp:anchor distT="0" distB="0" distL="114300" distR="114300" simplePos="0" relativeHeight="251967488" behindDoc="0" locked="0" layoutInCell="1" allowOverlap="1" wp14:anchorId="280AF5B8" wp14:editId="47815D0C">
                <wp:simplePos x="0" y="0"/>
                <wp:positionH relativeFrom="column">
                  <wp:posOffset>-4742</wp:posOffset>
                </wp:positionH>
                <wp:positionV relativeFrom="paragraph">
                  <wp:posOffset>33925</wp:posOffset>
                </wp:positionV>
                <wp:extent cx="4563110" cy="0"/>
                <wp:effectExtent l="0" t="0" r="8890" b="12700"/>
                <wp:wrapNone/>
                <wp:docPr id="1628" name="Line 13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63110" cy="0"/>
                        </a:xfrm>
                        <a:prstGeom prst="line">
                          <a:avLst/>
                        </a:prstGeom>
                        <a:noFill/>
                        <a:ln w="6350">
                          <a:solidFill>
                            <a:schemeClr val="tx1">
                              <a:lumMod val="100000"/>
                              <a:lumOff val="0"/>
                            </a:schemeClr>
                          </a:solidFill>
                          <a:round/>
                          <a:headEnd/>
                          <a:tailEnd/>
                        </a:ln>
                        <a:effectLst/>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 uri="{AF507438-7753-43e0-B8FC-AC1667EBCBE1}">
                            <a14:hiddenEffects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ffectLst>
                                <a:outerShdw blurRad="38100" dist="25400" dir="5400000" algn="ctr" rotWithShape="0">
                                  <a:srgbClr val="00000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C75DF3" id="Line 1396" o:spid="_x0000_s1026" style="position:absolute;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2.65pt" to="358.95pt,2.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414O3wEAALQDAAAOAAAAZHJzL2Uyb0RvYy54bWysU02P2yAQvVfqf0DcG9tJ12qtOHvIdntJ&#13;&#10;20i7/QEEcIwWGAQkdv59BxxHu+2tWh8QzMebNzPP6/vRaHKWPiiwLa0WJSXSchDKHlv6+/nx0xdK&#13;&#10;QmRWMA1WtvQiA73ffPywHlwjl9CDFtITBLGhGVxL+xhdUxSB99KwsAAnLTo78IZFfPpjITwbEN3o&#13;&#10;YlmWdTGAF84DlyGg9WFy0k3G7zrJ46+uCzIS3VLkFvPp83lIZ7FZs+bomesVv9Jg/8HCMGWx6A3q&#13;&#10;gUVGTl79A2UU9xCgiwsOpoCuU1zmHrCbqvyrm6eeOZl7weEEdxtTeD9Y/vO890QJ3F29xF1ZZnBL&#13;&#10;O2UlqVZf6zSfwYUGw7Z271OHfLRPbgf8JRAL257Zo8w8ny8OM6uUUbxJSY/gsMph+AECY9gpQh7W&#13;&#10;2HmTIHEMZMw7udx2IsdIOBo/39WrqsLV8dlXsGZOdD7E7xIMSZeWaqSdgdl5F2Iiwpo5JNWx8Ki0&#13;&#10;zivXlgwtrVd3ZU4IoJVIzhSWxSe32pMzQ9nEscox+mSQ/2SryvRN6kE7amyyZxNWvUFkDm/QPZys&#13;&#10;yBx6ycS36z0ypac7ZmubaMgs32sj8xCndRxAXPZ+njRKI5e5yjhp7/Ub769/ts0fAAAA//8DAFBL&#13;&#10;AwQUAAYACAAAACEAL0KHpN4AAAAKAQAADwAAAGRycy9kb3ducmV2LnhtbExPy27CMBC8V+o/WIvU&#13;&#10;GzihoqEhDqKtygU4AJW4mnhJosbrKDaQ/j1bLu1lpNHsziOb97YRF+x87UhBPIpAIBXO1FQq+Np/&#13;&#10;DqcgfNBkdOMIFfygh3n++JDp1LgrbfGyC6VgE/KpVlCF0KZS+qJCq/3ItUisnVxndWDaldJ0+srm&#13;&#10;tpHjKHqRVtfECZVu8b3C4nt3tgoO49V+Gy+p3ODEtiezmG7eaK3U06D/mDEsZiAC9uHvA343cH/I&#13;&#10;udjRncl40SgYJnyoYPIMgtUkTl5BHO9c5pn8PyG/AQAA//8DAFBLAQItABQABgAIAAAAIQC2gziS&#13;&#10;/gAAAOEBAAATAAAAAAAAAAAAAAAAAAAAAABbQ29udGVudF9UeXBlc10ueG1sUEsBAi0AFAAGAAgA&#13;&#10;AAAhADj9If/WAAAAlAEAAAsAAAAAAAAAAAAAAAAALwEAAF9yZWxzLy5yZWxzUEsBAi0AFAAGAAgA&#13;&#10;AAAhAI7jXg7fAQAAtAMAAA4AAAAAAAAAAAAAAAAALgIAAGRycy9lMm9Eb2MueG1sUEsBAi0AFAAG&#13;&#10;AAgAAAAhAC9Ch6TeAAAACgEAAA8AAAAAAAAAAAAAAAAAOQQAAGRycy9kb3ducmV2LnhtbFBLBQYA&#13;&#10;AAAABAAEAPMAAABEBQAAAAA=&#13;&#10;" strokecolor="black [3213]" strokeweight=".5pt"/>
            </w:pict>
          </mc:Fallback>
        </mc:AlternateContent>
      </w:r>
      <w:proofErr w:type="spellStart"/>
      <w:r w:rsidRPr="009254E0">
        <w:rPr>
          <w:rFonts w:ascii="Arial" w:hAnsi="Arial"/>
          <w:bCs/>
          <w:sz w:val="20"/>
          <w:lang w:val="de-CH"/>
        </w:rPr>
        <w:t>p</w:t>
      </w:r>
      <w:r w:rsidRPr="009254E0">
        <w:rPr>
          <w:rFonts w:ascii="Arial" w:hAnsi="Arial"/>
          <w:bCs/>
          <w:i/>
          <w:iCs/>
          <w:sz w:val="20"/>
          <w:lang w:val="de-CH"/>
        </w:rPr>
        <w:t>K</w:t>
      </w:r>
      <w:r w:rsidRPr="009254E0">
        <w:rPr>
          <w:rFonts w:ascii="Arial" w:hAnsi="Arial"/>
          <w:bCs/>
          <w:sz w:val="20"/>
          <w:vertAlign w:val="subscript"/>
          <w:lang w:val="de-CH"/>
        </w:rPr>
        <w:t>S</w:t>
      </w:r>
      <w:proofErr w:type="spellEnd"/>
      <w:r w:rsidRPr="009254E0">
        <w:rPr>
          <w:rFonts w:ascii="Arial" w:hAnsi="Arial"/>
          <w:bCs/>
          <w:sz w:val="20"/>
          <w:lang w:val="de-CH"/>
        </w:rPr>
        <w:t>–3</w:t>
      </w:r>
      <w:r w:rsidRPr="009254E0">
        <w:rPr>
          <w:rFonts w:ascii="Arial" w:hAnsi="Arial"/>
          <w:sz w:val="20"/>
          <w:lang w:val="de-CH"/>
        </w:rPr>
        <w:tab/>
      </w:r>
      <w:r w:rsidRPr="009254E0">
        <w:rPr>
          <w:rFonts w:ascii="Arial" w:hAnsi="Arial"/>
          <w:sz w:val="20"/>
          <w:vertAlign w:val="subscript"/>
          <w:lang w:val="de-CH"/>
        </w:rPr>
        <w:t>.........................................</w:t>
      </w:r>
      <w:r w:rsidRPr="009254E0">
        <w:rPr>
          <w:rFonts w:ascii="Arial" w:hAnsi="Arial"/>
          <w:sz w:val="20"/>
          <w:vertAlign w:val="subscript"/>
          <w:lang w:val="de-CH"/>
        </w:rPr>
        <w:tab/>
        <w:t>.........................................</w:t>
      </w:r>
      <w:r w:rsidRPr="009254E0">
        <w:rPr>
          <w:rFonts w:ascii="Arial" w:hAnsi="Arial"/>
          <w:sz w:val="20"/>
          <w:vertAlign w:val="subscript"/>
          <w:lang w:val="de-CH"/>
        </w:rPr>
        <w:tab/>
        <w:t>.........................................</w:t>
      </w:r>
    </w:p>
    <w:p w14:paraId="02A52944" w14:textId="77777777" w:rsidR="00FA6609" w:rsidRPr="009254E0" w:rsidRDefault="00FA6609" w:rsidP="00FA6609">
      <w:pPr>
        <w:pStyle w:val="Martina"/>
        <w:tabs>
          <w:tab w:val="left" w:pos="1418"/>
          <w:tab w:val="left" w:pos="3402"/>
          <w:tab w:val="left" w:pos="5387"/>
        </w:tabs>
        <w:spacing w:before="200"/>
        <w:rPr>
          <w:rFonts w:ascii="Arial" w:hAnsi="Arial"/>
          <w:sz w:val="20"/>
          <w:lang w:val="de-CH"/>
        </w:rPr>
      </w:pPr>
      <w:proofErr w:type="spellStart"/>
      <w:r w:rsidRPr="009254E0">
        <w:rPr>
          <w:rFonts w:ascii="Arial" w:hAnsi="Arial"/>
          <w:bCs/>
          <w:sz w:val="20"/>
          <w:lang w:val="de-CH"/>
        </w:rPr>
        <w:t>p</w:t>
      </w:r>
      <w:r w:rsidRPr="009254E0">
        <w:rPr>
          <w:rFonts w:ascii="Arial" w:hAnsi="Arial"/>
          <w:bCs/>
          <w:i/>
          <w:iCs/>
          <w:sz w:val="20"/>
          <w:lang w:val="de-CH"/>
        </w:rPr>
        <w:t>K</w:t>
      </w:r>
      <w:r w:rsidRPr="009254E0">
        <w:rPr>
          <w:rFonts w:ascii="Arial" w:hAnsi="Arial"/>
          <w:bCs/>
          <w:sz w:val="20"/>
          <w:vertAlign w:val="subscript"/>
          <w:lang w:val="de-CH"/>
        </w:rPr>
        <w:t>S</w:t>
      </w:r>
      <w:proofErr w:type="spellEnd"/>
      <w:r w:rsidRPr="009254E0">
        <w:rPr>
          <w:rFonts w:ascii="Arial" w:hAnsi="Arial"/>
          <w:bCs/>
          <w:sz w:val="20"/>
          <w:lang w:val="de-CH"/>
        </w:rPr>
        <w:t>–2</w:t>
      </w:r>
      <w:r w:rsidRPr="009254E0">
        <w:rPr>
          <w:rFonts w:ascii="Arial" w:hAnsi="Arial"/>
          <w:sz w:val="20"/>
          <w:lang w:val="de-CH"/>
        </w:rPr>
        <w:tab/>
      </w:r>
      <w:r w:rsidRPr="009254E0">
        <w:rPr>
          <w:rFonts w:ascii="Arial" w:hAnsi="Arial"/>
          <w:sz w:val="20"/>
          <w:vertAlign w:val="subscript"/>
          <w:lang w:val="de-CH"/>
        </w:rPr>
        <w:t>.........................................</w:t>
      </w:r>
      <w:r w:rsidRPr="009254E0">
        <w:rPr>
          <w:rFonts w:ascii="Arial" w:hAnsi="Arial"/>
          <w:sz w:val="20"/>
          <w:vertAlign w:val="subscript"/>
          <w:lang w:val="de-CH"/>
        </w:rPr>
        <w:tab/>
        <w:t xml:space="preserve">......................................... </w:t>
      </w:r>
      <w:r w:rsidRPr="009254E0">
        <w:rPr>
          <w:rFonts w:ascii="Arial" w:hAnsi="Arial"/>
          <w:sz w:val="20"/>
          <w:vertAlign w:val="subscript"/>
          <w:lang w:val="de-CH"/>
        </w:rPr>
        <w:tab/>
        <w:t>.........................................</w:t>
      </w:r>
    </w:p>
    <w:p w14:paraId="152CBEEB" w14:textId="77777777" w:rsidR="00FA6609" w:rsidRPr="009254E0" w:rsidRDefault="00FA6609" w:rsidP="00FA6609">
      <w:pPr>
        <w:pStyle w:val="Martina"/>
        <w:tabs>
          <w:tab w:val="left" w:pos="1418"/>
          <w:tab w:val="left" w:pos="3402"/>
          <w:tab w:val="left" w:pos="5387"/>
        </w:tabs>
        <w:spacing w:before="200"/>
        <w:rPr>
          <w:rFonts w:ascii="Arial" w:hAnsi="Arial"/>
          <w:sz w:val="20"/>
          <w:lang w:val="de-CH"/>
        </w:rPr>
      </w:pPr>
      <w:proofErr w:type="spellStart"/>
      <w:r w:rsidRPr="009254E0">
        <w:rPr>
          <w:rFonts w:ascii="Arial" w:hAnsi="Arial"/>
          <w:bCs/>
          <w:sz w:val="20"/>
          <w:lang w:val="de-CH"/>
        </w:rPr>
        <w:t>p</w:t>
      </w:r>
      <w:r w:rsidRPr="009254E0">
        <w:rPr>
          <w:rFonts w:ascii="Arial" w:hAnsi="Arial"/>
          <w:bCs/>
          <w:i/>
          <w:iCs/>
          <w:sz w:val="20"/>
          <w:lang w:val="de-CH"/>
        </w:rPr>
        <w:t>K</w:t>
      </w:r>
      <w:r w:rsidRPr="009254E0">
        <w:rPr>
          <w:rFonts w:ascii="Arial" w:hAnsi="Arial"/>
          <w:bCs/>
          <w:sz w:val="20"/>
          <w:vertAlign w:val="subscript"/>
          <w:lang w:val="de-CH"/>
        </w:rPr>
        <w:t>S</w:t>
      </w:r>
      <w:proofErr w:type="spellEnd"/>
      <w:r w:rsidRPr="009254E0">
        <w:rPr>
          <w:rFonts w:ascii="Arial" w:hAnsi="Arial"/>
          <w:bCs/>
          <w:sz w:val="20"/>
          <w:lang w:val="de-CH"/>
        </w:rPr>
        <w:t>–1</w:t>
      </w:r>
      <w:r w:rsidRPr="009254E0">
        <w:rPr>
          <w:rFonts w:ascii="Arial" w:hAnsi="Arial"/>
          <w:sz w:val="20"/>
          <w:lang w:val="de-CH"/>
        </w:rPr>
        <w:tab/>
      </w:r>
      <w:r w:rsidRPr="009254E0">
        <w:rPr>
          <w:rFonts w:ascii="Arial" w:hAnsi="Arial"/>
          <w:sz w:val="20"/>
          <w:vertAlign w:val="subscript"/>
          <w:lang w:val="de-CH"/>
        </w:rPr>
        <w:t>.........................................</w:t>
      </w:r>
      <w:r w:rsidRPr="009254E0">
        <w:rPr>
          <w:rFonts w:ascii="Arial" w:hAnsi="Arial"/>
          <w:sz w:val="20"/>
          <w:vertAlign w:val="subscript"/>
          <w:lang w:val="de-CH"/>
        </w:rPr>
        <w:tab/>
        <w:t>.........................................</w:t>
      </w:r>
      <w:r w:rsidRPr="009254E0">
        <w:rPr>
          <w:rFonts w:ascii="Arial" w:hAnsi="Arial"/>
          <w:sz w:val="20"/>
          <w:vertAlign w:val="subscript"/>
          <w:lang w:val="de-CH"/>
        </w:rPr>
        <w:tab/>
        <w:t>.........................................</w:t>
      </w:r>
    </w:p>
    <w:p w14:paraId="70A4ED1A" w14:textId="77777777" w:rsidR="00FA6609" w:rsidRPr="009254E0" w:rsidRDefault="00FA6609" w:rsidP="00FA6609">
      <w:pPr>
        <w:pStyle w:val="Martina"/>
        <w:tabs>
          <w:tab w:val="left" w:pos="1418"/>
          <w:tab w:val="left" w:pos="3402"/>
          <w:tab w:val="left" w:pos="5387"/>
        </w:tabs>
        <w:spacing w:before="200"/>
        <w:rPr>
          <w:rFonts w:ascii="Arial" w:hAnsi="Arial"/>
          <w:b/>
          <w:sz w:val="20"/>
          <w:lang w:val="de-CH"/>
        </w:rPr>
      </w:pPr>
      <w:proofErr w:type="spellStart"/>
      <w:r w:rsidRPr="009254E0">
        <w:rPr>
          <w:rFonts w:ascii="Arial" w:hAnsi="Arial"/>
          <w:b/>
          <w:sz w:val="20"/>
          <w:lang w:val="de-CH"/>
        </w:rPr>
        <w:t>p</w:t>
      </w:r>
      <w:r w:rsidRPr="009254E0">
        <w:rPr>
          <w:rFonts w:ascii="Arial" w:hAnsi="Arial"/>
          <w:b/>
          <w:i/>
          <w:iCs/>
          <w:sz w:val="20"/>
          <w:lang w:val="de-CH"/>
        </w:rPr>
        <w:t>K</w:t>
      </w:r>
      <w:r w:rsidRPr="009254E0">
        <w:rPr>
          <w:rFonts w:ascii="Arial" w:hAnsi="Arial"/>
          <w:b/>
          <w:sz w:val="20"/>
          <w:vertAlign w:val="subscript"/>
          <w:lang w:val="de-CH"/>
        </w:rPr>
        <w:t>S</w:t>
      </w:r>
      <w:proofErr w:type="spellEnd"/>
      <w:r w:rsidRPr="009254E0">
        <w:rPr>
          <w:rFonts w:ascii="Arial" w:hAnsi="Arial"/>
          <w:b/>
          <w:sz w:val="20"/>
          <w:lang w:val="de-CH"/>
        </w:rPr>
        <w:tab/>
      </w:r>
      <w:r w:rsidRPr="009254E0">
        <w:rPr>
          <w:rFonts w:ascii="Arial" w:hAnsi="Arial"/>
          <w:sz w:val="20"/>
          <w:vertAlign w:val="subscript"/>
          <w:lang w:val="de-CH"/>
        </w:rPr>
        <w:t>.........................................</w:t>
      </w:r>
      <w:r w:rsidRPr="009254E0">
        <w:rPr>
          <w:rFonts w:ascii="Arial" w:hAnsi="Arial"/>
          <w:b/>
          <w:sz w:val="20"/>
          <w:vertAlign w:val="subscript"/>
          <w:lang w:val="de-CH"/>
        </w:rPr>
        <w:tab/>
      </w:r>
      <w:r w:rsidRPr="009254E0">
        <w:rPr>
          <w:rFonts w:ascii="Arial" w:hAnsi="Arial"/>
          <w:sz w:val="20"/>
          <w:vertAlign w:val="subscript"/>
          <w:lang w:val="de-CH"/>
        </w:rPr>
        <w:t>.........................................</w:t>
      </w:r>
      <w:r w:rsidRPr="009254E0">
        <w:rPr>
          <w:rFonts w:ascii="Arial" w:hAnsi="Arial"/>
          <w:sz w:val="20"/>
          <w:vertAlign w:val="subscript"/>
          <w:lang w:val="de-CH"/>
        </w:rPr>
        <w:tab/>
        <w:t>.........................................</w:t>
      </w:r>
    </w:p>
    <w:p w14:paraId="0228E3FA" w14:textId="77777777" w:rsidR="00FA6609" w:rsidRPr="009254E0" w:rsidRDefault="00FA6609" w:rsidP="00FA6609">
      <w:pPr>
        <w:pStyle w:val="Martina"/>
        <w:tabs>
          <w:tab w:val="left" w:pos="1418"/>
          <w:tab w:val="left" w:pos="3402"/>
          <w:tab w:val="left" w:pos="5387"/>
        </w:tabs>
        <w:spacing w:before="200"/>
        <w:rPr>
          <w:rFonts w:ascii="Arial" w:hAnsi="Arial"/>
          <w:sz w:val="20"/>
          <w:lang w:val="de-CH"/>
        </w:rPr>
      </w:pPr>
      <w:r w:rsidRPr="009254E0">
        <w:rPr>
          <w:rFonts w:ascii="Arial" w:hAnsi="Arial"/>
          <w:bCs/>
          <w:sz w:val="20"/>
          <w:lang w:val="de-CH"/>
        </w:rPr>
        <w:t>p</w:t>
      </w:r>
      <w:r w:rsidRPr="009254E0">
        <w:rPr>
          <w:rFonts w:ascii="Arial" w:hAnsi="Arial"/>
          <w:bCs/>
          <w:i/>
          <w:iCs/>
          <w:sz w:val="20"/>
          <w:lang w:val="de-CH"/>
        </w:rPr>
        <w:t>K</w:t>
      </w:r>
      <w:r w:rsidRPr="009254E0">
        <w:rPr>
          <w:rFonts w:ascii="Arial" w:hAnsi="Arial"/>
          <w:bCs/>
          <w:sz w:val="20"/>
          <w:vertAlign w:val="subscript"/>
          <w:lang w:val="de-CH"/>
        </w:rPr>
        <w:t>S</w:t>
      </w:r>
      <w:r w:rsidRPr="009254E0">
        <w:rPr>
          <w:rFonts w:ascii="Arial" w:hAnsi="Arial"/>
          <w:bCs/>
          <w:sz w:val="20"/>
          <w:lang w:val="de-CH"/>
        </w:rPr>
        <w:t>+1</w:t>
      </w:r>
      <w:r w:rsidRPr="009254E0">
        <w:rPr>
          <w:rFonts w:ascii="Arial" w:hAnsi="Arial"/>
          <w:sz w:val="20"/>
          <w:lang w:val="de-CH"/>
        </w:rPr>
        <w:tab/>
      </w:r>
      <w:r w:rsidRPr="009254E0">
        <w:rPr>
          <w:rFonts w:ascii="Arial" w:hAnsi="Arial"/>
          <w:sz w:val="20"/>
          <w:vertAlign w:val="subscript"/>
          <w:lang w:val="de-CH"/>
        </w:rPr>
        <w:t>.........................................</w:t>
      </w:r>
      <w:r w:rsidRPr="009254E0">
        <w:rPr>
          <w:rFonts w:ascii="Arial" w:hAnsi="Arial"/>
          <w:sz w:val="20"/>
          <w:vertAlign w:val="subscript"/>
          <w:lang w:val="de-CH"/>
        </w:rPr>
        <w:tab/>
        <w:t>.........................................</w:t>
      </w:r>
      <w:r w:rsidRPr="009254E0">
        <w:rPr>
          <w:rFonts w:ascii="Arial" w:hAnsi="Arial"/>
          <w:sz w:val="20"/>
          <w:vertAlign w:val="subscript"/>
          <w:lang w:val="de-CH"/>
        </w:rPr>
        <w:tab/>
        <w:t>.........................................</w:t>
      </w:r>
    </w:p>
    <w:p w14:paraId="75BEA617" w14:textId="77777777" w:rsidR="00FA6609" w:rsidRPr="009254E0" w:rsidRDefault="00FA6609" w:rsidP="00FA6609">
      <w:pPr>
        <w:pStyle w:val="Martina"/>
        <w:tabs>
          <w:tab w:val="left" w:pos="1418"/>
          <w:tab w:val="left" w:pos="3402"/>
          <w:tab w:val="left" w:pos="5387"/>
        </w:tabs>
        <w:spacing w:before="200"/>
        <w:rPr>
          <w:rFonts w:ascii="Arial" w:hAnsi="Arial"/>
          <w:sz w:val="20"/>
          <w:lang w:val="de-CH"/>
        </w:rPr>
      </w:pPr>
      <w:r w:rsidRPr="009254E0">
        <w:rPr>
          <w:rFonts w:ascii="Arial" w:hAnsi="Arial"/>
          <w:bCs/>
          <w:sz w:val="20"/>
          <w:lang w:val="de-CH"/>
        </w:rPr>
        <w:t>p</w:t>
      </w:r>
      <w:r w:rsidRPr="009254E0">
        <w:rPr>
          <w:rFonts w:ascii="Arial" w:hAnsi="Arial"/>
          <w:bCs/>
          <w:i/>
          <w:iCs/>
          <w:sz w:val="20"/>
          <w:lang w:val="de-CH"/>
        </w:rPr>
        <w:t>K</w:t>
      </w:r>
      <w:r w:rsidRPr="009254E0">
        <w:rPr>
          <w:rFonts w:ascii="Arial" w:hAnsi="Arial"/>
          <w:bCs/>
          <w:sz w:val="20"/>
          <w:vertAlign w:val="subscript"/>
          <w:lang w:val="de-CH"/>
        </w:rPr>
        <w:t>S</w:t>
      </w:r>
      <w:r w:rsidRPr="009254E0">
        <w:rPr>
          <w:rFonts w:ascii="Arial" w:hAnsi="Arial"/>
          <w:bCs/>
          <w:sz w:val="20"/>
          <w:lang w:val="de-CH"/>
        </w:rPr>
        <w:t>+2</w:t>
      </w:r>
      <w:r w:rsidRPr="009254E0">
        <w:rPr>
          <w:rFonts w:ascii="Arial" w:hAnsi="Arial"/>
          <w:sz w:val="20"/>
          <w:lang w:val="de-CH"/>
        </w:rPr>
        <w:tab/>
      </w:r>
      <w:r w:rsidRPr="009254E0">
        <w:rPr>
          <w:rFonts w:ascii="Arial" w:hAnsi="Arial"/>
          <w:sz w:val="20"/>
          <w:vertAlign w:val="subscript"/>
          <w:lang w:val="de-CH"/>
        </w:rPr>
        <w:t>.........................................</w:t>
      </w:r>
      <w:r w:rsidRPr="009254E0">
        <w:rPr>
          <w:rFonts w:ascii="Arial" w:hAnsi="Arial"/>
          <w:sz w:val="20"/>
          <w:vertAlign w:val="subscript"/>
          <w:lang w:val="de-CH"/>
        </w:rPr>
        <w:tab/>
        <w:t xml:space="preserve">......................................... </w:t>
      </w:r>
      <w:r w:rsidRPr="009254E0">
        <w:rPr>
          <w:rFonts w:ascii="Arial" w:hAnsi="Arial"/>
          <w:sz w:val="20"/>
          <w:vertAlign w:val="subscript"/>
          <w:lang w:val="de-CH"/>
        </w:rPr>
        <w:tab/>
        <w:t>.........................................</w:t>
      </w:r>
    </w:p>
    <w:p w14:paraId="2DF6AA02" w14:textId="77777777" w:rsidR="00FA6609" w:rsidRPr="009254E0" w:rsidRDefault="00FA6609" w:rsidP="00C12920">
      <w:pPr>
        <w:pStyle w:val="Martina"/>
        <w:tabs>
          <w:tab w:val="left" w:pos="1418"/>
          <w:tab w:val="left" w:pos="3402"/>
          <w:tab w:val="left" w:pos="5387"/>
        </w:tabs>
        <w:spacing w:before="200" w:after="300"/>
        <w:rPr>
          <w:rFonts w:ascii="Arial" w:hAnsi="Arial"/>
          <w:sz w:val="20"/>
          <w:vertAlign w:val="subscript"/>
          <w:lang w:val="de-CH"/>
        </w:rPr>
      </w:pPr>
      <w:r w:rsidRPr="009254E0">
        <w:rPr>
          <w:rFonts w:ascii="Arial" w:hAnsi="Arial"/>
          <w:bCs/>
          <w:sz w:val="20"/>
          <w:lang w:val="de-CH"/>
        </w:rPr>
        <w:t>p</w:t>
      </w:r>
      <w:r w:rsidRPr="009254E0">
        <w:rPr>
          <w:rFonts w:ascii="Arial" w:hAnsi="Arial"/>
          <w:bCs/>
          <w:i/>
          <w:iCs/>
          <w:sz w:val="20"/>
          <w:lang w:val="de-CH"/>
        </w:rPr>
        <w:t>K</w:t>
      </w:r>
      <w:r w:rsidRPr="009254E0">
        <w:rPr>
          <w:rFonts w:ascii="Arial" w:hAnsi="Arial"/>
          <w:bCs/>
          <w:sz w:val="20"/>
          <w:vertAlign w:val="subscript"/>
          <w:lang w:val="de-CH"/>
        </w:rPr>
        <w:t>S</w:t>
      </w:r>
      <w:r w:rsidRPr="009254E0">
        <w:rPr>
          <w:rFonts w:ascii="Arial" w:hAnsi="Arial"/>
          <w:bCs/>
          <w:sz w:val="20"/>
          <w:lang w:val="de-CH"/>
        </w:rPr>
        <w:t>+3</w:t>
      </w:r>
      <w:r w:rsidRPr="009254E0">
        <w:rPr>
          <w:rFonts w:ascii="Arial" w:hAnsi="Arial"/>
          <w:sz w:val="20"/>
          <w:lang w:val="de-CH"/>
        </w:rPr>
        <w:tab/>
      </w:r>
      <w:r w:rsidRPr="009254E0">
        <w:rPr>
          <w:rFonts w:ascii="Arial" w:hAnsi="Arial"/>
          <w:sz w:val="20"/>
          <w:vertAlign w:val="subscript"/>
          <w:lang w:val="de-CH"/>
        </w:rPr>
        <w:t>.........................................</w:t>
      </w:r>
      <w:r w:rsidRPr="009254E0">
        <w:rPr>
          <w:rFonts w:ascii="Arial" w:hAnsi="Arial"/>
          <w:sz w:val="20"/>
          <w:vertAlign w:val="subscript"/>
          <w:lang w:val="de-CH"/>
        </w:rPr>
        <w:tab/>
        <w:t xml:space="preserve">......................................... </w:t>
      </w:r>
      <w:r w:rsidRPr="009254E0">
        <w:rPr>
          <w:rFonts w:ascii="Arial" w:hAnsi="Arial"/>
          <w:sz w:val="20"/>
          <w:vertAlign w:val="subscript"/>
          <w:lang w:val="de-CH"/>
        </w:rPr>
        <w:tab/>
        <w:t>.........................................</w:t>
      </w:r>
    </w:p>
    <w:p w14:paraId="1D5385B6" w14:textId="63B6C31A" w:rsidR="00C71FC2" w:rsidRPr="009254E0" w:rsidRDefault="00C71FC2" w:rsidP="00C71FC2">
      <w:pPr>
        <w:pStyle w:val="Martina"/>
        <w:tabs>
          <w:tab w:val="left" w:pos="709"/>
          <w:tab w:val="left" w:pos="2694"/>
          <w:tab w:val="left" w:pos="5103"/>
        </w:tabs>
        <w:spacing w:after="120"/>
        <w:rPr>
          <w:lang w:val="de-CH"/>
        </w:rPr>
      </w:pPr>
      <w:r w:rsidRPr="009254E0">
        <w:rPr>
          <w:lang w:val="de-CH"/>
        </w:rPr>
        <w:t xml:space="preserve">Bei pH = </w:t>
      </w:r>
      <w:proofErr w:type="spellStart"/>
      <w:r w:rsidRPr="009254E0">
        <w:rPr>
          <w:lang w:val="de-CH"/>
        </w:rPr>
        <w:t>p</w:t>
      </w:r>
      <w:r w:rsidRPr="009254E0">
        <w:rPr>
          <w:i/>
          <w:lang w:val="de-CH"/>
        </w:rPr>
        <w:t>K</w:t>
      </w:r>
      <w:r w:rsidRPr="009254E0">
        <w:rPr>
          <w:vertAlign w:val="subscript"/>
          <w:lang w:val="de-CH"/>
        </w:rPr>
        <w:t>S</w:t>
      </w:r>
      <w:proofErr w:type="spellEnd"/>
      <w:r w:rsidRPr="009254E0">
        <w:rPr>
          <w:lang w:val="de-CH"/>
        </w:rPr>
        <w:t xml:space="preserve"> liegen die beiden Formen zu je 50 % vor. Weicht der pH-Wert um </w:t>
      </w:r>
      <w:r w:rsidR="00A01C96">
        <w:rPr>
          <w:lang w:val="de-CH"/>
        </w:rPr>
        <w:t>eine Einheit</w:t>
      </w:r>
      <w:r w:rsidRPr="009254E0">
        <w:rPr>
          <w:lang w:val="de-CH"/>
        </w:rPr>
        <w:t xml:space="preserve"> vom </w:t>
      </w:r>
      <w:proofErr w:type="spellStart"/>
      <w:r w:rsidRPr="009254E0">
        <w:rPr>
          <w:lang w:val="de-CH"/>
        </w:rPr>
        <w:t>p</w:t>
      </w:r>
      <w:r w:rsidRPr="009254E0">
        <w:rPr>
          <w:i/>
          <w:lang w:val="de-CH"/>
        </w:rPr>
        <w:t>K</w:t>
      </w:r>
      <w:r w:rsidRPr="009254E0">
        <w:rPr>
          <w:vertAlign w:val="subscript"/>
          <w:lang w:val="de-CH"/>
        </w:rPr>
        <w:t>S</w:t>
      </w:r>
      <w:proofErr w:type="spellEnd"/>
      <w:r w:rsidRPr="009254E0">
        <w:rPr>
          <w:lang w:val="de-CH"/>
        </w:rPr>
        <w:t xml:space="preserve">-Wert ab, verschiebt sich dieses Verhältnis um einen Faktor von </w:t>
      </w:r>
      <w:r w:rsidR="00A01C96">
        <w:rPr>
          <w:lang w:val="de-CH"/>
        </w:rPr>
        <w:t>10</w:t>
      </w:r>
      <w:r w:rsidRPr="009254E0">
        <w:rPr>
          <w:lang w:val="de-CH"/>
        </w:rPr>
        <w:t xml:space="preserve">: Im Bereich hoher pH-Werte dominiert die </w:t>
      </w:r>
      <w:r w:rsidR="00994EF1">
        <w:rPr>
          <w:lang w:val="de-CH"/>
        </w:rPr>
        <w:t>Basenform</w:t>
      </w:r>
      <w:r w:rsidRPr="009254E0">
        <w:rPr>
          <w:lang w:val="de-CH"/>
        </w:rPr>
        <w:t xml:space="preserve">, im Bereich tiefer pH-Werte dominiert die Säureform. Diese Überlegungen lassen sich auf </w:t>
      </w:r>
      <w:r>
        <w:rPr>
          <w:lang w:val="de-CH"/>
        </w:rPr>
        <w:t>beliebige</w:t>
      </w:r>
      <w:r w:rsidRPr="009254E0">
        <w:rPr>
          <w:lang w:val="de-CH"/>
        </w:rPr>
        <w:t xml:space="preserve"> Säure-Base-Paare übertragen. </w:t>
      </w:r>
      <w:r>
        <w:rPr>
          <w:lang w:val="de-CH"/>
        </w:rPr>
        <w:t>Ab einem Verhältnis von 100:1 geht man üblicherweise davon aus, dass nur noch eine der beiden Spezies in nennenswerter Konzentration vorhanden ist.</w:t>
      </w:r>
    </w:p>
    <w:p w14:paraId="283D5C0E" w14:textId="77777777" w:rsidR="00C71FC2" w:rsidRPr="009254E0" w:rsidRDefault="00C71FC2" w:rsidP="00C71FC2">
      <w:pPr>
        <w:pStyle w:val="Martina"/>
        <w:shd w:val="clear" w:color="auto" w:fill="D9D9D9" w:themeFill="background1" w:themeFillShade="D9"/>
        <w:spacing w:before="120" w:after="0"/>
        <w:rPr>
          <w:sz w:val="8"/>
          <w:lang w:val="de-CH"/>
        </w:rPr>
      </w:pPr>
    </w:p>
    <w:p w14:paraId="55013CC2" w14:textId="245CE863" w:rsidR="00C71FC2" w:rsidRPr="009254E0" w:rsidRDefault="00C71FC2" w:rsidP="00C71FC2">
      <w:pPr>
        <w:pStyle w:val="Martina"/>
        <w:shd w:val="clear" w:color="auto" w:fill="D9D9D9" w:themeFill="background1" w:themeFillShade="D9"/>
        <w:spacing w:after="80"/>
        <w:rPr>
          <w:lang w:val="de-CH"/>
        </w:rPr>
      </w:pPr>
      <w:r w:rsidRPr="009254E0">
        <w:rPr>
          <w:lang w:val="de-CH"/>
        </w:rPr>
        <w:t xml:space="preserve">Im Bereich um </w:t>
      </w:r>
      <w:r w:rsidRPr="0057752B">
        <w:rPr>
          <w:b/>
          <w:bCs/>
          <w:lang w:val="de-CH"/>
        </w:rPr>
        <w:t xml:space="preserve">pH = </w:t>
      </w:r>
      <w:proofErr w:type="spellStart"/>
      <w:r w:rsidRPr="0057752B">
        <w:rPr>
          <w:b/>
          <w:bCs/>
          <w:lang w:val="de-CH"/>
        </w:rPr>
        <w:t>p</w:t>
      </w:r>
      <w:r w:rsidRPr="0057752B">
        <w:rPr>
          <w:b/>
          <w:bCs/>
          <w:i/>
          <w:lang w:val="de-CH"/>
        </w:rPr>
        <w:t>K</w:t>
      </w:r>
      <w:r w:rsidRPr="0057752B">
        <w:rPr>
          <w:b/>
          <w:bCs/>
          <w:vertAlign w:val="subscript"/>
          <w:lang w:val="de-CH"/>
        </w:rPr>
        <w:t>S</w:t>
      </w:r>
      <w:proofErr w:type="spellEnd"/>
      <w:r w:rsidRPr="0057752B">
        <w:rPr>
          <w:b/>
          <w:bCs/>
          <w:lang w:val="de-CH"/>
        </w:rPr>
        <w:t xml:space="preserve"> ± 1 </w:t>
      </w:r>
      <w:r w:rsidR="0057752B">
        <w:rPr>
          <w:b/>
          <w:lang w:val="de-CH"/>
        </w:rPr>
        <w:t xml:space="preserve">(= «Pufferbereich») </w:t>
      </w:r>
      <w:r w:rsidRPr="009254E0">
        <w:rPr>
          <w:lang w:val="de-CH"/>
        </w:rPr>
        <w:t xml:space="preserve">liegen eine schwache Säure und ihre konjugierte Base beide in nennenswerten Anteilen vor. </w:t>
      </w:r>
    </w:p>
    <w:p w14:paraId="2B84B6BE" w14:textId="003987E5" w:rsidR="00C71FC2" w:rsidRPr="009254E0" w:rsidRDefault="00C71FC2" w:rsidP="00C71FC2">
      <w:pPr>
        <w:pStyle w:val="Martina"/>
        <w:shd w:val="clear" w:color="auto" w:fill="D9D9D9" w:themeFill="background1" w:themeFillShade="D9"/>
        <w:spacing w:after="80"/>
        <w:rPr>
          <w:lang w:val="de-CH"/>
        </w:rPr>
      </w:pPr>
      <w:r w:rsidRPr="009254E0">
        <w:rPr>
          <w:lang w:val="de-CH"/>
        </w:rPr>
        <w:t xml:space="preserve">Ab </w:t>
      </w:r>
      <w:r w:rsidRPr="0057752B">
        <w:rPr>
          <w:b/>
          <w:bCs/>
          <w:lang w:val="de-CH"/>
        </w:rPr>
        <w:t xml:space="preserve">pH &gt; </w:t>
      </w:r>
      <w:proofErr w:type="spellStart"/>
      <w:r w:rsidRPr="0057752B">
        <w:rPr>
          <w:b/>
          <w:bCs/>
          <w:lang w:val="de-CH"/>
        </w:rPr>
        <w:t>p</w:t>
      </w:r>
      <w:r w:rsidRPr="0057752B">
        <w:rPr>
          <w:b/>
          <w:bCs/>
          <w:i/>
          <w:lang w:val="de-CH"/>
        </w:rPr>
        <w:t>K</w:t>
      </w:r>
      <w:r w:rsidRPr="0057752B">
        <w:rPr>
          <w:b/>
          <w:bCs/>
          <w:vertAlign w:val="subscript"/>
          <w:lang w:val="de-CH"/>
        </w:rPr>
        <w:t>S</w:t>
      </w:r>
      <w:proofErr w:type="spellEnd"/>
      <w:r w:rsidR="00994EF1">
        <w:rPr>
          <w:b/>
          <w:bCs/>
          <w:lang w:val="de-CH"/>
        </w:rPr>
        <w:t> </w:t>
      </w:r>
      <w:r w:rsidRPr="0057752B">
        <w:rPr>
          <w:b/>
          <w:bCs/>
          <w:lang w:val="de-CH"/>
        </w:rPr>
        <w:t>+</w:t>
      </w:r>
      <w:r w:rsidR="00994EF1">
        <w:rPr>
          <w:b/>
          <w:bCs/>
          <w:lang w:val="de-CH"/>
        </w:rPr>
        <w:t> </w:t>
      </w:r>
      <w:r w:rsidRPr="0057752B">
        <w:rPr>
          <w:b/>
          <w:bCs/>
          <w:lang w:val="de-CH"/>
        </w:rPr>
        <w:t>2</w:t>
      </w:r>
      <w:r w:rsidRPr="009254E0">
        <w:rPr>
          <w:lang w:val="de-CH"/>
        </w:rPr>
        <w:t xml:space="preserve"> liegt praktisch ausschli</w:t>
      </w:r>
      <w:r>
        <w:rPr>
          <w:lang w:val="de-CH"/>
        </w:rPr>
        <w:t>e</w:t>
      </w:r>
      <w:r w:rsidRPr="009254E0">
        <w:rPr>
          <w:lang w:val="de-CH"/>
        </w:rPr>
        <w:t xml:space="preserve">sslich die </w:t>
      </w:r>
      <w:r w:rsidR="00994EF1">
        <w:rPr>
          <w:b/>
          <w:bCs/>
          <w:lang w:val="de-CH"/>
        </w:rPr>
        <w:t>Basenform</w:t>
      </w:r>
      <w:r w:rsidRPr="009254E0">
        <w:rPr>
          <w:lang w:val="de-CH"/>
        </w:rPr>
        <w:t xml:space="preserve"> vor. </w:t>
      </w:r>
    </w:p>
    <w:p w14:paraId="1D636FD1" w14:textId="55275F1A" w:rsidR="00C71FC2" w:rsidRPr="009254E0" w:rsidRDefault="00C71FC2" w:rsidP="00C71FC2">
      <w:pPr>
        <w:pStyle w:val="Martina"/>
        <w:shd w:val="clear" w:color="auto" w:fill="D9D9D9" w:themeFill="background1" w:themeFillShade="D9"/>
        <w:spacing w:after="0"/>
        <w:rPr>
          <w:vertAlign w:val="subscript"/>
          <w:lang w:val="de-CH"/>
        </w:rPr>
      </w:pPr>
      <w:r w:rsidRPr="009254E0">
        <w:rPr>
          <w:lang w:val="de-CH"/>
        </w:rPr>
        <w:t xml:space="preserve">Ab </w:t>
      </w:r>
      <w:r w:rsidRPr="0057752B">
        <w:rPr>
          <w:b/>
          <w:bCs/>
          <w:lang w:val="de-CH"/>
        </w:rPr>
        <w:t xml:space="preserve">pH &lt; </w:t>
      </w:r>
      <w:proofErr w:type="spellStart"/>
      <w:r w:rsidRPr="0057752B">
        <w:rPr>
          <w:b/>
          <w:bCs/>
          <w:lang w:val="de-CH"/>
        </w:rPr>
        <w:t>p</w:t>
      </w:r>
      <w:r w:rsidRPr="0057752B">
        <w:rPr>
          <w:b/>
          <w:bCs/>
          <w:i/>
          <w:lang w:val="de-CH"/>
        </w:rPr>
        <w:t>K</w:t>
      </w:r>
      <w:r w:rsidRPr="0057752B">
        <w:rPr>
          <w:b/>
          <w:bCs/>
          <w:vertAlign w:val="subscript"/>
          <w:lang w:val="de-CH"/>
        </w:rPr>
        <w:t>S</w:t>
      </w:r>
      <w:proofErr w:type="spellEnd"/>
      <w:r w:rsidR="00994EF1">
        <w:rPr>
          <w:b/>
          <w:bCs/>
          <w:vertAlign w:val="subscript"/>
          <w:lang w:val="de-CH"/>
        </w:rPr>
        <w:t> </w:t>
      </w:r>
      <w:r w:rsidRPr="0057752B">
        <w:rPr>
          <w:b/>
          <w:bCs/>
          <w:lang w:val="de-CH"/>
        </w:rPr>
        <w:t>–</w:t>
      </w:r>
      <w:r w:rsidR="00994EF1">
        <w:rPr>
          <w:b/>
          <w:bCs/>
          <w:lang w:val="de-CH"/>
        </w:rPr>
        <w:t> </w:t>
      </w:r>
      <w:r w:rsidRPr="0057752B">
        <w:rPr>
          <w:b/>
          <w:bCs/>
          <w:lang w:val="de-CH"/>
        </w:rPr>
        <w:t xml:space="preserve">2 </w:t>
      </w:r>
      <w:r w:rsidRPr="009254E0">
        <w:rPr>
          <w:lang w:val="de-CH"/>
        </w:rPr>
        <w:t>ist praktisch ausschli</w:t>
      </w:r>
      <w:r>
        <w:rPr>
          <w:lang w:val="de-CH"/>
        </w:rPr>
        <w:t>e</w:t>
      </w:r>
      <w:r w:rsidRPr="009254E0">
        <w:rPr>
          <w:lang w:val="de-CH"/>
        </w:rPr>
        <w:t xml:space="preserve">sslich die </w:t>
      </w:r>
      <w:r w:rsidRPr="0057752B">
        <w:rPr>
          <w:b/>
          <w:bCs/>
          <w:lang w:val="de-CH"/>
        </w:rPr>
        <w:t>Säureform</w:t>
      </w:r>
      <w:r w:rsidRPr="009254E0">
        <w:rPr>
          <w:lang w:val="de-CH"/>
        </w:rPr>
        <w:t xml:space="preserve"> vorhanden.</w:t>
      </w:r>
    </w:p>
    <w:p w14:paraId="0AC561C5" w14:textId="77777777" w:rsidR="00C71FC2" w:rsidRPr="009254E0" w:rsidRDefault="00C71FC2" w:rsidP="00C71FC2">
      <w:pPr>
        <w:pStyle w:val="Martina"/>
        <w:shd w:val="clear" w:color="auto" w:fill="D9D9D9" w:themeFill="background1" w:themeFillShade="D9"/>
        <w:spacing w:after="120"/>
        <w:rPr>
          <w:sz w:val="8"/>
          <w:lang w:val="de-CH"/>
        </w:rPr>
      </w:pPr>
    </w:p>
    <w:p w14:paraId="3F57C973" w14:textId="3C7081E2" w:rsidR="00C71FC2" w:rsidRDefault="00FA6609" w:rsidP="005513A0">
      <w:pPr>
        <w:pStyle w:val="Martina"/>
        <w:spacing w:before="360" w:after="0"/>
        <w:rPr>
          <w:lang w:val="de-CH"/>
        </w:rPr>
      </w:pPr>
      <w:r w:rsidRPr="009254E0">
        <w:rPr>
          <w:lang w:val="de-CH"/>
        </w:rPr>
        <w:t xml:space="preserve">Der </w:t>
      </w:r>
      <w:r w:rsidR="00C71FC2">
        <w:rPr>
          <w:lang w:val="de-CH"/>
        </w:rPr>
        <w:t xml:space="preserve">eben beschriebene </w:t>
      </w:r>
      <w:r w:rsidRPr="009254E0">
        <w:rPr>
          <w:lang w:val="de-CH"/>
        </w:rPr>
        <w:t>Sachverhalt lässt sich grafisch</w:t>
      </w:r>
      <w:r w:rsidR="00C71FC2">
        <w:rPr>
          <w:lang w:val="de-CH"/>
        </w:rPr>
        <w:t>,</w:t>
      </w:r>
      <w:r w:rsidRPr="009254E0">
        <w:rPr>
          <w:lang w:val="de-CH"/>
        </w:rPr>
        <w:t xml:space="preserve"> in einer </w:t>
      </w:r>
      <w:proofErr w:type="spellStart"/>
      <w:r w:rsidRPr="009254E0">
        <w:rPr>
          <w:b/>
          <w:lang w:val="de-CH"/>
        </w:rPr>
        <w:t>Protonierungskurve</w:t>
      </w:r>
      <w:proofErr w:type="spellEnd"/>
      <w:r w:rsidRPr="009254E0">
        <w:rPr>
          <w:b/>
          <w:lang w:val="de-CH"/>
        </w:rPr>
        <w:t xml:space="preserve"> (</w:t>
      </w:r>
      <w:r w:rsidR="003F32FA">
        <w:rPr>
          <w:b/>
          <w:lang w:val="de-CH"/>
        </w:rPr>
        <w:t>«</w:t>
      </w:r>
      <w:r w:rsidRPr="009254E0">
        <w:rPr>
          <w:b/>
          <w:lang w:val="de-CH"/>
        </w:rPr>
        <w:t>Pufferkurve</w:t>
      </w:r>
      <w:r w:rsidR="003F32FA">
        <w:rPr>
          <w:b/>
          <w:lang w:val="de-CH"/>
        </w:rPr>
        <w:t>»</w:t>
      </w:r>
      <w:r w:rsidRPr="009254E0">
        <w:rPr>
          <w:b/>
          <w:lang w:val="de-CH"/>
        </w:rPr>
        <w:t>)</w:t>
      </w:r>
      <w:r w:rsidR="00C71FC2" w:rsidRPr="00A01C96">
        <w:rPr>
          <w:bCs/>
          <w:lang w:val="de-CH"/>
        </w:rPr>
        <w:t>,</w:t>
      </w:r>
      <w:r w:rsidRPr="009254E0">
        <w:rPr>
          <w:lang w:val="de-CH"/>
        </w:rPr>
        <w:t xml:space="preserve"> darstellen</w:t>
      </w:r>
      <w:r w:rsidR="00C71FC2">
        <w:rPr>
          <w:lang w:val="de-CH"/>
        </w:rPr>
        <w:t xml:space="preserve">. Dazu trägt man </w:t>
      </w:r>
      <w:r w:rsidR="00861E4B">
        <w:rPr>
          <w:lang w:val="de-CH"/>
        </w:rPr>
        <w:t xml:space="preserve">den (vorgegebenen!) pH-Wert der Lösung </w:t>
      </w:r>
      <w:r w:rsidR="00C71FC2">
        <w:rPr>
          <w:lang w:val="de-CH"/>
        </w:rPr>
        <w:t xml:space="preserve">gegen </w:t>
      </w:r>
      <w:r w:rsidR="00861E4B">
        <w:rPr>
          <w:lang w:val="de-CH"/>
        </w:rPr>
        <w:t xml:space="preserve">die prozentualen Anteile der in dieser Lösung vorliegenden Säureform (HA) bzw. </w:t>
      </w:r>
      <w:r w:rsidR="00994EF1">
        <w:rPr>
          <w:lang w:val="de-CH"/>
        </w:rPr>
        <w:t>Basenform</w:t>
      </w:r>
      <w:r w:rsidR="00861E4B">
        <w:rPr>
          <w:lang w:val="de-CH"/>
        </w:rPr>
        <w:t xml:space="preserve"> (A</w:t>
      </w:r>
      <w:r w:rsidR="00861E4B">
        <w:rPr>
          <w:vertAlign w:val="superscript"/>
          <w:lang w:val="de-CH"/>
        </w:rPr>
        <w:t>–</w:t>
      </w:r>
      <w:r w:rsidR="00861E4B">
        <w:rPr>
          <w:lang w:val="de-CH"/>
        </w:rPr>
        <w:t xml:space="preserve">) </w:t>
      </w:r>
      <w:r w:rsidR="00C71FC2">
        <w:rPr>
          <w:lang w:val="de-CH"/>
        </w:rPr>
        <w:t xml:space="preserve">auf. </w:t>
      </w:r>
      <w:r w:rsidR="00C71FC2" w:rsidRPr="009254E0">
        <w:rPr>
          <w:lang w:val="de-CH"/>
        </w:rPr>
        <w:t xml:space="preserve">Man erhält </w:t>
      </w:r>
      <w:r w:rsidR="00C71FC2">
        <w:rPr>
          <w:lang w:val="de-CH"/>
        </w:rPr>
        <w:t xml:space="preserve">jeweils </w:t>
      </w:r>
      <w:r w:rsidR="00C71FC2" w:rsidRPr="009254E0">
        <w:rPr>
          <w:lang w:val="de-CH"/>
        </w:rPr>
        <w:t xml:space="preserve">analoge </w:t>
      </w:r>
      <w:proofErr w:type="spellStart"/>
      <w:r w:rsidR="00C71FC2" w:rsidRPr="009254E0">
        <w:rPr>
          <w:lang w:val="de-CH"/>
        </w:rPr>
        <w:t>Protonierungskurven</w:t>
      </w:r>
      <w:proofErr w:type="spellEnd"/>
      <w:r w:rsidR="00C71FC2" w:rsidRPr="009254E0">
        <w:rPr>
          <w:lang w:val="de-CH"/>
        </w:rPr>
        <w:t xml:space="preserve">, </w:t>
      </w:r>
      <w:r w:rsidR="00994EF1">
        <w:rPr>
          <w:lang w:val="de-CH"/>
        </w:rPr>
        <w:t>di</w:t>
      </w:r>
      <w:r w:rsidR="00C71FC2" w:rsidRPr="009254E0">
        <w:rPr>
          <w:lang w:val="de-CH"/>
        </w:rPr>
        <w:t xml:space="preserve">e je nach </w:t>
      </w:r>
      <w:proofErr w:type="spellStart"/>
      <w:r w:rsidR="00C71FC2" w:rsidRPr="009254E0">
        <w:rPr>
          <w:lang w:val="de-CH"/>
        </w:rPr>
        <w:t>p</w:t>
      </w:r>
      <w:r w:rsidR="00C71FC2" w:rsidRPr="009254E0">
        <w:rPr>
          <w:i/>
          <w:lang w:val="de-CH"/>
        </w:rPr>
        <w:t>K</w:t>
      </w:r>
      <w:r w:rsidR="00C71FC2" w:rsidRPr="009254E0">
        <w:rPr>
          <w:vertAlign w:val="subscript"/>
          <w:lang w:val="de-CH"/>
        </w:rPr>
        <w:t>S</w:t>
      </w:r>
      <w:proofErr w:type="spellEnd"/>
      <w:r w:rsidR="00C71FC2" w:rsidRPr="009254E0">
        <w:rPr>
          <w:lang w:val="de-CH"/>
        </w:rPr>
        <w:t>-Wert der Säureform nach oben oder nach unten verschoben sind</w:t>
      </w:r>
      <w:r w:rsidR="00A555FA">
        <w:rPr>
          <w:lang w:val="de-CH"/>
        </w:rPr>
        <w:t xml:space="preserve"> (</w:t>
      </w:r>
      <w:r w:rsidR="00A555FA">
        <w:rPr>
          <w:lang w:val="de-CH"/>
        </w:rPr>
        <w:fldChar w:fldCharType="begin"/>
      </w:r>
      <w:r w:rsidR="00A555FA">
        <w:rPr>
          <w:lang w:val="de-CH"/>
        </w:rPr>
        <w:instrText xml:space="preserve"> REF _Ref60073301 \h </w:instrText>
      </w:r>
      <w:r w:rsidR="00A555FA">
        <w:rPr>
          <w:lang w:val="de-CH"/>
        </w:rPr>
      </w:r>
      <w:r w:rsidR="00A555FA">
        <w:rPr>
          <w:lang w:val="de-CH"/>
        </w:rPr>
        <w:fldChar w:fldCharType="separate"/>
      </w:r>
      <w:r w:rsidR="0046445A">
        <w:t xml:space="preserve">Abbildung </w:t>
      </w:r>
      <w:r w:rsidR="0046445A">
        <w:rPr>
          <w:noProof/>
        </w:rPr>
        <w:t>8</w:t>
      </w:r>
      <w:r w:rsidR="00A555FA">
        <w:rPr>
          <w:lang w:val="de-CH"/>
        </w:rPr>
        <w:fldChar w:fldCharType="end"/>
      </w:r>
      <w:r w:rsidR="00861E4B">
        <w:rPr>
          <w:lang w:val="de-CH"/>
        </w:rPr>
        <w:t>, S. </w:t>
      </w:r>
      <w:r w:rsidR="00A555FA">
        <w:rPr>
          <w:lang w:val="de-CH"/>
        </w:rPr>
        <w:fldChar w:fldCharType="begin"/>
      </w:r>
      <w:r w:rsidR="00A555FA">
        <w:rPr>
          <w:lang w:val="de-CH"/>
        </w:rPr>
        <w:instrText xml:space="preserve"> PAGEREF _Ref60073292 \h </w:instrText>
      </w:r>
      <w:r w:rsidR="00A555FA">
        <w:rPr>
          <w:lang w:val="de-CH"/>
        </w:rPr>
      </w:r>
      <w:r w:rsidR="00A555FA">
        <w:rPr>
          <w:lang w:val="de-CH"/>
        </w:rPr>
        <w:fldChar w:fldCharType="separate"/>
      </w:r>
      <w:r w:rsidR="0046445A">
        <w:rPr>
          <w:noProof/>
          <w:lang w:val="de-CH"/>
        </w:rPr>
        <w:t>14</w:t>
      </w:r>
      <w:r w:rsidR="00A555FA">
        <w:rPr>
          <w:lang w:val="de-CH"/>
        </w:rPr>
        <w:fldChar w:fldCharType="end"/>
      </w:r>
      <w:r w:rsidR="00861E4B">
        <w:rPr>
          <w:lang w:val="de-CH"/>
        </w:rPr>
        <w:t>)</w:t>
      </w:r>
      <w:r w:rsidR="00C71FC2" w:rsidRPr="009254E0">
        <w:rPr>
          <w:lang w:val="de-CH"/>
        </w:rPr>
        <w:t>.</w:t>
      </w:r>
    </w:p>
    <w:p w14:paraId="42AFF821" w14:textId="25D804BD" w:rsidR="00C71FC2" w:rsidRDefault="00C71FC2" w:rsidP="00C71FC2">
      <w:pPr>
        <w:pStyle w:val="Martina"/>
        <w:spacing w:before="360" w:after="440"/>
        <w:rPr>
          <w:lang w:val="de-CH"/>
        </w:rPr>
      </w:pPr>
      <w:r>
        <w:rPr>
          <w:lang w:val="de-CH"/>
        </w:rPr>
        <w:br w:type="page"/>
      </w:r>
    </w:p>
    <w:p w14:paraId="6B3A96D5" w14:textId="6DA4AA97" w:rsidR="00C71FC2" w:rsidRPr="00C71FC2" w:rsidRDefault="00861E4B" w:rsidP="00C71FC2">
      <w:pPr>
        <w:pStyle w:val="Martina"/>
        <w:spacing w:before="360" w:after="120"/>
        <w:rPr>
          <w:lang w:val="de-CH"/>
        </w:rPr>
      </w:pPr>
      <w:r w:rsidRPr="009254E0">
        <w:rPr>
          <w:noProof/>
          <w:lang w:val="de-CH"/>
        </w:rPr>
        <w:lastRenderedPageBreak/>
        <mc:AlternateContent>
          <mc:Choice Requires="wps">
            <w:drawing>
              <wp:anchor distT="0" distB="0" distL="114300" distR="114300" simplePos="0" relativeHeight="251970560" behindDoc="0" locked="0" layoutInCell="1" allowOverlap="1" wp14:anchorId="6F4F38D4" wp14:editId="2BDE517F">
                <wp:simplePos x="0" y="0"/>
                <wp:positionH relativeFrom="column">
                  <wp:posOffset>5375275</wp:posOffset>
                </wp:positionH>
                <wp:positionV relativeFrom="paragraph">
                  <wp:posOffset>2279015</wp:posOffset>
                </wp:positionV>
                <wp:extent cx="622935" cy="270510"/>
                <wp:effectExtent l="0" t="0" r="0" b="0"/>
                <wp:wrapNone/>
                <wp:docPr id="352" name="Text Box 1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2705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8BCBFF2" w14:textId="77777777" w:rsidR="00566728" w:rsidRPr="00180D5A" w:rsidRDefault="00566728" w:rsidP="00FA6609">
                            <w:pPr>
                              <w:rPr>
                                <w:rFonts w:ascii="Arial" w:hAnsi="Arial"/>
                                <w:b/>
                                <w:sz w:val="22"/>
                              </w:rPr>
                            </w:pPr>
                            <w:r w:rsidRPr="00180D5A">
                              <w:rPr>
                                <w:rFonts w:ascii="Arial" w:hAnsi="Arial"/>
                                <w:b/>
                                <w:sz w:val="22"/>
                              </w:rPr>
                              <w:t>pH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4F38D4" id="Text Box 1425" o:spid="_x0000_s1027" type="#_x0000_t202" style="position:absolute;left:0;text-align:left;margin-left:423.25pt;margin-top:179.45pt;width:49.05pt;height:21.3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m9L74gEAAKcDAAAOAAAAZHJzL2Uyb0RvYy54bWysU9tu1DAQfUfiHyy/s7mw29Jos1VpVYRU&#13;&#10;ClLhAxzHSSwSjxl7N1m+nrGTbhd4Q7xYnhnnzDlnJtvraejZQaHTYEqerVLOlJFQa9OW/NvX+zfv&#13;&#10;OHNemFr0YFTJj8rx693rV9vRFiqHDvpaISMQ44rRlrzz3hZJ4mSnBuFWYJWhYgM4CE8htkmNYiT0&#13;&#10;oU/yNL1IRsDaIkjlHGXv5iLfRfymUdJ/bhqnPOtLTtx8PDGeVTiT3VYULQrbabnQEP/AYhDaUNMT&#13;&#10;1J3wgu1R/wU1aIngoPErCUMCTaOlihpITZb+oeapE1ZFLWSOsyeb3P+DlY+HJ/sFmZ/ew0QDjCKc&#13;&#10;fQD53TEDt50wrbpBhLFToqbGWbAsGa0rlk+D1a5wAaQaP0FNQxZ7DxFoanAIrpBORug0gOPJdDV5&#13;&#10;Jil5kedXbzecSSrll+kmi0NJRPH8sUXnPygYWLiUHGmmEVwcHpwPZETx/CT0MnCv+z7OtTe/Jehh&#13;&#10;yETyge/M3E/VxHS9KAtaKqiPpAZh3hbabrp0gD85G2lTSu5+7AUqzvqPhhy5ytbrsFoxWG8ucwrw&#13;&#10;vFKdV4SRBFVyz9l8vfXzOu4t6rajTvMMDNyQi42OCl9YLfRpG6LwZXPDup3H8dXL/7X7BQAA//8D&#13;&#10;AFBLAwQUAAYACAAAACEAFpvJxeEAAAAQAQAADwAAAGRycy9kb3ducmV2LnhtbExPS0+EMBC+m/gf&#13;&#10;mjHx5rarQIBl2Bg3XjWuj8Rbl3aBSKeEdhf8944nvUzyZb5ntV3cIM52Cr0nhPVKgbDUeNNTi/D2&#13;&#10;+niTgwhRk9GDJ4vwbQNs68uLSpfGz/Riz/vYCjahUGqELsaxlDI0nXU6rPxoiX9HPzkdGU6tNJOe&#13;&#10;2dwN8lapTDrdEyd0erQPnW2+9ieH8P50/PxI1HO7c+k4+0VJcoVEvL5adhs+9xsQ0S7xTwG/G7g/&#13;&#10;1Fzs4E9kghgQ8iRLmYpwl+YFCGYUSZKBOCAkap2CrCv5f0j9AwAA//8DAFBLAQItABQABgAIAAAA&#13;&#10;IQC2gziS/gAAAOEBAAATAAAAAAAAAAAAAAAAAAAAAABbQ29udGVudF9UeXBlc10ueG1sUEsBAi0A&#13;&#10;FAAGAAgAAAAhADj9If/WAAAAlAEAAAsAAAAAAAAAAAAAAAAALwEAAF9yZWxzLy5yZWxzUEsBAi0A&#13;&#10;FAAGAAgAAAAhAAub0vviAQAApwMAAA4AAAAAAAAAAAAAAAAALgIAAGRycy9lMm9Eb2MueG1sUEsB&#13;&#10;Ai0AFAAGAAgAAAAhABabycXhAAAAEAEAAA8AAAAAAAAAAAAAAAAAPAQAAGRycy9kb3ducmV2Lnht&#13;&#10;bFBLBQYAAAAABAAEAPMAAABKBQAAAAA=&#13;&#10;" filled="f" stroked="f">
                <v:textbox>
                  <w:txbxContent>
                    <w:p w14:paraId="58BCBFF2" w14:textId="77777777" w:rsidR="00566728" w:rsidRPr="00180D5A" w:rsidRDefault="00566728" w:rsidP="00FA6609">
                      <w:pPr>
                        <w:rPr>
                          <w:rFonts w:ascii="Arial" w:hAnsi="Arial"/>
                          <w:b/>
                          <w:sz w:val="22"/>
                        </w:rPr>
                      </w:pPr>
                      <w:r w:rsidRPr="00180D5A">
                        <w:rPr>
                          <w:rFonts w:ascii="Arial" w:hAnsi="Arial"/>
                          <w:b/>
                          <w:sz w:val="22"/>
                        </w:rPr>
                        <w:t>pH</w:t>
                      </w:r>
                    </w:p>
                  </w:txbxContent>
                </v:textbox>
              </v:shape>
            </w:pict>
          </mc:Fallback>
        </mc:AlternateContent>
      </w:r>
      <w:r w:rsidRPr="009254E0">
        <w:rPr>
          <w:noProof/>
          <w:lang w:val="de-CH"/>
        </w:rPr>
        <mc:AlternateContent>
          <mc:Choice Requires="wps">
            <w:drawing>
              <wp:anchor distT="0" distB="0" distL="114300" distR="114300" simplePos="0" relativeHeight="251965440" behindDoc="0" locked="0" layoutInCell="1" allowOverlap="1" wp14:anchorId="4FFEFEC9" wp14:editId="61315498">
                <wp:simplePos x="0" y="0"/>
                <wp:positionH relativeFrom="column">
                  <wp:posOffset>113665</wp:posOffset>
                </wp:positionH>
                <wp:positionV relativeFrom="paragraph">
                  <wp:posOffset>2293529</wp:posOffset>
                </wp:positionV>
                <wp:extent cx="622935" cy="270510"/>
                <wp:effectExtent l="0" t="0" r="0" b="0"/>
                <wp:wrapNone/>
                <wp:docPr id="1626" name="Text Box 1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935" cy="27051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2FA55DD" w14:textId="77777777" w:rsidR="00566728" w:rsidRPr="00180D5A" w:rsidRDefault="00566728" w:rsidP="00FA6609">
                            <w:pPr>
                              <w:rPr>
                                <w:rFonts w:ascii="Arial" w:hAnsi="Arial"/>
                                <w:b/>
                                <w:sz w:val="22"/>
                              </w:rPr>
                            </w:pPr>
                            <w:r w:rsidRPr="00180D5A">
                              <w:rPr>
                                <w:rFonts w:ascii="Arial" w:hAnsi="Arial"/>
                                <w:b/>
                                <w:sz w:val="22"/>
                              </w:rPr>
                              <w:t>pH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EFEC9" id="_x0000_s1028" type="#_x0000_t202" style="position:absolute;left:0;text-align:left;margin-left:8.95pt;margin-top:180.6pt;width:49.05pt;height:21.3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TrwV5AEAAKcDAAAOAAAAZHJzL2Uyb0RvYy54bWysU9tu1DAQfUfiHyy/s7mw29Jos1VpVYRU&#13;&#10;ClLhAxzH3lgkHjP2brJ8PWNnu13gDfFieWacM+ecmayvp6Fne4XegK15scg5U1ZCa+y25t++3r95&#13;&#10;x5kPwraiB6tqflCeX29ev1qPrlIldNC3ChmBWF+NruZdCK7KMi87NQi/AKcsFTXgIAKFuM1aFCOh&#13;&#10;D31W5vlFNgK2DkEq7yl7Nxf5JuFrrWT4rLVXgfU1J24hnZjOJp7ZZi2qLQrXGXmkIf6BxSCMpaYn&#13;&#10;qDsRBNuh+QtqMBLBgw4LCUMGWhupkgZSU+R/qHnqhFNJC5nj3ckm//9g5eP+yX1BFqb3MNEAkwjv&#13;&#10;HkB+98zCbSfsVt0gwtgp0VLjIlqWjc5Xx0+j1b7yEaQZP0FLQxa7AAlo0jhEV0gnI3QawOFkupoC&#13;&#10;k5S8KMurtyvOJJXKy3xVpKFkonr+2KEPHxQMLF5qjjTTBC72Dz5EMqJ6fhJ7Wbg3fZ/m2tvfEvQw&#13;&#10;ZhL5yHdmHqZmYqal5lFZ1NJAeyA1CPO20HbTpQP8ydlIm1Jz/2MnUHHWf7TkyFWxXMbVSsFydVlS&#13;&#10;gOeV5rwirCSomgfO5uttmNdx59BsO+o0z8DCDbmoTVL4wupIn7YhCT9ubly38zi9evm/Nr8AAAD/&#13;&#10;/wMAUEsDBBQABgAIAAAAIQBr0Du04gAAAA8BAAAPAAAAZHJzL2Rvd25yZXYueG1sTI9BT8MwDIXv&#13;&#10;SPyHyEjcWNJtlK1rOiEmrqANNolb1nhtReNUTbaWf493goulJz8/vy9fj64VF+xD40lDMlEgkEpv&#13;&#10;G6o0fH68PixAhGjImtYTavjBAOvi9iY3mfUDbfGyi5XgEAqZ0VDH2GVShrJGZ8LEd0i8O/nemciy&#13;&#10;r6TtzcDhrpVTpVLpTEP8oTYdvtRYfu/OTsP+7fR1mKv3auMeu8GPSpJbSq3v78bNisfzCkTEMf5d&#13;&#10;wJWB+0PBxY7+TDaIlvXTkp0aZmkyBXE1JCkTHjXM1WwBssjlf47iFwAA//8DAFBLAQItABQABgAI&#13;&#10;AAAAIQC2gziS/gAAAOEBAAATAAAAAAAAAAAAAAAAAAAAAABbQ29udGVudF9UeXBlc10ueG1sUEsB&#13;&#10;Ai0AFAAGAAgAAAAhADj9If/WAAAAlAEAAAsAAAAAAAAAAAAAAAAALwEAAF9yZWxzLy5yZWxzUEsB&#13;&#10;Ai0AFAAGAAgAAAAhAKpOvBXkAQAApwMAAA4AAAAAAAAAAAAAAAAALgIAAGRycy9lMm9Eb2MueG1s&#13;&#10;UEsBAi0AFAAGAAgAAAAhAGvQO7TiAAAADwEAAA8AAAAAAAAAAAAAAAAAPgQAAGRycy9kb3ducmV2&#13;&#10;LnhtbFBLBQYAAAAABAAEAPMAAABNBQAAAAA=&#13;&#10;" filled="f" stroked="f">
                <v:textbox>
                  <w:txbxContent>
                    <w:p w14:paraId="02FA55DD" w14:textId="77777777" w:rsidR="00566728" w:rsidRPr="00180D5A" w:rsidRDefault="00566728" w:rsidP="00FA6609">
                      <w:pPr>
                        <w:rPr>
                          <w:rFonts w:ascii="Arial" w:hAnsi="Arial"/>
                          <w:b/>
                          <w:sz w:val="22"/>
                        </w:rPr>
                      </w:pPr>
                      <w:r w:rsidRPr="00180D5A">
                        <w:rPr>
                          <w:rFonts w:ascii="Arial" w:hAnsi="Arial"/>
                          <w:b/>
                          <w:sz w:val="22"/>
                        </w:rPr>
                        <w:t>pH</w:t>
                      </w:r>
                    </w:p>
                  </w:txbxContent>
                </v:textbox>
              </v:shape>
            </w:pict>
          </mc:Fallback>
        </mc:AlternateContent>
      </w:r>
    </w:p>
    <w:tbl>
      <w:tblPr>
        <w:tblW w:w="0" w:type="auto"/>
        <w:tblInd w:w="2055" w:type="dxa"/>
        <w:tblBorders>
          <w:top w:val="single" w:sz="4" w:space="0" w:color="000000" w:themeColor="text1"/>
          <w:left w:val="single" w:sz="4" w:space="0" w:color="000000" w:themeColor="text1"/>
          <w:bottom w:val="single" w:sz="4" w:space="0" w:color="000000" w:themeColor="text1"/>
          <w:right w:val="single" w:sz="4" w:space="0" w:color="000000" w:themeColor="text1"/>
          <w:insideH w:val="dashed" w:sz="4" w:space="0" w:color="A6A6A6" w:themeColor="background1" w:themeShade="A6"/>
          <w:insideV w:val="dashed" w:sz="4" w:space="0" w:color="A6A6A6" w:themeColor="background1" w:themeShade="A6"/>
        </w:tblBorders>
        <w:tblLayout w:type="fixed"/>
        <w:tblCellMar>
          <w:left w:w="70" w:type="dxa"/>
          <w:right w:w="70" w:type="dxa"/>
        </w:tblCellMar>
        <w:tblLook w:val="0000" w:firstRow="0" w:lastRow="0" w:firstColumn="0" w:lastColumn="0" w:noHBand="0" w:noVBand="0"/>
      </w:tblPr>
      <w:tblGrid>
        <w:gridCol w:w="524"/>
        <w:gridCol w:w="525"/>
        <w:gridCol w:w="524"/>
        <w:gridCol w:w="525"/>
        <w:gridCol w:w="524"/>
        <w:gridCol w:w="525"/>
        <w:gridCol w:w="524"/>
        <w:gridCol w:w="525"/>
        <w:gridCol w:w="524"/>
        <w:gridCol w:w="525"/>
      </w:tblGrid>
      <w:tr w:rsidR="00FA6609" w:rsidRPr="009254E0" w14:paraId="1405ACE1" w14:textId="77777777" w:rsidTr="009A53EA">
        <w:trPr>
          <w:trHeight w:hRule="exact" w:val="480"/>
        </w:trPr>
        <w:tc>
          <w:tcPr>
            <w:tcW w:w="524" w:type="dxa"/>
            <w:tcBorders>
              <w:top w:val="single" w:sz="4" w:space="0" w:color="000000" w:themeColor="text1"/>
              <w:bottom w:val="dashed" w:sz="4" w:space="0" w:color="A6A6A6" w:themeColor="background1" w:themeShade="A6"/>
              <w:right w:val="single" w:sz="4" w:space="0" w:color="000000" w:themeColor="text1"/>
            </w:tcBorders>
          </w:tcPr>
          <w:p w14:paraId="6917273A"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3848CFAF" w14:textId="77777777" w:rsidR="00FA6609" w:rsidRPr="009254E0" w:rsidRDefault="00FA6609" w:rsidP="009A53EA">
            <w:pPr>
              <w:spacing w:line="288" w:lineRule="auto"/>
              <w:rPr>
                <w:lang w:val="de-CH"/>
              </w:rPr>
            </w:pPr>
          </w:p>
        </w:tc>
        <w:tc>
          <w:tcPr>
            <w:tcW w:w="524" w:type="dxa"/>
          </w:tcPr>
          <w:p w14:paraId="5C5450D4" w14:textId="77777777" w:rsidR="00FA6609" w:rsidRPr="009254E0" w:rsidRDefault="00FA6609" w:rsidP="009A53EA">
            <w:pPr>
              <w:spacing w:line="288" w:lineRule="auto"/>
              <w:rPr>
                <w:lang w:val="de-CH"/>
              </w:rPr>
            </w:pPr>
          </w:p>
        </w:tc>
        <w:tc>
          <w:tcPr>
            <w:tcW w:w="525" w:type="dxa"/>
          </w:tcPr>
          <w:p w14:paraId="29ADB034" w14:textId="77777777" w:rsidR="00FA6609" w:rsidRPr="009254E0" w:rsidRDefault="00FA6609" w:rsidP="009A53EA">
            <w:pPr>
              <w:spacing w:line="288" w:lineRule="auto"/>
              <w:rPr>
                <w:lang w:val="de-CH"/>
              </w:rPr>
            </w:pPr>
          </w:p>
        </w:tc>
        <w:tc>
          <w:tcPr>
            <w:tcW w:w="524" w:type="dxa"/>
            <w:tcBorders>
              <w:top w:val="single" w:sz="4" w:space="0" w:color="000000" w:themeColor="text1"/>
              <w:bottom w:val="dashed" w:sz="4" w:space="0" w:color="A6A6A6" w:themeColor="background1" w:themeShade="A6"/>
              <w:right w:val="single" w:sz="4" w:space="0" w:color="000000" w:themeColor="text1"/>
            </w:tcBorders>
          </w:tcPr>
          <w:p w14:paraId="074D96E8"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46A2F7DB" w14:textId="77777777" w:rsidR="00FA6609" w:rsidRPr="009254E0" w:rsidRDefault="00FA6609" w:rsidP="009A53EA">
            <w:pPr>
              <w:spacing w:line="288" w:lineRule="auto"/>
              <w:rPr>
                <w:lang w:val="de-CH"/>
              </w:rPr>
            </w:pPr>
          </w:p>
        </w:tc>
        <w:tc>
          <w:tcPr>
            <w:tcW w:w="524" w:type="dxa"/>
          </w:tcPr>
          <w:p w14:paraId="750B6186" w14:textId="77777777" w:rsidR="00FA6609" w:rsidRPr="009254E0" w:rsidRDefault="00FA6609" w:rsidP="009A53EA">
            <w:pPr>
              <w:spacing w:line="288" w:lineRule="auto"/>
              <w:rPr>
                <w:lang w:val="de-CH"/>
              </w:rPr>
            </w:pPr>
          </w:p>
        </w:tc>
        <w:tc>
          <w:tcPr>
            <w:tcW w:w="525" w:type="dxa"/>
          </w:tcPr>
          <w:p w14:paraId="50A95122" w14:textId="77777777" w:rsidR="00FA6609" w:rsidRPr="009254E0" w:rsidRDefault="00FA6609" w:rsidP="009A53EA">
            <w:pPr>
              <w:spacing w:line="288" w:lineRule="auto"/>
              <w:rPr>
                <w:lang w:val="de-CH"/>
              </w:rPr>
            </w:pPr>
          </w:p>
        </w:tc>
        <w:tc>
          <w:tcPr>
            <w:tcW w:w="524" w:type="dxa"/>
            <w:tcBorders>
              <w:top w:val="single" w:sz="4" w:space="0" w:color="000000" w:themeColor="text1"/>
              <w:bottom w:val="dashed" w:sz="4" w:space="0" w:color="A6A6A6" w:themeColor="background1" w:themeShade="A6"/>
              <w:right w:val="single" w:sz="4" w:space="0" w:color="000000" w:themeColor="text1"/>
            </w:tcBorders>
          </w:tcPr>
          <w:p w14:paraId="0A9A5E25"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5F1A6E48" w14:textId="61FFECEB" w:rsidR="00FA6609" w:rsidRPr="009254E0" w:rsidRDefault="00FA6609" w:rsidP="009A53EA">
            <w:pPr>
              <w:spacing w:line="288" w:lineRule="auto"/>
              <w:rPr>
                <w:lang w:val="de-CH"/>
              </w:rPr>
            </w:pPr>
          </w:p>
        </w:tc>
      </w:tr>
      <w:tr w:rsidR="00FA6609" w:rsidRPr="009254E0" w14:paraId="7AC78832" w14:textId="77777777" w:rsidTr="009A53EA">
        <w:trPr>
          <w:trHeight w:hRule="exact" w:val="480"/>
        </w:trPr>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38C5FCB8"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1E7CF58A" w14:textId="77777777" w:rsidR="00FA6609" w:rsidRPr="009254E0" w:rsidRDefault="00FA6609" w:rsidP="009A53EA">
            <w:pPr>
              <w:spacing w:line="288" w:lineRule="auto"/>
              <w:rPr>
                <w:lang w:val="de-CH"/>
              </w:rPr>
            </w:pPr>
          </w:p>
        </w:tc>
        <w:tc>
          <w:tcPr>
            <w:tcW w:w="524" w:type="dxa"/>
          </w:tcPr>
          <w:p w14:paraId="3AE468AE" w14:textId="77777777" w:rsidR="00FA6609" w:rsidRPr="009254E0" w:rsidRDefault="00FA6609" w:rsidP="009A53EA">
            <w:pPr>
              <w:spacing w:line="288" w:lineRule="auto"/>
              <w:rPr>
                <w:lang w:val="de-CH"/>
              </w:rPr>
            </w:pPr>
          </w:p>
        </w:tc>
        <w:tc>
          <w:tcPr>
            <w:tcW w:w="525" w:type="dxa"/>
          </w:tcPr>
          <w:p w14:paraId="6790A1DE" w14:textId="77777777" w:rsidR="00FA6609" w:rsidRPr="009254E0" w:rsidRDefault="00FA6609" w:rsidP="009A53EA">
            <w:pPr>
              <w:spacing w:line="288" w:lineRule="auto"/>
              <w:rPr>
                <w:lang w:val="de-CH"/>
              </w:rPr>
            </w:pPr>
          </w:p>
        </w:tc>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329EA681"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0B666913" w14:textId="77777777" w:rsidR="00FA6609" w:rsidRPr="009254E0" w:rsidRDefault="00FA6609" w:rsidP="009A53EA">
            <w:pPr>
              <w:spacing w:line="288" w:lineRule="auto"/>
              <w:rPr>
                <w:lang w:val="de-CH"/>
              </w:rPr>
            </w:pPr>
          </w:p>
        </w:tc>
        <w:tc>
          <w:tcPr>
            <w:tcW w:w="524" w:type="dxa"/>
          </w:tcPr>
          <w:p w14:paraId="72D9B8F1" w14:textId="77777777" w:rsidR="00FA6609" w:rsidRPr="009254E0" w:rsidRDefault="00FA6609" w:rsidP="009A53EA">
            <w:pPr>
              <w:spacing w:line="288" w:lineRule="auto"/>
              <w:rPr>
                <w:lang w:val="de-CH"/>
              </w:rPr>
            </w:pPr>
          </w:p>
        </w:tc>
        <w:tc>
          <w:tcPr>
            <w:tcW w:w="525" w:type="dxa"/>
          </w:tcPr>
          <w:p w14:paraId="2598FADA" w14:textId="77777777" w:rsidR="00FA6609" w:rsidRPr="009254E0" w:rsidRDefault="00FA6609" w:rsidP="009A53EA">
            <w:pPr>
              <w:spacing w:line="288" w:lineRule="auto"/>
              <w:rPr>
                <w:lang w:val="de-CH"/>
              </w:rPr>
            </w:pPr>
          </w:p>
        </w:tc>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78DC3610"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3312FED9" w14:textId="5B7668FC" w:rsidR="00FA6609" w:rsidRPr="009254E0" w:rsidRDefault="00FA6609" w:rsidP="009A53EA">
            <w:pPr>
              <w:spacing w:line="288" w:lineRule="auto"/>
              <w:rPr>
                <w:lang w:val="de-CH"/>
              </w:rPr>
            </w:pPr>
          </w:p>
        </w:tc>
      </w:tr>
      <w:tr w:rsidR="00FA6609" w:rsidRPr="009254E0" w14:paraId="0BAF889A" w14:textId="77777777" w:rsidTr="009A53EA">
        <w:trPr>
          <w:trHeight w:hRule="exact" w:val="480"/>
        </w:trPr>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53C0DD4D"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28F6A59F" w14:textId="77777777" w:rsidR="00FA6609" w:rsidRPr="009254E0" w:rsidRDefault="00FA6609" w:rsidP="009A53EA">
            <w:pPr>
              <w:spacing w:line="288" w:lineRule="auto"/>
              <w:rPr>
                <w:lang w:val="de-CH"/>
              </w:rPr>
            </w:pPr>
          </w:p>
        </w:tc>
        <w:tc>
          <w:tcPr>
            <w:tcW w:w="524" w:type="dxa"/>
          </w:tcPr>
          <w:p w14:paraId="193C85A7" w14:textId="77777777" w:rsidR="00FA6609" w:rsidRPr="009254E0" w:rsidRDefault="00FA6609" w:rsidP="009A53EA">
            <w:pPr>
              <w:spacing w:line="288" w:lineRule="auto"/>
              <w:rPr>
                <w:lang w:val="de-CH"/>
              </w:rPr>
            </w:pPr>
          </w:p>
        </w:tc>
        <w:tc>
          <w:tcPr>
            <w:tcW w:w="525" w:type="dxa"/>
          </w:tcPr>
          <w:p w14:paraId="41E016AF" w14:textId="77777777" w:rsidR="00FA6609" w:rsidRPr="009254E0" w:rsidRDefault="00FA6609" w:rsidP="009A53EA">
            <w:pPr>
              <w:spacing w:line="288" w:lineRule="auto"/>
              <w:rPr>
                <w:lang w:val="de-CH"/>
              </w:rPr>
            </w:pPr>
          </w:p>
        </w:tc>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4CD30832"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56EE5116" w14:textId="77777777" w:rsidR="00FA6609" w:rsidRPr="009254E0" w:rsidRDefault="00FA6609" w:rsidP="009A53EA">
            <w:pPr>
              <w:spacing w:line="288" w:lineRule="auto"/>
              <w:rPr>
                <w:lang w:val="de-CH"/>
              </w:rPr>
            </w:pPr>
          </w:p>
        </w:tc>
        <w:tc>
          <w:tcPr>
            <w:tcW w:w="524" w:type="dxa"/>
          </w:tcPr>
          <w:p w14:paraId="0FA99A8D" w14:textId="77777777" w:rsidR="00FA6609" w:rsidRPr="009254E0" w:rsidRDefault="00FA6609" w:rsidP="009A53EA">
            <w:pPr>
              <w:spacing w:line="288" w:lineRule="auto"/>
              <w:rPr>
                <w:lang w:val="de-CH"/>
              </w:rPr>
            </w:pPr>
          </w:p>
        </w:tc>
        <w:tc>
          <w:tcPr>
            <w:tcW w:w="525" w:type="dxa"/>
          </w:tcPr>
          <w:p w14:paraId="789AD9BA" w14:textId="77777777" w:rsidR="00FA6609" w:rsidRPr="009254E0" w:rsidRDefault="00FA6609" w:rsidP="009A53EA">
            <w:pPr>
              <w:spacing w:line="288" w:lineRule="auto"/>
              <w:rPr>
                <w:lang w:val="de-CH"/>
              </w:rPr>
            </w:pPr>
          </w:p>
        </w:tc>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679FB1D9"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7476C6A4" w14:textId="58E97ECA" w:rsidR="00FA6609" w:rsidRPr="009254E0" w:rsidRDefault="00FA6609" w:rsidP="009A53EA">
            <w:pPr>
              <w:spacing w:line="288" w:lineRule="auto"/>
              <w:rPr>
                <w:lang w:val="de-CH"/>
              </w:rPr>
            </w:pPr>
          </w:p>
        </w:tc>
      </w:tr>
      <w:tr w:rsidR="00FA6609" w:rsidRPr="009254E0" w14:paraId="7C9A2715" w14:textId="77777777" w:rsidTr="009A53EA">
        <w:trPr>
          <w:trHeight w:hRule="exact" w:val="480"/>
        </w:trPr>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68183BB5"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04B77EB3" w14:textId="77777777" w:rsidR="00FA6609" w:rsidRPr="009254E0" w:rsidRDefault="00FA6609" w:rsidP="009A53EA">
            <w:pPr>
              <w:spacing w:line="288" w:lineRule="auto"/>
              <w:rPr>
                <w:lang w:val="de-CH"/>
              </w:rPr>
            </w:pPr>
          </w:p>
        </w:tc>
        <w:tc>
          <w:tcPr>
            <w:tcW w:w="524" w:type="dxa"/>
          </w:tcPr>
          <w:p w14:paraId="0E845ABE" w14:textId="77777777" w:rsidR="00FA6609" w:rsidRPr="009254E0" w:rsidRDefault="00FA6609" w:rsidP="009A53EA">
            <w:pPr>
              <w:spacing w:line="288" w:lineRule="auto"/>
              <w:rPr>
                <w:lang w:val="de-CH"/>
              </w:rPr>
            </w:pPr>
          </w:p>
        </w:tc>
        <w:tc>
          <w:tcPr>
            <w:tcW w:w="525" w:type="dxa"/>
          </w:tcPr>
          <w:p w14:paraId="0699E9F8" w14:textId="77777777" w:rsidR="00FA6609" w:rsidRPr="009254E0" w:rsidRDefault="00FA6609" w:rsidP="009A53EA">
            <w:pPr>
              <w:spacing w:line="288" w:lineRule="auto"/>
              <w:rPr>
                <w:lang w:val="de-CH"/>
              </w:rPr>
            </w:pPr>
          </w:p>
        </w:tc>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59B17262"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077E08A6" w14:textId="77777777" w:rsidR="00FA6609" w:rsidRPr="009254E0" w:rsidRDefault="00FA6609" w:rsidP="009A53EA">
            <w:pPr>
              <w:spacing w:line="288" w:lineRule="auto"/>
              <w:rPr>
                <w:lang w:val="de-CH"/>
              </w:rPr>
            </w:pPr>
          </w:p>
        </w:tc>
        <w:tc>
          <w:tcPr>
            <w:tcW w:w="524" w:type="dxa"/>
          </w:tcPr>
          <w:p w14:paraId="091E8321" w14:textId="77777777" w:rsidR="00FA6609" w:rsidRPr="009254E0" w:rsidRDefault="00FA6609" w:rsidP="009A53EA">
            <w:pPr>
              <w:spacing w:line="288" w:lineRule="auto"/>
              <w:rPr>
                <w:lang w:val="de-CH"/>
              </w:rPr>
            </w:pPr>
          </w:p>
        </w:tc>
        <w:tc>
          <w:tcPr>
            <w:tcW w:w="525" w:type="dxa"/>
          </w:tcPr>
          <w:p w14:paraId="72992CA7" w14:textId="77777777" w:rsidR="00FA6609" w:rsidRPr="009254E0" w:rsidRDefault="00FA6609" w:rsidP="009A53EA">
            <w:pPr>
              <w:spacing w:line="288" w:lineRule="auto"/>
              <w:rPr>
                <w:lang w:val="de-CH"/>
              </w:rPr>
            </w:pPr>
          </w:p>
        </w:tc>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7952EE30"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7D889A73" w14:textId="77777777" w:rsidR="00FA6609" w:rsidRPr="009254E0" w:rsidRDefault="00FA6609" w:rsidP="009A53EA">
            <w:pPr>
              <w:spacing w:line="288" w:lineRule="auto"/>
              <w:rPr>
                <w:lang w:val="de-CH"/>
              </w:rPr>
            </w:pPr>
          </w:p>
        </w:tc>
      </w:tr>
      <w:tr w:rsidR="00FA6609" w:rsidRPr="009254E0" w14:paraId="3CE32D4A" w14:textId="77777777" w:rsidTr="009A53EA">
        <w:trPr>
          <w:trHeight w:hRule="exact" w:val="480"/>
        </w:trPr>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40DA53D4" w14:textId="572E52BA" w:rsidR="00FA6609" w:rsidRPr="009254E0" w:rsidRDefault="00FA6609" w:rsidP="009A53EA">
            <w:pPr>
              <w:spacing w:line="288" w:lineRule="auto"/>
              <w:rPr>
                <w:lang w:val="de-CH"/>
              </w:rPr>
            </w:pPr>
          </w:p>
        </w:tc>
        <w:tc>
          <w:tcPr>
            <w:tcW w:w="525" w:type="dxa"/>
            <w:tcBorders>
              <w:left w:val="single" w:sz="4" w:space="0" w:color="000000" w:themeColor="text1"/>
            </w:tcBorders>
          </w:tcPr>
          <w:p w14:paraId="12CEC7F5" w14:textId="77777777" w:rsidR="00FA6609" w:rsidRPr="009254E0" w:rsidRDefault="00FA6609" w:rsidP="009A53EA">
            <w:pPr>
              <w:spacing w:line="288" w:lineRule="auto"/>
              <w:rPr>
                <w:lang w:val="de-CH"/>
              </w:rPr>
            </w:pPr>
          </w:p>
        </w:tc>
        <w:tc>
          <w:tcPr>
            <w:tcW w:w="524" w:type="dxa"/>
          </w:tcPr>
          <w:p w14:paraId="21D9B09D" w14:textId="77777777" w:rsidR="00FA6609" w:rsidRPr="009254E0" w:rsidRDefault="00FA6609" w:rsidP="009A53EA">
            <w:pPr>
              <w:spacing w:line="288" w:lineRule="auto"/>
              <w:rPr>
                <w:lang w:val="de-CH"/>
              </w:rPr>
            </w:pPr>
          </w:p>
        </w:tc>
        <w:tc>
          <w:tcPr>
            <w:tcW w:w="525" w:type="dxa"/>
          </w:tcPr>
          <w:p w14:paraId="375929C3" w14:textId="77777777" w:rsidR="00FA6609" w:rsidRPr="009254E0" w:rsidRDefault="00FA6609" w:rsidP="009A53EA">
            <w:pPr>
              <w:spacing w:line="288" w:lineRule="auto"/>
              <w:rPr>
                <w:lang w:val="de-CH"/>
              </w:rPr>
            </w:pPr>
          </w:p>
        </w:tc>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72A3F68D"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173681D3" w14:textId="77777777" w:rsidR="00FA6609" w:rsidRPr="009254E0" w:rsidRDefault="00FA6609" w:rsidP="009A53EA">
            <w:pPr>
              <w:spacing w:line="288" w:lineRule="auto"/>
              <w:rPr>
                <w:lang w:val="de-CH"/>
              </w:rPr>
            </w:pPr>
          </w:p>
        </w:tc>
        <w:tc>
          <w:tcPr>
            <w:tcW w:w="524" w:type="dxa"/>
          </w:tcPr>
          <w:p w14:paraId="211F4635" w14:textId="77777777" w:rsidR="00FA6609" w:rsidRPr="009254E0" w:rsidRDefault="00FA6609" w:rsidP="009A53EA">
            <w:pPr>
              <w:spacing w:line="288" w:lineRule="auto"/>
              <w:rPr>
                <w:lang w:val="de-CH"/>
              </w:rPr>
            </w:pPr>
          </w:p>
        </w:tc>
        <w:tc>
          <w:tcPr>
            <w:tcW w:w="525" w:type="dxa"/>
          </w:tcPr>
          <w:p w14:paraId="47D52ED4" w14:textId="77777777" w:rsidR="00FA6609" w:rsidRPr="009254E0" w:rsidRDefault="00FA6609" w:rsidP="009A53EA">
            <w:pPr>
              <w:spacing w:line="288" w:lineRule="auto"/>
              <w:rPr>
                <w:lang w:val="de-CH"/>
              </w:rPr>
            </w:pPr>
          </w:p>
        </w:tc>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5872511B"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349E6DB3" w14:textId="6FFB4F26" w:rsidR="00FA6609" w:rsidRPr="009254E0" w:rsidRDefault="00FA6609" w:rsidP="009A53EA">
            <w:pPr>
              <w:spacing w:line="288" w:lineRule="auto"/>
              <w:rPr>
                <w:lang w:val="de-CH"/>
              </w:rPr>
            </w:pPr>
          </w:p>
        </w:tc>
      </w:tr>
      <w:tr w:rsidR="00FA6609" w:rsidRPr="009254E0" w14:paraId="1AFC3C2C" w14:textId="77777777" w:rsidTr="009A53EA">
        <w:trPr>
          <w:trHeight w:hRule="exact" w:val="480"/>
        </w:trPr>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724D51BD"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1B45A20B" w14:textId="77777777" w:rsidR="00FA6609" w:rsidRPr="009254E0" w:rsidRDefault="00FA6609" w:rsidP="009A53EA">
            <w:pPr>
              <w:spacing w:line="288" w:lineRule="auto"/>
              <w:rPr>
                <w:lang w:val="de-CH"/>
              </w:rPr>
            </w:pPr>
          </w:p>
        </w:tc>
        <w:tc>
          <w:tcPr>
            <w:tcW w:w="524" w:type="dxa"/>
          </w:tcPr>
          <w:p w14:paraId="59664681" w14:textId="77777777" w:rsidR="00FA6609" w:rsidRPr="009254E0" w:rsidRDefault="00FA6609" w:rsidP="009A53EA">
            <w:pPr>
              <w:spacing w:line="288" w:lineRule="auto"/>
              <w:rPr>
                <w:lang w:val="de-CH"/>
              </w:rPr>
            </w:pPr>
          </w:p>
        </w:tc>
        <w:tc>
          <w:tcPr>
            <w:tcW w:w="525" w:type="dxa"/>
          </w:tcPr>
          <w:p w14:paraId="43AB99C8" w14:textId="77777777" w:rsidR="00FA6609" w:rsidRPr="009254E0" w:rsidRDefault="00FA6609" w:rsidP="009A53EA">
            <w:pPr>
              <w:spacing w:line="288" w:lineRule="auto"/>
              <w:rPr>
                <w:lang w:val="de-CH"/>
              </w:rPr>
            </w:pPr>
          </w:p>
        </w:tc>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29375C1C"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4BD55877" w14:textId="77777777" w:rsidR="00FA6609" w:rsidRPr="009254E0" w:rsidRDefault="00FA6609" w:rsidP="009A53EA">
            <w:pPr>
              <w:spacing w:line="288" w:lineRule="auto"/>
              <w:rPr>
                <w:lang w:val="de-CH"/>
              </w:rPr>
            </w:pPr>
          </w:p>
        </w:tc>
        <w:tc>
          <w:tcPr>
            <w:tcW w:w="524" w:type="dxa"/>
          </w:tcPr>
          <w:p w14:paraId="52AFB335" w14:textId="77777777" w:rsidR="00FA6609" w:rsidRPr="009254E0" w:rsidRDefault="00FA6609" w:rsidP="009A53EA">
            <w:pPr>
              <w:spacing w:line="288" w:lineRule="auto"/>
              <w:rPr>
                <w:lang w:val="de-CH"/>
              </w:rPr>
            </w:pPr>
          </w:p>
        </w:tc>
        <w:tc>
          <w:tcPr>
            <w:tcW w:w="525" w:type="dxa"/>
          </w:tcPr>
          <w:p w14:paraId="397ADA43" w14:textId="77777777" w:rsidR="00FA6609" w:rsidRPr="009254E0" w:rsidRDefault="00FA6609" w:rsidP="009A53EA">
            <w:pPr>
              <w:spacing w:line="288" w:lineRule="auto"/>
              <w:rPr>
                <w:lang w:val="de-CH"/>
              </w:rPr>
            </w:pPr>
          </w:p>
        </w:tc>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3914064B"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50424FCD" w14:textId="0D474422" w:rsidR="00FA6609" w:rsidRPr="009254E0" w:rsidRDefault="00FA6609" w:rsidP="009A53EA">
            <w:pPr>
              <w:spacing w:line="288" w:lineRule="auto"/>
              <w:rPr>
                <w:lang w:val="de-CH"/>
              </w:rPr>
            </w:pPr>
          </w:p>
        </w:tc>
      </w:tr>
      <w:tr w:rsidR="00FA6609" w:rsidRPr="009254E0" w14:paraId="40EEA0CB" w14:textId="77777777" w:rsidTr="009A53EA">
        <w:trPr>
          <w:trHeight w:hRule="exact" w:val="480"/>
        </w:trPr>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599D2F83"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7E349206" w14:textId="77777777" w:rsidR="00FA6609" w:rsidRPr="009254E0" w:rsidRDefault="00FA6609" w:rsidP="009A53EA">
            <w:pPr>
              <w:spacing w:line="288" w:lineRule="auto"/>
              <w:rPr>
                <w:lang w:val="de-CH"/>
              </w:rPr>
            </w:pPr>
          </w:p>
        </w:tc>
        <w:tc>
          <w:tcPr>
            <w:tcW w:w="524" w:type="dxa"/>
          </w:tcPr>
          <w:p w14:paraId="41D2DD6D" w14:textId="77777777" w:rsidR="00FA6609" w:rsidRPr="009254E0" w:rsidRDefault="00FA6609" w:rsidP="009A53EA">
            <w:pPr>
              <w:spacing w:line="288" w:lineRule="auto"/>
              <w:rPr>
                <w:lang w:val="de-CH"/>
              </w:rPr>
            </w:pPr>
          </w:p>
        </w:tc>
        <w:tc>
          <w:tcPr>
            <w:tcW w:w="525" w:type="dxa"/>
          </w:tcPr>
          <w:p w14:paraId="51857224" w14:textId="77777777" w:rsidR="00FA6609" w:rsidRPr="009254E0" w:rsidRDefault="00FA6609" w:rsidP="009A53EA">
            <w:pPr>
              <w:spacing w:line="288" w:lineRule="auto"/>
              <w:rPr>
                <w:lang w:val="de-CH"/>
              </w:rPr>
            </w:pPr>
          </w:p>
        </w:tc>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0778BD3A"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3E000DFF" w14:textId="77777777" w:rsidR="00FA6609" w:rsidRPr="009254E0" w:rsidRDefault="00FA6609" w:rsidP="009A53EA">
            <w:pPr>
              <w:spacing w:line="288" w:lineRule="auto"/>
              <w:rPr>
                <w:lang w:val="de-CH"/>
              </w:rPr>
            </w:pPr>
          </w:p>
        </w:tc>
        <w:tc>
          <w:tcPr>
            <w:tcW w:w="524" w:type="dxa"/>
          </w:tcPr>
          <w:p w14:paraId="2325C4C2" w14:textId="77777777" w:rsidR="00FA6609" w:rsidRPr="009254E0" w:rsidRDefault="00FA6609" w:rsidP="009A53EA">
            <w:pPr>
              <w:spacing w:line="288" w:lineRule="auto"/>
              <w:rPr>
                <w:lang w:val="de-CH"/>
              </w:rPr>
            </w:pPr>
          </w:p>
        </w:tc>
        <w:tc>
          <w:tcPr>
            <w:tcW w:w="525" w:type="dxa"/>
          </w:tcPr>
          <w:p w14:paraId="7AFA0723" w14:textId="77777777" w:rsidR="00FA6609" w:rsidRPr="009254E0" w:rsidRDefault="00FA6609" w:rsidP="009A53EA">
            <w:pPr>
              <w:spacing w:line="288" w:lineRule="auto"/>
              <w:rPr>
                <w:lang w:val="de-CH"/>
              </w:rPr>
            </w:pPr>
          </w:p>
        </w:tc>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64F0C08D"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0317BE5D" w14:textId="77777777" w:rsidR="00FA6609" w:rsidRPr="009254E0" w:rsidRDefault="00FA6609" w:rsidP="009A53EA">
            <w:pPr>
              <w:spacing w:line="288" w:lineRule="auto"/>
              <w:rPr>
                <w:lang w:val="de-CH"/>
              </w:rPr>
            </w:pPr>
          </w:p>
        </w:tc>
      </w:tr>
      <w:tr w:rsidR="00FA6609" w:rsidRPr="009254E0" w14:paraId="29793DCC" w14:textId="77777777" w:rsidTr="009A53EA">
        <w:trPr>
          <w:trHeight w:hRule="exact" w:val="480"/>
        </w:trPr>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1D9B6FA1"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6F1642D6" w14:textId="77777777" w:rsidR="00FA6609" w:rsidRPr="009254E0" w:rsidRDefault="00FA6609" w:rsidP="009A53EA">
            <w:pPr>
              <w:spacing w:line="288" w:lineRule="auto"/>
              <w:rPr>
                <w:lang w:val="de-CH"/>
              </w:rPr>
            </w:pPr>
          </w:p>
        </w:tc>
        <w:tc>
          <w:tcPr>
            <w:tcW w:w="524" w:type="dxa"/>
          </w:tcPr>
          <w:p w14:paraId="440EF34B" w14:textId="77777777" w:rsidR="00FA6609" w:rsidRPr="009254E0" w:rsidRDefault="00FA6609" w:rsidP="009A53EA">
            <w:pPr>
              <w:spacing w:line="288" w:lineRule="auto"/>
              <w:rPr>
                <w:lang w:val="de-CH"/>
              </w:rPr>
            </w:pPr>
          </w:p>
        </w:tc>
        <w:tc>
          <w:tcPr>
            <w:tcW w:w="525" w:type="dxa"/>
          </w:tcPr>
          <w:p w14:paraId="0C985F4A" w14:textId="77777777" w:rsidR="00FA6609" w:rsidRPr="009254E0" w:rsidRDefault="00FA6609" w:rsidP="009A53EA">
            <w:pPr>
              <w:spacing w:line="288" w:lineRule="auto"/>
              <w:rPr>
                <w:lang w:val="de-CH"/>
              </w:rPr>
            </w:pPr>
          </w:p>
        </w:tc>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4C8C4198"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3BBD4866" w14:textId="77777777" w:rsidR="00FA6609" w:rsidRPr="009254E0" w:rsidRDefault="00FA6609" w:rsidP="009A53EA">
            <w:pPr>
              <w:spacing w:line="288" w:lineRule="auto"/>
              <w:rPr>
                <w:lang w:val="de-CH"/>
              </w:rPr>
            </w:pPr>
          </w:p>
        </w:tc>
        <w:tc>
          <w:tcPr>
            <w:tcW w:w="524" w:type="dxa"/>
          </w:tcPr>
          <w:p w14:paraId="678F4546" w14:textId="77777777" w:rsidR="00FA6609" w:rsidRPr="009254E0" w:rsidRDefault="00FA6609" w:rsidP="009A53EA">
            <w:pPr>
              <w:spacing w:line="288" w:lineRule="auto"/>
              <w:rPr>
                <w:lang w:val="de-CH"/>
              </w:rPr>
            </w:pPr>
          </w:p>
        </w:tc>
        <w:tc>
          <w:tcPr>
            <w:tcW w:w="525" w:type="dxa"/>
          </w:tcPr>
          <w:p w14:paraId="7E616E8F" w14:textId="77777777" w:rsidR="00FA6609" w:rsidRPr="009254E0" w:rsidRDefault="00FA6609" w:rsidP="009A53EA">
            <w:pPr>
              <w:spacing w:line="288" w:lineRule="auto"/>
              <w:rPr>
                <w:lang w:val="de-CH"/>
              </w:rPr>
            </w:pPr>
          </w:p>
        </w:tc>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7ADB65DF"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4DE01B04" w14:textId="77777777" w:rsidR="00FA6609" w:rsidRPr="009254E0" w:rsidRDefault="00FA6609" w:rsidP="009A53EA">
            <w:pPr>
              <w:spacing w:line="288" w:lineRule="auto"/>
              <w:rPr>
                <w:lang w:val="de-CH"/>
              </w:rPr>
            </w:pPr>
          </w:p>
        </w:tc>
      </w:tr>
      <w:tr w:rsidR="00FA6609" w:rsidRPr="009254E0" w14:paraId="3CA8C086" w14:textId="77777777" w:rsidTr="009A53EA">
        <w:trPr>
          <w:trHeight w:hRule="exact" w:val="480"/>
        </w:trPr>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2B4490AE"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006F2753" w14:textId="77777777" w:rsidR="00FA6609" w:rsidRPr="009254E0" w:rsidRDefault="00FA6609" w:rsidP="009A53EA">
            <w:pPr>
              <w:spacing w:line="288" w:lineRule="auto"/>
              <w:rPr>
                <w:lang w:val="de-CH"/>
              </w:rPr>
            </w:pPr>
          </w:p>
        </w:tc>
        <w:tc>
          <w:tcPr>
            <w:tcW w:w="524" w:type="dxa"/>
          </w:tcPr>
          <w:p w14:paraId="434452E6" w14:textId="77777777" w:rsidR="00FA6609" w:rsidRPr="009254E0" w:rsidRDefault="00FA6609" w:rsidP="009A53EA">
            <w:pPr>
              <w:spacing w:line="288" w:lineRule="auto"/>
              <w:rPr>
                <w:lang w:val="de-CH"/>
              </w:rPr>
            </w:pPr>
          </w:p>
        </w:tc>
        <w:tc>
          <w:tcPr>
            <w:tcW w:w="525" w:type="dxa"/>
          </w:tcPr>
          <w:p w14:paraId="2F2D20CB" w14:textId="77777777" w:rsidR="00FA6609" w:rsidRPr="009254E0" w:rsidRDefault="00FA6609" w:rsidP="009A53EA">
            <w:pPr>
              <w:spacing w:line="288" w:lineRule="auto"/>
              <w:rPr>
                <w:lang w:val="de-CH"/>
              </w:rPr>
            </w:pPr>
          </w:p>
        </w:tc>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714FC583"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1C593485" w14:textId="77777777" w:rsidR="00FA6609" w:rsidRPr="009254E0" w:rsidRDefault="00FA6609" w:rsidP="009A53EA">
            <w:pPr>
              <w:spacing w:line="288" w:lineRule="auto"/>
              <w:rPr>
                <w:lang w:val="de-CH"/>
              </w:rPr>
            </w:pPr>
          </w:p>
        </w:tc>
        <w:tc>
          <w:tcPr>
            <w:tcW w:w="524" w:type="dxa"/>
          </w:tcPr>
          <w:p w14:paraId="25408498" w14:textId="77777777" w:rsidR="00FA6609" w:rsidRPr="009254E0" w:rsidRDefault="00FA6609" w:rsidP="009A53EA">
            <w:pPr>
              <w:spacing w:line="288" w:lineRule="auto"/>
              <w:rPr>
                <w:lang w:val="de-CH"/>
              </w:rPr>
            </w:pPr>
          </w:p>
        </w:tc>
        <w:tc>
          <w:tcPr>
            <w:tcW w:w="525" w:type="dxa"/>
          </w:tcPr>
          <w:p w14:paraId="372B907D" w14:textId="77777777" w:rsidR="00FA6609" w:rsidRPr="009254E0" w:rsidRDefault="00FA6609" w:rsidP="009A53EA">
            <w:pPr>
              <w:spacing w:line="288" w:lineRule="auto"/>
              <w:rPr>
                <w:lang w:val="de-CH"/>
              </w:rPr>
            </w:pPr>
          </w:p>
        </w:tc>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1D52DA03"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0E826D53" w14:textId="77777777" w:rsidR="00FA6609" w:rsidRPr="009254E0" w:rsidRDefault="00FA6609" w:rsidP="009A53EA">
            <w:pPr>
              <w:spacing w:line="288" w:lineRule="auto"/>
              <w:rPr>
                <w:lang w:val="de-CH"/>
              </w:rPr>
            </w:pPr>
          </w:p>
        </w:tc>
      </w:tr>
      <w:tr w:rsidR="00FA6609" w:rsidRPr="009254E0" w14:paraId="690D3DDB" w14:textId="77777777" w:rsidTr="009A53EA">
        <w:trPr>
          <w:trHeight w:hRule="exact" w:val="480"/>
        </w:trPr>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30EEB770"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51000699" w14:textId="77777777" w:rsidR="00FA6609" w:rsidRPr="009254E0" w:rsidRDefault="00FA6609" w:rsidP="009A53EA">
            <w:pPr>
              <w:spacing w:line="288" w:lineRule="auto"/>
              <w:rPr>
                <w:lang w:val="de-CH"/>
              </w:rPr>
            </w:pPr>
          </w:p>
        </w:tc>
        <w:tc>
          <w:tcPr>
            <w:tcW w:w="524" w:type="dxa"/>
          </w:tcPr>
          <w:p w14:paraId="0909FD4B" w14:textId="77777777" w:rsidR="00FA6609" w:rsidRPr="009254E0" w:rsidRDefault="00FA6609" w:rsidP="009A53EA">
            <w:pPr>
              <w:spacing w:line="288" w:lineRule="auto"/>
              <w:rPr>
                <w:lang w:val="de-CH"/>
              </w:rPr>
            </w:pPr>
          </w:p>
        </w:tc>
        <w:tc>
          <w:tcPr>
            <w:tcW w:w="525" w:type="dxa"/>
          </w:tcPr>
          <w:p w14:paraId="5F46D453" w14:textId="77777777" w:rsidR="00FA6609" w:rsidRPr="009254E0" w:rsidRDefault="00FA6609" w:rsidP="009A53EA">
            <w:pPr>
              <w:spacing w:line="288" w:lineRule="auto"/>
              <w:rPr>
                <w:lang w:val="de-CH"/>
              </w:rPr>
            </w:pPr>
          </w:p>
        </w:tc>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3B4C6931"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7D6C4BFF" w14:textId="77777777" w:rsidR="00FA6609" w:rsidRPr="009254E0" w:rsidRDefault="00FA6609" w:rsidP="009A53EA">
            <w:pPr>
              <w:spacing w:line="288" w:lineRule="auto"/>
              <w:rPr>
                <w:lang w:val="de-CH"/>
              </w:rPr>
            </w:pPr>
          </w:p>
        </w:tc>
        <w:tc>
          <w:tcPr>
            <w:tcW w:w="524" w:type="dxa"/>
          </w:tcPr>
          <w:p w14:paraId="3EAC759D" w14:textId="77777777" w:rsidR="00FA6609" w:rsidRPr="009254E0" w:rsidRDefault="00FA6609" w:rsidP="009A53EA">
            <w:pPr>
              <w:spacing w:line="288" w:lineRule="auto"/>
              <w:rPr>
                <w:lang w:val="de-CH"/>
              </w:rPr>
            </w:pPr>
          </w:p>
        </w:tc>
        <w:tc>
          <w:tcPr>
            <w:tcW w:w="525" w:type="dxa"/>
          </w:tcPr>
          <w:p w14:paraId="7928EB2A" w14:textId="77777777" w:rsidR="00FA6609" w:rsidRPr="009254E0" w:rsidRDefault="00FA6609" w:rsidP="009A53EA">
            <w:pPr>
              <w:spacing w:line="288" w:lineRule="auto"/>
              <w:rPr>
                <w:lang w:val="de-CH"/>
              </w:rPr>
            </w:pPr>
          </w:p>
        </w:tc>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31D29003"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75EB9057" w14:textId="77777777" w:rsidR="00FA6609" w:rsidRPr="009254E0" w:rsidRDefault="00FA6609" w:rsidP="009A53EA">
            <w:pPr>
              <w:spacing w:line="288" w:lineRule="auto"/>
              <w:rPr>
                <w:lang w:val="de-CH"/>
              </w:rPr>
            </w:pPr>
          </w:p>
        </w:tc>
      </w:tr>
      <w:tr w:rsidR="00FA6609" w:rsidRPr="009254E0" w14:paraId="41F631F1" w14:textId="77777777" w:rsidTr="009A53EA">
        <w:trPr>
          <w:trHeight w:hRule="exact" w:val="480"/>
        </w:trPr>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3C0AFC43"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0C7C59EE" w14:textId="77777777" w:rsidR="00FA6609" w:rsidRPr="009254E0" w:rsidRDefault="00FA6609" w:rsidP="009A53EA">
            <w:pPr>
              <w:spacing w:line="288" w:lineRule="auto"/>
              <w:rPr>
                <w:lang w:val="de-CH"/>
              </w:rPr>
            </w:pPr>
          </w:p>
        </w:tc>
        <w:tc>
          <w:tcPr>
            <w:tcW w:w="524" w:type="dxa"/>
          </w:tcPr>
          <w:p w14:paraId="1992ACCC" w14:textId="77777777" w:rsidR="00FA6609" w:rsidRPr="009254E0" w:rsidRDefault="00FA6609" w:rsidP="009A53EA">
            <w:pPr>
              <w:spacing w:line="288" w:lineRule="auto"/>
              <w:rPr>
                <w:lang w:val="de-CH"/>
              </w:rPr>
            </w:pPr>
          </w:p>
        </w:tc>
        <w:tc>
          <w:tcPr>
            <w:tcW w:w="525" w:type="dxa"/>
          </w:tcPr>
          <w:p w14:paraId="2AFBBD77" w14:textId="77777777" w:rsidR="00FA6609" w:rsidRPr="009254E0" w:rsidRDefault="00FA6609" w:rsidP="009A53EA">
            <w:pPr>
              <w:spacing w:line="288" w:lineRule="auto"/>
              <w:rPr>
                <w:lang w:val="de-CH"/>
              </w:rPr>
            </w:pPr>
          </w:p>
        </w:tc>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16A05048"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1F3489AA" w14:textId="77777777" w:rsidR="00FA6609" w:rsidRPr="009254E0" w:rsidRDefault="00FA6609" w:rsidP="009A53EA">
            <w:pPr>
              <w:spacing w:line="288" w:lineRule="auto"/>
              <w:rPr>
                <w:lang w:val="de-CH"/>
              </w:rPr>
            </w:pPr>
          </w:p>
        </w:tc>
        <w:tc>
          <w:tcPr>
            <w:tcW w:w="524" w:type="dxa"/>
          </w:tcPr>
          <w:p w14:paraId="3D91F861" w14:textId="77777777" w:rsidR="00FA6609" w:rsidRPr="009254E0" w:rsidRDefault="00FA6609" w:rsidP="009A53EA">
            <w:pPr>
              <w:spacing w:line="288" w:lineRule="auto"/>
              <w:rPr>
                <w:lang w:val="de-CH"/>
              </w:rPr>
            </w:pPr>
          </w:p>
        </w:tc>
        <w:tc>
          <w:tcPr>
            <w:tcW w:w="525" w:type="dxa"/>
          </w:tcPr>
          <w:p w14:paraId="23F26EDE" w14:textId="77777777" w:rsidR="00FA6609" w:rsidRPr="009254E0" w:rsidRDefault="00FA6609" w:rsidP="009A53EA">
            <w:pPr>
              <w:spacing w:line="288" w:lineRule="auto"/>
              <w:rPr>
                <w:lang w:val="de-CH"/>
              </w:rPr>
            </w:pPr>
          </w:p>
        </w:tc>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2693F505"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152B8767" w14:textId="77777777" w:rsidR="00FA6609" w:rsidRPr="009254E0" w:rsidRDefault="00FA6609" w:rsidP="009A53EA">
            <w:pPr>
              <w:spacing w:line="288" w:lineRule="auto"/>
              <w:rPr>
                <w:lang w:val="de-CH"/>
              </w:rPr>
            </w:pPr>
          </w:p>
        </w:tc>
      </w:tr>
      <w:tr w:rsidR="00FA6609" w:rsidRPr="009254E0" w14:paraId="2F2E2BBB" w14:textId="77777777" w:rsidTr="009A53EA">
        <w:trPr>
          <w:trHeight w:hRule="exact" w:val="480"/>
        </w:trPr>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1CE6B4E2"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59B5FCC5" w14:textId="77777777" w:rsidR="00FA6609" w:rsidRPr="009254E0" w:rsidRDefault="00FA6609" w:rsidP="009A53EA">
            <w:pPr>
              <w:spacing w:line="288" w:lineRule="auto"/>
              <w:rPr>
                <w:lang w:val="de-CH"/>
              </w:rPr>
            </w:pPr>
          </w:p>
        </w:tc>
        <w:tc>
          <w:tcPr>
            <w:tcW w:w="524" w:type="dxa"/>
          </w:tcPr>
          <w:p w14:paraId="35AEF406" w14:textId="77777777" w:rsidR="00FA6609" w:rsidRPr="009254E0" w:rsidRDefault="00FA6609" w:rsidP="009A53EA">
            <w:pPr>
              <w:spacing w:line="288" w:lineRule="auto"/>
              <w:rPr>
                <w:lang w:val="de-CH"/>
              </w:rPr>
            </w:pPr>
          </w:p>
        </w:tc>
        <w:tc>
          <w:tcPr>
            <w:tcW w:w="525" w:type="dxa"/>
          </w:tcPr>
          <w:p w14:paraId="13D45795" w14:textId="77777777" w:rsidR="00FA6609" w:rsidRPr="009254E0" w:rsidRDefault="00FA6609" w:rsidP="009A53EA">
            <w:pPr>
              <w:spacing w:line="288" w:lineRule="auto"/>
              <w:rPr>
                <w:lang w:val="de-CH"/>
              </w:rPr>
            </w:pPr>
          </w:p>
        </w:tc>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5430BAF5"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6C811BF2" w14:textId="77777777" w:rsidR="00FA6609" w:rsidRPr="009254E0" w:rsidRDefault="00FA6609" w:rsidP="009A53EA">
            <w:pPr>
              <w:spacing w:line="288" w:lineRule="auto"/>
              <w:rPr>
                <w:lang w:val="de-CH"/>
              </w:rPr>
            </w:pPr>
          </w:p>
        </w:tc>
        <w:tc>
          <w:tcPr>
            <w:tcW w:w="524" w:type="dxa"/>
          </w:tcPr>
          <w:p w14:paraId="301A160A" w14:textId="77777777" w:rsidR="00FA6609" w:rsidRPr="009254E0" w:rsidRDefault="00FA6609" w:rsidP="009A53EA">
            <w:pPr>
              <w:spacing w:line="288" w:lineRule="auto"/>
              <w:rPr>
                <w:lang w:val="de-CH"/>
              </w:rPr>
            </w:pPr>
          </w:p>
        </w:tc>
        <w:tc>
          <w:tcPr>
            <w:tcW w:w="525" w:type="dxa"/>
          </w:tcPr>
          <w:p w14:paraId="73CC52AC" w14:textId="77777777" w:rsidR="00FA6609" w:rsidRPr="009254E0" w:rsidRDefault="00FA6609" w:rsidP="009A53EA">
            <w:pPr>
              <w:spacing w:line="288" w:lineRule="auto"/>
              <w:rPr>
                <w:lang w:val="de-CH"/>
              </w:rPr>
            </w:pPr>
          </w:p>
        </w:tc>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008C96E9"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2C861707" w14:textId="77777777" w:rsidR="00FA6609" w:rsidRPr="009254E0" w:rsidRDefault="00FA6609" w:rsidP="009A53EA">
            <w:pPr>
              <w:spacing w:line="288" w:lineRule="auto"/>
              <w:rPr>
                <w:lang w:val="de-CH"/>
              </w:rPr>
            </w:pPr>
          </w:p>
        </w:tc>
      </w:tr>
      <w:tr w:rsidR="00FA6609" w:rsidRPr="009254E0" w14:paraId="6EC5F499" w14:textId="77777777" w:rsidTr="009A53EA">
        <w:trPr>
          <w:trHeight w:hRule="exact" w:val="480"/>
        </w:trPr>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19506F27"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3DC4EE91" w14:textId="77777777" w:rsidR="00FA6609" w:rsidRPr="009254E0" w:rsidRDefault="00FA6609" w:rsidP="009A53EA">
            <w:pPr>
              <w:spacing w:line="288" w:lineRule="auto"/>
              <w:rPr>
                <w:lang w:val="de-CH"/>
              </w:rPr>
            </w:pPr>
          </w:p>
        </w:tc>
        <w:tc>
          <w:tcPr>
            <w:tcW w:w="524" w:type="dxa"/>
          </w:tcPr>
          <w:p w14:paraId="47010622" w14:textId="77777777" w:rsidR="00FA6609" w:rsidRPr="009254E0" w:rsidRDefault="00FA6609" w:rsidP="009A53EA">
            <w:pPr>
              <w:spacing w:line="288" w:lineRule="auto"/>
              <w:rPr>
                <w:lang w:val="de-CH"/>
              </w:rPr>
            </w:pPr>
          </w:p>
        </w:tc>
        <w:tc>
          <w:tcPr>
            <w:tcW w:w="525" w:type="dxa"/>
          </w:tcPr>
          <w:p w14:paraId="0D55133B" w14:textId="77777777" w:rsidR="00FA6609" w:rsidRPr="009254E0" w:rsidRDefault="00FA6609" w:rsidP="009A53EA">
            <w:pPr>
              <w:spacing w:line="288" w:lineRule="auto"/>
              <w:rPr>
                <w:lang w:val="de-CH"/>
              </w:rPr>
            </w:pPr>
          </w:p>
        </w:tc>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13CF7FD9"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1A687144" w14:textId="77777777" w:rsidR="00FA6609" w:rsidRPr="009254E0" w:rsidRDefault="00FA6609" w:rsidP="009A53EA">
            <w:pPr>
              <w:spacing w:line="288" w:lineRule="auto"/>
              <w:rPr>
                <w:lang w:val="de-CH"/>
              </w:rPr>
            </w:pPr>
          </w:p>
        </w:tc>
        <w:tc>
          <w:tcPr>
            <w:tcW w:w="524" w:type="dxa"/>
          </w:tcPr>
          <w:p w14:paraId="33CDF17B" w14:textId="77777777" w:rsidR="00FA6609" w:rsidRPr="009254E0" w:rsidRDefault="00FA6609" w:rsidP="009A53EA">
            <w:pPr>
              <w:spacing w:line="288" w:lineRule="auto"/>
              <w:rPr>
                <w:lang w:val="de-CH"/>
              </w:rPr>
            </w:pPr>
          </w:p>
        </w:tc>
        <w:tc>
          <w:tcPr>
            <w:tcW w:w="525" w:type="dxa"/>
          </w:tcPr>
          <w:p w14:paraId="7EB5C2DD" w14:textId="77777777" w:rsidR="00FA6609" w:rsidRPr="009254E0" w:rsidRDefault="00FA6609" w:rsidP="009A53EA">
            <w:pPr>
              <w:spacing w:line="288" w:lineRule="auto"/>
              <w:rPr>
                <w:lang w:val="de-CH"/>
              </w:rPr>
            </w:pPr>
          </w:p>
        </w:tc>
        <w:tc>
          <w:tcPr>
            <w:tcW w:w="524" w:type="dxa"/>
            <w:tcBorders>
              <w:top w:val="dashed" w:sz="4" w:space="0" w:color="A6A6A6" w:themeColor="background1" w:themeShade="A6"/>
              <w:bottom w:val="dashed" w:sz="4" w:space="0" w:color="A6A6A6" w:themeColor="background1" w:themeShade="A6"/>
              <w:right w:val="single" w:sz="4" w:space="0" w:color="000000" w:themeColor="text1"/>
            </w:tcBorders>
          </w:tcPr>
          <w:p w14:paraId="1E01878E"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3BBA2263" w14:textId="77777777" w:rsidR="00FA6609" w:rsidRPr="009254E0" w:rsidRDefault="00FA6609" w:rsidP="009A53EA">
            <w:pPr>
              <w:spacing w:line="288" w:lineRule="auto"/>
              <w:rPr>
                <w:lang w:val="de-CH"/>
              </w:rPr>
            </w:pPr>
          </w:p>
        </w:tc>
      </w:tr>
      <w:tr w:rsidR="00FA6609" w:rsidRPr="009254E0" w14:paraId="4A7F29A9" w14:textId="77777777" w:rsidTr="009A53EA">
        <w:trPr>
          <w:trHeight w:hRule="exact" w:val="480"/>
        </w:trPr>
        <w:tc>
          <w:tcPr>
            <w:tcW w:w="524" w:type="dxa"/>
            <w:tcBorders>
              <w:top w:val="dashed" w:sz="4" w:space="0" w:color="A6A6A6" w:themeColor="background1" w:themeShade="A6"/>
              <w:bottom w:val="single" w:sz="4" w:space="0" w:color="000000" w:themeColor="text1"/>
              <w:right w:val="single" w:sz="4" w:space="0" w:color="000000" w:themeColor="text1"/>
            </w:tcBorders>
          </w:tcPr>
          <w:p w14:paraId="3B457A1C"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736A46A1" w14:textId="77777777" w:rsidR="00FA6609" w:rsidRPr="009254E0" w:rsidRDefault="00FA6609" w:rsidP="009A53EA">
            <w:pPr>
              <w:spacing w:line="288" w:lineRule="auto"/>
              <w:rPr>
                <w:lang w:val="de-CH"/>
              </w:rPr>
            </w:pPr>
          </w:p>
        </w:tc>
        <w:tc>
          <w:tcPr>
            <w:tcW w:w="524" w:type="dxa"/>
          </w:tcPr>
          <w:p w14:paraId="4F24931C" w14:textId="77777777" w:rsidR="00FA6609" w:rsidRPr="009254E0" w:rsidRDefault="00FA6609" w:rsidP="009A53EA">
            <w:pPr>
              <w:spacing w:line="288" w:lineRule="auto"/>
              <w:rPr>
                <w:lang w:val="de-CH"/>
              </w:rPr>
            </w:pPr>
          </w:p>
        </w:tc>
        <w:tc>
          <w:tcPr>
            <w:tcW w:w="525" w:type="dxa"/>
          </w:tcPr>
          <w:p w14:paraId="492C867E" w14:textId="77777777" w:rsidR="00FA6609" w:rsidRPr="009254E0" w:rsidRDefault="00FA6609" w:rsidP="009A53EA">
            <w:pPr>
              <w:spacing w:line="288" w:lineRule="auto"/>
              <w:rPr>
                <w:lang w:val="de-CH"/>
              </w:rPr>
            </w:pPr>
          </w:p>
        </w:tc>
        <w:tc>
          <w:tcPr>
            <w:tcW w:w="524" w:type="dxa"/>
            <w:tcBorders>
              <w:top w:val="dashed" w:sz="4" w:space="0" w:color="A6A6A6" w:themeColor="background1" w:themeShade="A6"/>
              <w:bottom w:val="single" w:sz="4" w:space="0" w:color="000000" w:themeColor="text1"/>
              <w:right w:val="single" w:sz="4" w:space="0" w:color="000000" w:themeColor="text1"/>
            </w:tcBorders>
          </w:tcPr>
          <w:p w14:paraId="4C306A23"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78649CCC" w14:textId="77777777" w:rsidR="00FA6609" w:rsidRPr="009254E0" w:rsidRDefault="00FA6609" w:rsidP="009A53EA">
            <w:pPr>
              <w:spacing w:line="288" w:lineRule="auto"/>
              <w:rPr>
                <w:lang w:val="de-CH"/>
              </w:rPr>
            </w:pPr>
          </w:p>
        </w:tc>
        <w:tc>
          <w:tcPr>
            <w:tcW w:w="524" w:type="dxa"/>
          </w:tcPr>
          <w:p w14:paraId="46E04761" w14:textId="77777777" w:rsidR="00FA6609" w:rsidRPr="009254E0" w:rsidRDefault="00FA6609" w:rsidP="009A53EA">
            <w:pPr>
              <w:spacing w:line="288" w:lineRule="auto"/>
              <w:rPr>
                <w:lang w:val="de-CH"/>
              </w:rPr>
            </w:pPr>
          </w:p>
        </w:tc>
        <w:tc>
          <w:tcPr>
            <w:tcW w:w="525" w:type="dxa"/>
          </w:tcPr>
          <w:p w14:paraId="251F2516" w14:textId="77777777" w:rsidR="00FA6609" w:rsidRPr="009254E0" w:rsidRDefault="00FA6609" w:rsidP="009A53EA">
            <w:pPr>
              <w:spacing w:line="288" w:lineRule="auto"/>
              <w:rPr>
                <w:lang w:val="de-CH"/>
              </w:rPr>
            </w:pPr>
          </w:p>
        </w:tc>
        <w:tc>
          <w:tcPr>
            <w:tcW w:w="524" w:type="dxa"/>
            <w:tcBorders>
              <w:top w:val="dashed" w:sz="4" w:space="0" w:color="A6A6A6" w:themeColor="background1" w:themeShade="A6"/>
              <w:bottom w:val="single" w:sz="4" w:space="0" w:color="000000" w:themeColor="text1"/>
              <w:right w:val="single" w:sz="4" w:space="0" w:color="000000" w:themeColor="text1"/>
            </w:tcBorders>
          </w:tcPr>
          <w:p w14:paraId="36DE9675" w14:textId="77777777" w:rsidR="00FA6609" w:rsidRPr="009254E0" w:rsidRDefault="00FA6609" w:rsidP="009A53EA">
            <w:pPr>
              <w:spacing w:line="288" w:lineRule="auto"/>
              <w:rPr>
                <w:lang w:val="de-CH"/>
              </w:rPr>
            </w:pPr>
          </w:p>
        </w:tc>
        <w:tc>
          <w:tcPr>
            <w:tcW w:w="525" w:type="dxa"/>
            <w:tcBorders>
              <w:left w:val="single" w:sz="4" w:space="0" w:color="000000" w:themeColor="text1"/>
            </w:tcBorders>
          </w:tcPr>
          <w:p w14:paraId="143EDBB3" w14:textId="77777777" w:rsidR="00FA6609" w:rsidRPr="009254E0" w:rsidRDefault="00FA6609" w:rsidP="009A53EA">
            <w:pPr>
              <w:spacing w:line="288" w:lineRule="auto"/>
              <w:rPr>
                <w:lang w:val="de-CH"/>
              </w:rPr>
            </w:pPr>
          </w:p>
        </w:tc>
      </w:tr>
    </w:tbl>
    <w:p w14:paraId="0B6E04C0" w14:textId="55631B3D" w:rsidR="00FA6609" w:rsidRPr="009254E0" w:rsidRDefault="00CC390C" w:rsidP="00FA6609">
      <w:pPr>
        <w:spacing w:line="288" w:lineRule="auto"/>
        <w:rPr>
          <w:lang w:val="de-CH"/>
        </w:rPr>
      </w:pPr>
      <w:r w:rsidRPr="009254E0">
        <w:rPr>
          <w:noProof/>
          <w:lang w:val="de-CH"/>
        </w:rPr>
        <mc:AlternateContent>
          <mc:Choice Requires="wps">
            <w:drawing>
              <wp:anchor distT="0" distB="0" distL="114300" distR="114300" simplePos="0" relativeHeight="251963392" behindDoc="0" locked="0" layoutInCell="1" allowOverlap="1" wp14:anchorId="6657F349" wp14:editId="7A92DB7B">
                <wp:simplePos x="0" y="0"/>
                <wp:positionH relativeFrom="column">
                  <wp:posOffset>1595755</wp:posOffset>
                </wp:positionH>
                <wp:positionV relativeFrom="paragraph">
                  <wp:posOffset>16510</wp:posOffset>
                </wp:positionV>
                <wp:extent cx="0" cy="234315"/>
                <wp:effectExtent l="63500" t="25400" r="38100" b="6985"/>
                <wp:wrapNone/>
                <wp:docPr id="1619" name="Line 1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431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456DB" id="Line 1404" o:spid="_x0000_s1026" style="position:absolute;flip:y;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5.65pt,1.3pt" to="125.65pt,19.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ufwF3AEAAJoDAAAOAAAAZHJzL2Uyb0RvYy54bWysU8Fu2zAMvQ/YPwi6L47TpFiNOD2k6y7Z&#13;&#10;FqBd74ok28IkUZCUOPn7kUqQrtttqA8CJT4+ko/08v7oLDvomAz4lteTKWfaS1DG9y3/+fz46TNn&#13;&#10;KQuvhAWvW37Sid+vPn5YjqHRMxjAKh0ZkvjUjKHlQ86hqaokB+1EmkDQHp0dRCcyXmNfqShGZHe2&#13;&#10;mk2nt9UIUYUIUqeErw9nJ18V/q7TMv/ouqQzsy3H2nI5Yzl3dFarpWj6KMJg5KUM8R9VOGE8Jr1S&#13;&#10;PYgs2D6af6ickRESdHkiwVXQdUbq0gN2U0//6uZpEEGXXlCcFK4ypfejld8P28iMwtnd1neceeFw&#13;&#10;ShvjNavn0znpM4bUIGztt5E6lEf/FDYgfyXmYT0I3+tS5/MpYGRNEdWbELqkgFl24zdQiBH7DEWs&#13;&#10;Yxcd66wJLxRI5CgIO5bpnK7T0cfM5PlR4uvsZn5TL0oa0RADxYWY8lcNjpHRcov1Fz5x2KRMFb1C&#13;&#10;CO7h0VhbZm89G1t+t5gtSkACaxQ5CZZiv1vbyA6Ctqd8l7xvYBH2XhWyQQv15WJnYSzaLBddcjSo&#13;&#10;lNWcsjmtOLMafxiyzuVZf9GNpDqLvgN12kZyk4S4AKWPy7LShv15L6jXX2r1GwAA//8DAFBLAwQU&#13;&#10;AAYACAAAACEAuLivo+EAAAANAQAADwAAAGRycy9kb3ducmV2LnhtbExPTU/DMAy9I/EfIiNxY2k3&#13;&#10;OrGu6YT4kDihsSEkbllj2rLGKUm2Fn49RhzgYvnp2e+jWI22E0f0oXWkIJ0kIJAqZ1qqFTxv7y+u&#13;&#10;QISoyejOESr4xACr8vSk0LlxAz3hcRNrwSIUcq2gibHPpQxVg1aHieuRmHtz3urI0NfSeD2wuO3k&#13;&#10;NEnm0uqW2KHRPd40WO03B6tgsR0yt/b7l8u0/Xj9unuP/cNjVOr8bLxd8rhegog4xr8P+OnA+aHk&#13;&#10;YDt3IBNEp2CapTM+5WUOgvlfvFMwW2Qgy0L+b1F+AwAA//8DAFBLAQItABQABgAIAAAAIQC2gziS&#13;&#10;/gAAAOEBAAATAAAAAAAAAAAAAAAAAAAAAABbQ29udGVudF9UeXBlc10ueG1sUEsBAi0AFAAGAAgA&#13;&#10;AAAhADj9If/WAAAAlAEAAAsAAAAAAAAAAAAAAAAALwEAAF9yZWxzLy5yZWxzUEsBAi0AFAAGAAgA&#13;&#10;AAAhAIm5/AXcAQAAmgMAAA4AAAAAAAAAAAAAAAAALgIAAGRycy9lMm9Eb2MueG1sUEsBAi0AFAAG&#13;&#10;AAgAAAAhALi4r6PhAAAADQEAAA8AAAAAAAAAAAAAAAAANgQAAGRycy9kb3ducmV2LnhtbFBLBQYA&#13;&#10;AAAABAAEAPMAAABEBQAAAAA=&#13;&#10;">
                <v:stroke endarrow="block"/>
              </v:line>
            </w:pict>
          </mc:Fallback>
        </mc:AlternateContent>
      </w:r>
      <w:r w:rsidRPr="009254E0">
        <w:rPr>
          <w:noProof/>
          <w:lang w:val="de-CH"/>
        </w:rPr>
        <mc:AlternateContent>
          <mc:Choice Requires="wps">
            <w:drawing>
              <wp:anchor distT="0" distB="0" distL="114300" distR="114300" simplePos="0" relativeHeight="251962368" behindDoc="0" locked="0" layoutInCell="1" allowOverlap="1" wp14:anchorId="1531F9ED" wp14:editId="0E399FF7">
                <wp:simplePos x="0" y="0"/>
                <wp:positionH relativeFrom="column">
                  <wp:posOffset>4332173</wp:posOffset>
                </wp:positionH>
                <wp:positionV relativeFrom="paragraph">
                  <wp:posOffset>12065</wp:posOffset>
                </wp:positionV>
                <wp:extent cx="0" cy="234315"/>
                <wp:effectExtent l="63500" t="25400" r="38100" b="6985"/>
                <wp:wrapNone/>
                <wp:docPr id="1618" name="Line 1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431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16032" id="Line 1403" o:spid="_x0000_s1026" style="position:absolute;flip:y;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1.1pt,.95pt" to="341.1pt,19.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TUuc3AEAAJoDAAAOAAAAZHJzL2Uyb0RvYy54bWysU8Fu2zAMvQ/YPwi6L46TptiMOD2k6y7Z&#13;&#10;FqBd74okx8IkUZCUOPn7kYqRttttqA8CJT4+ko/08u7kLDvqmAz4lteTKWfaS1DG71v+6+nh02fO&#13;&#10;UhZeCQtet/ysE79bffywHEKjZ9CDVToyJPGpGULL+5xDU1VJ9tqJNIGgPTo7iE5kvMZ9paIYkN3Z&#13;&#10;ajad3lYDRBUiSJ0Svt5fnHxV+LtOy/yz65LOzLYca8vljOXc0VmtlqLZRxF6I8cyxH9U4YTxmPRK&#13;&#10;dS+yYIdo/qFyRkZI0OWJBFdB1xmpSw/YTT39q5vHXgRdekFxUrjKlN6PVv44biMzCmd3W+OsvHA4&#13;&#10;pY3xmtU30znpM4TUIGztt5E6lCf/GDYgfyfmYd0Lv9elzqdzwMiaIqo3IXRJAbPshu+gECMOGYpY&#13;&#10;py461lkTnimQyFEQdirTOV+no0+ZycujxNfZ/GZeL0oa0RADxYWY8jcNjpHRcov1Fz5x3KRMFb1A&#13;&#10;CO7hwVhbZm89G1r+ZTFblIAE1ihyEizF/W5tIzsK2p7yjXnfwCIcvCpkvRbq62hnYSzaLBddcjSo&#13;&#10;lNWcsjmtOLMafxiyLuVZP+pGUl1E34E6byO5SUJcgNLHuKy0Ya/vBfXyS63+AAAA//8DAFBLAwQU&#13;&#10;AAYACAAAACEAv1RxweIAAAANAQAADwAAAGRycy9kb3ducmV2LnhtbEyPzU7DMBCE70i8g7VI3KjT&#13;&#10;AFWaxqkQPxInBG1ViZsbL0lovA622wSenkUc4LLS6NudnSmWo+3EEX1oHSmYThIQSJUzLdUKNuuH&#13;&#10;iwxEiJqM7hyhgk8MsCxPTwqdGzfQCx5XsRZsQiHXCpoY+1zKUDVodZi4HonZm/NWR5a+lsbrgc1t&#13;&#10;J9MkmUmrW+IPje7xtsFqvzpYBfP1cO2e/X57NW0/Xr/u32P/+BSVOj8b7xY8bhYgIo7x7wJ+OnB+&#13;&#10;KDnYzh3IBNEpmGVpyqsM5iCY/+qdgsssA1kW8n+L8hsAAP//AwBQSwECLQAUAAYACAAAACEAtoM4&#13;&#10;kv4AAADhAQAAEwAAAAAAAAAAAAAAAAAAAAAAW0NvbnRlbnRfVHlwZXNdLnhtbFBLAQItABQABgAI&#13;&#10;AAAAIQA4/SH/1gAAAJQBAAALAAAAAAAAAAAAAAAAAC8BAABfcmVscy8ucmVsc1BLAQItABQABgAI&#13;&#10;AAAAIQD7TUuc3AEAAJoDAAAOAAAAAAAAAAAAAAAAAC4CAABkcnMvZTJvRG9jLnhtbFBLAQItABQA&#13;&#10;BgAIAAAAIQC/VHHB4gAAAA0BAAAPAAAAAAAAAAAAAAAAADYEAABkcnMvZG93bnJldi54bWxQSwUG&#13;&#10;AAAAAAQABADzAAAARQUAAAAA&#13;&#10;">
                <v:stroke endarrow="block"/>
              </v:line>
            </w:pict>
          </mc:Fallback>
        </mc:AlternateContent>
      </w:r>
      <w:r w:rsidRPr="009254E0">
        <w:rPr>
          <w:noProof/>
          <w:lang w:val="de-CH"/>
        </w:rPr>
        <mc:AlternateContent>
          <mc:Choice Requires="wps">
            <w:drawing>
              <wp:anchor distT="0" distB="0" distL="114300" distR="114300" simplePos="0" relativeHeight="251964416" behindDoc="0" locked="0" layoutInCell="1" allowOverlap="1" wp14:anchorId="778E4AC8" wp14:editId="5618CA87">
                <wp:simplePos x="0" y="0"/>
                <wp:positionH relativeFrom="column">
                  <wp:posOffset>2954858</wp:posOffset>
                </wp:positionH>
                <wp:positionV relativeFrom="paragraph">
                  <wp:posOffset>14605</wp:posOffset>
                </wp:positionV>
                <wp:extent cx="0" cy="234315"/>
                <wp:effectExtent l="63500" t="25400" r="38100" b="6985"/>
                <wp:wrapNone/>
                <wp:docPr id="1617" name="Line 1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4315"/>
                        </a:xfrm>
                        <a:prstGeom prst="line">
                          <a:avLst/>
                        </a:prstGeom>
                        <a:noFill/>
                        <a:ln w="952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6BF3D7" id="Line 1405" o:spid="_x0000_s1026" style="position:absolute;flip:y;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2.65pt,1.15pt" to="232.65pt,19.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TNil3QEAAJoDAAAOAAAAZHJzL2Uyb0RvYy54bWysU8FuGyEQvVfqPyDu9e46cdquvM7BaXpx&#13;&#10;W0tJe8fA7qICgwB77b/vDLactL1V5YAGZubx5s2wvD86yw46JgO+482s5kx7Ccr4oePfnx/ffeAs&#13;&#10;ZeGVsOB1x0868fvV2zfLKbR6DiNYpSNDEJ/aKXR8zDm0VZXkqJ1IMwjao7OH6ETGYxwqFcWE6M5W&#13;&#10;87q+qyaIKkSQOiW8fTg7+arg972W+VvfJ52Z7Thyy2WPZd/RXq2Woh2iCKORFxriH1g4YTw+eoV6&#13;&#10;EFmwfTR/QTkjIyTo80yCq6DvjdSlBqymqf+o5mkUQZdaUJwUrjKl/wcrvx62kRmFvbtr3nPmhcMu&#13;&#10;bYzXrLmtF6TPFFKLYWu/jVShPPqnsAH5MzEP61H4QReez6eAmQ1lVL+l0CEFfGU3fQGFMWKfoYh1&#13;&#10;7KNjvTXhByUSOArCjqU7p2t39DEzeb6UeDu/ub1pCrFKtIRAeSGm/FmDY2R03CL/gicOm5SJ0UsI&#13;&#10;hXt4NNaW3lvPpo5/XMwXJSGBNYqcFJbisFvbyA6CpqesUh56XodF2HtVwEYt1KeLnYWxaLNcdMnR&#13;&#10;oFJWc3rNacWZ1fhhyDrTs/6iG0l1Fn0H6rSN5CYJcQBKHZdhpQl7fS5RL19q9QsAAP//AwBQSwME&#13;&#10;FAAGAAgAAAAhAO+qgyLhAAAADQEAAA8AAABkcnMvZG93bnJldi54bWxMT8lOwzAQvSPxD9YgcaNO&#13;&#10;00U0zaRCLBKnClqExM2NTRIaj4PtNilfzyAOcJnR05t5S74abCuOxofGEcJ4lIAwVDrdUIXwsn24&#13;&#10;ugYRoiKtWkcG4WQCrIrzs1xl2vX0bI6bWAkWoZAphDrGLpMylLWxKoxcZ4i5d+etigx9JbVXPYvb&#13;&#10;VqZJMpdWNcQOterMbW3K/eZgERbbfuae/P51Om4+377uP2L3uI6IlxfD3ZLHzRJENEP8+4CfDpwf&#13;&#10;Cg62cwfSQbQI0/lswqcIKS/mf/EOYbJIQRa5/N+i+AYAAP//AwBQSwECLQAUAAYACAAAACEAtoM4&#13;&#10;kv4AAADhAQAAEwAAAAAAAAAAAAAAAAAAAAAAW0NvbnRlbnRfVHlwZXNdLnhtbFBLAQItABQABgAI&#13;&#10;AAAAIQA4/SH/1gAAAJQBAAALAAAAAAAAAAAAAAAAAC8BAABfcmVscy8ucmVsc1BLAQItABQABgAI&#13;&#10;AAAAIQCtTNil3QEAAJoDAAAOAAAAAAAAAAAAAAAAAC4CAABkcnMvZTJvRG9jLnhtbFBLAQItABQA&#13;&#10;BgAIAAAAIQDvqoMi4QAAAA0BAAAPAAAAAAAAAAAAAAAAADcEAABkcnMvZG93bnJldi54bWxQSwUG&#13;&#10;AAAAAAQABADzAAAARQUAAAAA&#13;&#10;">
                <v:stroke endarrow="block"/>
              </v:line>
            </w:pict>
          </mc:Fallback>
        </mc:AlternateContent>
      </w:r>
      <w:r w:rsidR="00C71FC2" w:rsidRPr="009254E0">
        <w:rPr>
          <w:noProof/>
          <w:lang w:val="de-CH"/>
        </w:rPr>
        <mc:AlternateContent>
          <mc:Choice Requires="wps">
            <w:drawing>
              <wp:anchor distT="0" distB="0" distL="114300" distR="114300" simplePos="0" relativeHeight="251969536" behindDoc="0" locked="0" layoutInCell="1" allowOverlap="1" wp14:anchorId="48DB80F5" wp14:editId="167F6F6D">
                <wp:simplePos x="0" y="0"/>
                <wp:positionH relativeFrom="column">
                  <wp:posOffset>4624070</wp:posOffset>
                </wp:positionH>
                <wp:positionV relativeFrom="paragraph">
                  <wp:posOffset>-4476750</wp:posOffset>
                </wp:positionV>
                <wp:extent cx="745490" cy="4615180"/>
                <wp:effectExtent l="0" t="0" r="0" b="0"/>
                <wp:wrapNone/>
                <wp:docPr id="351" name="Text Box 1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461518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3E5DBFE2"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+7</w:t>
                            </w:r>
                          </w:p>
                          <w:p w14:paraId="2D971A1E"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+6</w:t>
                            </w:r>
                          </w:p>
                          <w:p w14:paraId="18D1C2A6"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+5</w:t>
                            </w:r>
                          </w:p>
                          <w:p w14:paraId="4225144D"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+4</w:t>
                            </w:r>
                          </w:p>
                          <w:p w14:paraId="23889814"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+3</w:t>
                            </w:r>
                          </w:p>
                          <w:p w14:paraId="4A3F0364"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+2</w:t>
                            </w:r>
                          </w:p>
                          <w:p w14:paraId="6E720225"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+1</w:t>
                            </w:r>
                          </w:p>
                          <w:p w14:paraId="26C93815" w14:textId="77777777" w:rsidR="00566728" w:rsidRPr="00E657EB" w:rsidRDefault="00566728" w:rsidP="00FA6609">
                            <w:pPr>
                              <w:spacing w:line="480" w:lineRule="exact"/>
                              <w:jc w:val="center"/>
                              <w:rPr>
                                <w:rFonts w:ascii="Arial" w:hAnsi="Arial"/>
                                <w:sz w:val="18"/>
                                <w:szCs w:val="18"/>
                                <w:vertAlign w:val="subscript"/>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p>
                          <w:p w14:paraId="1079542D"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–1</w:t>
                            </w:r>
                          </w:p>
                          <w:p w14:paraId="199EEDF5"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–2</w:t>
                            </w:r>
                          </w:p>
                          <w:p w14:paraId="011B9EE8"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–3</w:t>
                            </w:r>
                          </w:p>
                          <w:p w14:paraId="1BABE806"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–4</w:t>
                            </w:r>
                          </w:p>
                          <w:p w14:paraId="2CF0FB6F"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–5</w:t>
                            </w:r>
                          </w:p>
                          <w:p w14:paraId="33EA9AB8"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–6</w:t>
                            </w:r>
                          </w:p>
                          <w:p w14:paraId="4A3E4851"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–7</w:t>
                            </w:r>
                          </w:p>
                        </w:txbxContent>
                      </wps:txbx>
                      <wps:bodyPr rot="0" vert="horz" wrap="square" lIns="91440" tIns="10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B80F5" id="Text Box 1400" o:spid="_x0000_s1029" type="#_x0000_t202" style="position:absolute;margin-left:364.1pt;margin-top:-352.5pt;width:58.7pt;height:363.4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TEgo6AEAAKgDAAAOAAAAZHJzL2Uyb0RvYy54bWysU9tu2zAMfR+wfxD0vtjOnDY14hRdiw4D&#13;&#10;ugvQ9QNkWbaF2aJGKbGzrx8lJ2m3vg17EURSPjznkN5cT0PP9gqdBlPybJFypoyEWpu25E/f79+t&#13;&#10;OXNemFr0YFTJD8rx6+3bN5vRFmoJHfS1QkYgxhWjLXnnvS2SxMlODcItwCpDxQZwEJ5CbJMaxUjo&#13;&#10;Q58s0/QiGQFriyCVc5S9m4t8G/GbRkn/tWmc8qwvOXHz8cR4VuFMthtRtChsp+WRhvgHFoPQhpqe&#13;&#10;oe6EF2yH+hXUoCWCg8YvJAwJNI2WKmogNVn6l5rHTlgVtZA5zp5tcv8PVn7ZP9pvyPz0ASYaYBTh&#13;&#10;7APIH44ZuO2EadUNIoydEjU1zoJlyWhdcfw0WO0KF0Cq8TPUNGSx8xCBpgaH4ArpZIROAzicTVeT&#13;&#10;Z5KSl/kqv6KKpFJ+ka2ydZxKIorT1xad/6hgYOFScqShRnSxf3A+sBHF6UloZuBe930cbG/+SNDD&#13;&#10;kInsA+GZup+qiem65O+DtCCmgvpAchDmdaH1pksH+IuzkVal5O7nTqDirP9kyJKrLM/DbsUgS9cp&#13;&#10;BfiyUsUgX10uqSKMJKiS+9P11s/7uLOo2446zUMwcEM2NjoqfGZ1pE/rEIUfVzfs28s4vnr+wba/&#13;&#10;AQAA//8DAFBLAwQUAAYACAAAACEAthJQVOUAAAAQAQAADwAAAGRycy9kb3ducmV2LnhtbEyPT0vD&#13;&#10;QBDF74LfYRnBW7tpsG1IsymiqGDxYCx4nWbHJHb/hOy2iX56x5NeBoZ57837FdvJGnGmIXTeKVjM&#13;&#10;ExDkaq871yjYvz3MMhAhotNovCMFXxRgW15eFJhrP7pXOlexERziQo4K2hj7XMpQt2QxzH1Pjm8f&#13;&#10;frAYeR0aqQccOdwamSbJSlrsHH9osae7lupjdbJco3p/2e1w+H7C8Pmo43g0z+Neqeur6X7D43YD&#13;&#10;ItIU/xzwy8BGKLnYwZ+cDsIoWKdZylIFs3WyZDSWZDfLFYiDgnSRgSwL+R+k/AEAAP//AwBQSwEC&#13;&#10;LQAUAAYACAAAACEAtoM4kv4AAADhAQAAEwAAAAAAAAAAAAAAAAAAAAAAW0NvbnRlbnRfVHlwZXNd&#13;&#10;LnhtbFBLAQItABQABgAIAAAAIQA4/SH/1gAAAJQBAAALAAAAAAAAAAAAAAAAAC8BAABfcmVscy8u&#13;&#10;cmVsc1BLAQItABQABgAIAAAAIQBmTEgo6AEAAKgDAAAOAAAAAAAAAAAAAAAAAC4CAABkcnMvZTJv&#13;&#10;RG9jLnhtbFBLAQItABQABgAIAAAAIQC2ElBU5QAAABABAAAPAAAAAAAAAAAAAAAAAEIEAABkcnMv&#13;&#10;ZG93bnJldi54bWxQSwUGAAAAAAQABADzAAAAVAUAAAAA&#13;&#10;" filled="f" stroked="f">
                <v:textbox inset=",.3mm">
                  <w:txbxContent>
                    <w:p w14:paraId="3E5DBFE2"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+7</w:t>
                      </w:r>
                    </w:p>
                    <w:p w14:paraId="2D971A1E"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+6</w:t>
                      </w:r>
                    </w:p>
                    <w:p w14:paraId="18D1C2A6"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+5</w:t>
                      </w:r>
                    </w:p>
                    <w:p w14:paraId="4225144D"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+4</w:t>
                      </w:r>
                    </w:p>
                    <w:p w14:paraId="23889814"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+3</w:t>
                      </w:r>
                    </w:p>
                    <w:p w14:paraId="4A3F0364"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+2</w:t>
                      </w:r>
                    </w:p>
                    <w:p w14:paraId="6E720225"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+1</w:t>
                      </w:r>
                    </w:p>
                    <w:p w14:paraId="26C93815" w14:textId="77777777" w:rsidR="00566728" w:rsidRPr="00E657EB" w:rsidRDefault="00566728" w:rsidP="00FA6609">
                      <w:pPr>
                        <w:spacing w:line="480" w:lineRule="exact"/>
                        <w:jc w:val="center"/>
                        <w:rPr>
                          <w:rFonts w:ascii="Arial" w:hAnsi="Arial"/>
                          <w:sz w:val="18"/>
                          <w:szCs w:val="18"/>
                          <w:vertAlign w:val="subscript"/>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p>
                    <w:p w14:paraId="1079542D"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–1</w:t>
                      </w:r>
                    </w:p>
                    <w:p w14:paraId="199EEDF5"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–2</w:t>
                      </w:r>
                    </w:p>
                    <w:p w14:paraId="011B9EE8"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–3</w:t>
                      </w:r>
                    </w:p>
                    <w:p w14:paraId="1BABE806"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–4</w:t>
                      </w:r>
                    </w:p>
                    <w:p w14:paraId="2CF0FB6F"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–5</w:t>
                      </w:r>
                    </w:p>
                    <w:p w14:paraId="33EA9AB8"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–6</w:t>
                      </w:r>
                    </w:p>
                    <w:p w14:paraId="4A3E4851"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–7</w:t>
                      </w:r>
                    </w:p>
                  </w:txbxContent>
                </v:textbox>
              </v:shape>
            </w:pict>
          </mc:Fallback>
        </mc:AlternateContent>
      </w:r>
      <w:r w:rsidR="00C71FC2" w:rsidRPr="009254E0">
        <w:rPr>
          <w:noProof/>
          <w:lang w:val="de-CH"/>
        </w:rPr>
        <mc:AlternateContent>
          <mc:Choice Requires="wps">
            <w:drawing>
              <wp:anchor distT="0" distB="0" distL="114300" distR="114300" simplePos="0" relativeHeight="251960320" behindDoc="0" locked="0" layoutInCell="1" allowOverlap="1" wp14:anchorId="18748B02" wp14:editId="767FE7F3">
                <wp:simplePos x="0" y="0"/>
                <wp:positionH relativeFrom="column">
                  <wp:posOffset>540385</wp:posOffset>
                </wp:positionH>
                <wp:positionV relativeFrom="paragraph">
                  <wp:posOffset>-4490720</wp:posOffset>
                </wp:positionV>
                <wp:extent cx="745490" cy="4717415"/>
                <wp:effectExtent l="0" t="0" r="0" b="0"/>
                <wp:wrapNone/>
                <wp:docPr id="1624" name="Text Box 1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471741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26927D9"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+7</w:t>
                            </w:r>
                          </w:p>
                          <w:p w14:paraId="272A9EE1"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+6</w:t>
                            </w:r>
                          </w:p>
                          <w:p w14:paraId="291DD88F"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+5</w:t>
                            </w:r>
                          </w:p>
                          <w:p w14:paraId="7909AFFA"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+4</w:t>
                            </w:r>
                          </w:p>
                          <w:p w14:paraId="03B0F559"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+3</w:t>
                            </w:r>
                          </w:p>
                          <w:p w14:paraId="36C0FD9F"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+2</w:t>
                            </w:r>
                          </w:p>
                          <w:p w14:paraId="24CE8FA2"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+1</w:t>
                            </w:r>
                          </w:p>
                          <w:p w14:paraId="23690FA6" w14:textId="77777777" w:rsidR="00566728" w:rsidRPr="00E657EB" w:rsidRDefault="00566728" w:rsidP="00FA6609">
                            <w:pPr>
                              <w:spacing w:line="480" w:lineRule="exact"/>
                              <w:jc w:val="center"/>
                              <w:rPr>
                                <w:rFonts w:ascii="Arial" w:hAnsi="Arial"/>
                                <w:sz w:val="18"/>
                                <w:szCs w:val="18"/>
                                <w:vertAlign w:val="subscript"/>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p>
                          <w:p w14:paraId="108A05F6"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–1</w:t>
                            </w:r>
                          </w:p>
                          <w:p w14:paraId="1A1359C1"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–2</w:t>
                            </w:r>
                          </w:p>
                          <w:p w14:paraId="7366FB1B"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–3</w:t>
                            </w:r>
                          </w:p>
                          <w:p w14:paraId="50BC2B46"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–4</w:t>
                            </w:r>
                          </w:p>
                          <w:p w14:paraId="5DD50EFE"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–5</w:t>
                            </w:r>
                          </w:p>
                          <w:p w14:paraId="51AD1C0F"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–6</w:t>
                            </w:r>
                          </w:p>
                          <w:p w14:paraId="791A59F7"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–7</w:t>
                            </w:r>
                          </w:p>
                        </w:txbxContent>
                      </wps:txbx>
                      <wps:bodyPr rot="0" vert="horz" wrap="square" lIns="91440" tIns="108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48B02" id="_x0000_s1030" type="#_x0000_t202" style="position:absolute;margin-left:42.55pt;margin-top:-353.6pt;width:58.7pt;height:371.4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w6YP5gEAAKgDAAAOAAAAZHJzL2Uyb0RvYy54bWysU9tu2zAMfR+wfxD0vtgOnKU14hRdiw4D&#13;&#10;ugvQ7QNkWbKF2aJGKbGzrx+lXNptb8NeBJGUD885pDc38ziwvUJvwNa8WOScKSuhNbar+bevD2+u&#13;&#10;OPNB2FYMYFXND8rzm+3rV5vJVWoJPQytQkYg1leTq3kfgquyzMtejcIvwClLRQ04ikAhdlmLYiL0&#13;&#10;cciWef42mwBbhyCV95S9Pxb5NuFrrWT4rLVXgQ01J24hnZjOJp7ZdiOqDoXrjTzREP/AYhTGUtML&#13;&#10;1L0Igu3Q/AU1GongQYeFhDEDrY1USQOpKfI/1Dz1wqmkhczx7mKT/3+w8tP+yX1BFuZ3MNMAkwjv&#13;&#10;HkF+98zCXS9sp24RYeqVaKlxES3LJuer06fRal/5CNJMH6GlIYtdgAQ0axyjK6STEToN4HAxXc2B&#13;&#10;SUquy1V5TRVJpXJdrMtilVqI6vy1Qx/eKxhZvNQcaagJXewffYhsRHV+EptZeDDDkAY72N8S9DBm&#13;&#10;EvtI+Eg9zM3MTEvdY98opoH2QHIQjutC602XHvAnZxOtSs39j51AxdnwwZIl10VZxt1KQZFf5RTg&#13;&#10;y0qTgnK1XlJFWElQNQ/n61047uPOoel66nQcgoVbslGbpPCZ1Yk+rUMSflrduG8v4/Tq+Qfb/gIA&#13;&#10;AP//AwBQSwMEFAAGAAgAAAAhAEeIa8ziAAAADwEAAA8AAABkcnMvZG93bnJldi54bWxMT89LwzAU&#13;&#10;vgv+D+EJ3rZkldrRNR2iqODYwTrw+tZkbbcmKUm2Vv96nye9PPh4389iPZmeXbQPnbMSFnMBTNva&#13;&#10;qc42EnYfz7MlsBDRKuyd1RK+dIB1eX1VYK7caN/1pYoNIxMbcpTQxjjknIe61QbD3A3a0u/gvMFI&#13;&#10;0DdceRzJ3PQ8EeKeG+wsJbQ46MdW16fqbKhG9bndbNB/v2I4vqg4nvq3cSfl7c30tKLzsAIW9RT/&#13;&#10;FPC7gYRQUrG9O1sVWC9hmS6IKWGWiSwBRoxEJCmwvYS7NANeFvz/jvIHAAD//wMAUEsBAi0AFAAG&#13;&#10;AAgAAAAhALaDOJL+AAAA4QEAABMAAAAAAAAAAAAAAAAAAAAAAFtDb250ZW50X1R5cGVzXS54bWxQ&#13;&#10;SwECLQAUAAYACAAAACEAOP0h/9YAAACUAQAACwAAAAAAAAAAAAAAAAAvAQAAX3JlbHMvLnJlbHNQ&#13;&#10;SwECLQAUAAYACAAAACEA38OmD+YBAACoAwAADgAAAAAAAAAAAAAAAAAuAgAAZHJzL2Uyb0RvYy54&#13;&#10;bWxQSwECLQAUAAYACAAAACEAR4hrzOIAAAAPAQAADwAAAAAAAAAAAAAAAABABAAAZHJzL2Rvd25y&#13;&#10;ZXYueG1sUEsFBgAAAAAEAAQA8wAAAE8FAAAAAA==&#13;&#10;" filled="f" stroked="f">
                <v:textbox inset=",.3mm">
                  <w:txbxContent>
                    <w:p w14:paraId="526927D9"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+7</w:t>
                      </w:r>
                    </w:p>
                    <w:p w14:paraId="272A9EE1"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+6</w:t>
                      </w:r>
                    </w:p>
                    <w:p w14:paraId="291DD88F"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+5</w:t>
                      </w:r>
                    </w:p>
                    <w:p w14:paraId="7909AFFA"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+4</w:t>
                      </w:r>
                    </w:p>
                    <w:p w14:paraId="03B0F559"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+3</w:t>
                      </w:r>
                    </w:p>
                    <w:p w14:paraId="36C0FD9F"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+2</w:t>
                      </w:r>
                    </w:p>
                    <w:p w14:paraId="24CE8FA2"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+1</w:t>
                      </w:r>
                    </w:p>
                    <w:p w14:paraId="23690FA6" w14:textId="77777777" w:rsidR="00566728" w:rsidRPr="00E657EB" w:rsidRDefault="00566728" w:rsidP="00FA6609">
                      <w:pPr>
                        <w:spacing w:line="480" w:lineRule="exact"/>
                        <w:jc w:val="center"/>
                        <w:rPr>
                          <w:rFonts w:ascii="Arial" w:hAnsi="Arial"/>
                          <w:sz w:val="18"/>
                          <w:szCs w:val="18"/>
                          <w:vertAlign w:val="subscript"/>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p>
                    <w:p w14:paraId="108A05F6"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–1</w:t>
                      </w:r>
                    </w:p>
                    <w:p w14:paraId="1A1359C1"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–2</w:t>
                      </w:r>
                    </w:p>
                    <w:p w14:paraId="7366FB1B"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–3</w:t>
                      </w:r>
                    </w:p>
                    <w:p w14:paraId="50BC2B46"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–4</w:t>
                      </w:r>
                    </w:p>
                    <w:p w14:paraId="5DD50EFE"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–5</w:t>
                      </w:r>
                    </w:p>
                    <w:p w14:paraId="51AD1C0F"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–6</w:t>
                      </w:r>
                    </w:p>
                    <w:p w14:paraId="791A59F7" w14:textId="77777777" w:rsidR="00566728" w:rsidRPr="00E657EB" w:rsidRDefault="00566728" w:rsidP="00FA6609">
                      <w:pPr>
                        <w:spacing w:line="480" w:lineRule="exact"/>
                        <w:jc w:val="center"/>
                        <w:rPr>
                          <w:rFonts w:ascii="Arial" w:hAnsi="Arial"/>
                          <w:sz w:val="18"/>
                          <w:szCs w:val="18"/>
                        </w:rPr>
                      </w:pPr>
                      <w:r w:rsidRPr="00E657EB">
                        <w:rPr>
                          <w:rFonts w:ascii="Arial" w:hAnsi="Arial"/>
                          <w:sz w:val="18"/>
                          <w:szCs w:val="18"/>
                        </w:rPr>
                        <w:t>p</w:t>
                      </w:r>
                      <w:r w:rsidRPr="00E657EB">
                        <w:rPr>
                          <w:rFonts w:ascii="Arial" w:hAnsi="Arial"/>
                          <w:i/>
                          <w:iCs/>
                          <w:sz w:val="18"/>
                          <w:szCs w:val="18"/>
                        </w:rPr>
                        <w:t>K</w:t>
                      </w:r>
                      <w:r w:rsidRPr="00E657EB">
                        <w:rPr>
                          <w:rFonts w:ascii="Arial" w:hAnsi="Arial"/>
                          <w:sz w:val="18"/>
                          <w:szCs w:val="18"/>
                          <w:vertAlign w:val="subscript"/>
                        </w:rPr>
                        <w:t>S</w:t>
                      </w:r>
                      <w:r w:rsidRPr="00E657EB">
                        <w:rPr>
                          <w:rFonts w:ascii="Arial" w:hAnsi="Arial"/>
                          <w:sz w:val="18"/>
                          <w:szCs w:val="18"/>
                        </w:rPr>
                        <w:t>–7</w:t>
                      </w:r>
                    </w:p>
                  </w:txbxContent>
                </v:textbox>
              </v:shape>
            </w:pict>
          </mc:Fallback>
        </mc:AlternateContent>
      </w:r>
      <w:r w:rsidR="00FA6609" w:rsidRPr="009254E0">
        <w:rPr>
          <w:noProof/>
          <w:lang w:val="de-CH"/>
        </w:rPr>
        <mc:AlternateContent>
          <mc:Choice Requires="wps">
            <w:drawing>
              <wp:anchor distT="0" distB="0" distL="114300" distR="114300" simplePos="0" relativeHeight="251961344" behindDoc="0" locked="0" layoutInCell="1" allowOverlap="1" wp14:anchorId="3D49201A" wp14:editId="5DA11C45">
                <wp:simplePos x="0" y="0"/>
                <wp:positionH relativeFrom="column">
                  <wp:posOffset>576580</wp:posOffset>
                </wp:positionH>
                <wp:positionV relativeFrom="paragraph">
                  <wp:posOffset>207645</wp:posOffset>
                </wp:positionV>
                <wp:extent cx="4568825" cy="393895"/>
                <wp:effectExtent l="0" t="0" r="0" b="0"/>
                <wp:wrapNone/>
                <wp:docPr id="1616" name="Text Box 1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8825" cy="393895"/>
                        </a:xfrm>
                        <a:prstGeom prst="rect">
                          <a:avLst/>
                        </a:prstGeom>
                        <a:no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C1C9DC0" w14:textId="77777777" w:rsidR="00566728" w:rsidRDefault="00566728" w:rsidP="00FA6609">
                            <w:pPr>
                              <w:tabs>
                                <w:tab w:val="center" w:pos="1454"/>
                                <w:tab w:val="center" w:pos="3494"/>
                                <w:tab w:val="center" w:pos="5744"/>
                              </w:tabs>
                              <w:spacing w:after="40"/>
                              <w:rPr>
                                <w:rFonts w:ascii="Arial" w:hAnsi="Arial"/>
                                <w:sz w:val="20"/>
                              </w:rPr>
                            </w:pPr>
                            <w:r>
                              <w:rPr>
                                <w:rFonts w:ascii="Arial" w:hAnsi="Arial"/>
                                <w:sz w:val="20"/>
                              </w:rPr>
                              <w:tab/>
                              <w:t>91 %  HA</w:t>
                            </w:r>
                            <w:r>
                              <w:rPr>
                                <w:rFonts w:ascii="Arial" w:hAnsi="Arial"/>
                                <w:sz w:val="20"/>
                              </w:rPr>
                              <w:tab/>
                              <w:t xml:space="preserve">  50 % </w:t>
                            </w:r>
                            <w:r w:rsidRPr="002D1C34">
                              <w:rPr>
                                <w:rFonts w:ascii="Arial" w:hAnsi="Arial"/>
                                <w:sz w:val="20"/>
                              </w:rPr>
                              <w:t>H</w:t>
                            </w:r>
                            <w:r>
                              <w:rPr>
                                <w:rFonts w:ascii="Arial" w:hAnsi="Arial"/>
                                <w:sz w:val="20"/>
                              </w:rPr>
                              <w:t>A</w:t>
                            </w:r>
                            <w:r>
                              <w:rPr>
                                <w:rFonts w:ascii="Arial" w:hAnsi="Arial"/>
                                <w:sz w:val="20"/>
                              </w:rPr>
                              <w:tab/>
                              <w:t xml:space="preserve">   9 % </w:t>
                            </w:r>
                            <w:r w:rsidRPr="002D1C34">
                              <w:rPr>
                                <w:rFonts w:ascii="Arial" w:hAnsi="Arial"/>
                                <w:sz w:val="20"/>
                              </w:rPr>
                              <w:t>H</w:t>
                            </w:r>
                            <w:r>
                              <w:rPr>
                                <w:rFonts w:ascii="Arial" w:hAnsi="Arial"/>
                                <w:sz w:val="20"/>
                              </w:rPr>
                              <w:t>A</w:t>
                            </w:r>
                          </w:p>
                          <w:p w14:paraId="50DCC2BD" w14:textId="77777777" w:rsidR="00566728" w:rsidRDefault="00566728" w:rsidP="00FA6609">
                            <w:pPr>
                              <w:tabs>
                                <w:tab w:val="center" w:pos="1454"/>
                                <w:tab w:val="center" w:pos="3494"/>
                                <w:tab w:val="center" w:pos="5744"/>
                              </w:tabs>
                              <w:spacing w:after="40"/>
                              <w:rPr>
                                <w:rFonts w:ascii="Arial" w:hAnsi="Arial"/>
                                <w:sz w:val="20"/>
                              </w:rPr>
                            </w:pPr>
                            <w:r>
                              <w:rPr>
                                <w:rFonts w:ascii="Arial" w:hAnsi="Arial"/>
                                <w:sz w:val="20"/>
                              </w:rPr>
                              <w:tab/>
                              <w:t xml:space="preserve"> 9 %  A</w:t>
                            </w:r>
                            <w:r>
                              <w:rPr>
                                <w:rFonts w:ascii="Arial" w:hAnsi="Arial"/>
                                <w:sz w:val="20"/>
                                <w:vertAlign w:val="superscript"/>
                              </w:rPr>
                              <w:t>–</w:t>
                            </w:r>
                            <w:r>
                              <w:rPr>
                                <w:rFonts w:ascii="Arial" w:hAnsi="Arial"/>
                                <w:sz w:val="20"/>
                              </w:rPr>
                              <w:tab/>
                              <w:t xml:space="preserve"> 50 %  A</w:t>
                            </w:r>
                            <w:r>
                              <w:rPr>
                                <w:rFonts w:ascii="Arial" w:hAnsi="Arial"/>
                                <w:sz w:val="20"/>
                                <w:vertAlign w:val="superscript"/>
                              </w:rPr>
                              <w:t>–</w:t>
                            </w:r>
                            <w:r>
                              <w:rPr>
                                <w:rFonts w:ascii="Arial" w:hAnsi="Arial"/>
                                <w:sz w:val="20"/>
                              </w:rPr>
                              <w:tab/>
                              <w:t>91 %  A</w:t>
                            </w:r>
                            <w:r>
                              <w:rPr>
                                <w:rFonts w:ascii="Arial" w:hAnsi="Arial"/>
                                <w:sz w:val="20"/>
                                <w:vertAlign w:val="superscript"/>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9201A" id="Text Box 1401" o:spid="_x0000_s1031" type="#_x0000_t202" style="position:absolute;margin-left:45.4pt;margin-top:16.35pt;width:359.75pt;height:31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0snO5QEAAKgDAAAOAAAAZHJzL2Uyb0RvYy54bWysU9tu2zAMfR+wfxD0vjhJky4x4hRdiw4D&#13;&#10;ugvQ7QNoWY6F2aJGKbGzrx8lp2m2vQ17EURSPjznkN7cDF0rDpq8QVvI2WQqhbYKK2N3hfz29eHN&#13;&#10;SgofwFbQotWFPGovb7avX216l+s5NthWmgSDWJ/3rpBNCC7PMq8a3YGfoNOWizVSB4FD2mUVQc/o&#13;&#10;XZvNp9PrrEeqHKHS3nP2fizKbcKva63C57r2Ooi2kMwtpJPSWcYz224g3xG4xqgTDfgHFh0Yy03P&#13;&#10;UPcQQOzJ/AXVGUXosQ4ThV2GdW2UThpYzWz6h5qnBpxOWtgc7842+f8Hqz4dntwXEmF4hwMPMInw&#13;&#10;7hHVdy8s3jVgd/qWCPtGQ8WNZ9GyrHc+P30arfa5jyBl/xErHjLsAyagoaYuusI6BaPzAI5n0/UQ&#13;&#10;hOLkYnm9Ws2XUiiuXa2vVutlagH589eOfHivsRPxUkjioSZ0ODz6ENlA/vwkNrP4YNo2Dba1vyX4&#13;&#10;Ycwk9pHwSD0M5SBMVcjUN4opsTqyHMJxXXi9+dIg/ZSi51UppP+xB9JStB8sW7KeLRZxt1KwWL6d&#13;&#10;c0CXlfKyAlYxVCGDFOP1Loz7uHdkdg13Godg8ZZtrE1S+MLqRJ/XIQk/rW7ct8s4vXr5wba/AAAA&#13;&#10;//8DAFBLAwQUAAYACAAAACEAEG3hYeEAAAANAQAADwAAAGRycy9kb3ducmV2LnhtbEyPTU/DMAyG&#13;&#10;70j8h8hI3FiyD9jWNZ0QE1cQ40Pi5jVeW9E4VZOt5d9jTnCxZD3y6+fNt6Nv1Zn62AS2MJ0YUMRl&#13;&#10;cA1XFt5eH29WoGJCdtgGJgvfFGFbXF7kmLkw8Aud96lSEsIxQwt1Sl2mdSxr8hgnoSMWdgy9xyRr&#13;&#10;X2nX4yDhvtUzY+60x4blQ40dPdRUfu1P3sL70/HzY2Geq52/7YYwGs1+ra29vhp3Gxn3G1CJxvR3&#13;&#10;Ab8dxB8KETuEE7uoWgtrI/rJwny2BCV8NTVzUAcBiyXoItf/WxQ/AAAA//8DAFBLAQItABQABgAI&#13;&#10;AAAAIQC2gziS/gAAAOEBAAATAAAAAAAAAAAAAAAAAAAAAABbQ29udGVudF9UeXBlc10ueG1sUEsB&#13;&#10;Ai0AFAAGAAgAAAAhADj9If/WAAAAlAEAAAsAAAAAAAAAAAAAAAAALwEAAF9yZWxzLy5yZWxzUEsB&#13;&#10;Ai0AFAAGAAgAAAAhAK3Syc7lAQAAqAMAAA4AAAAAAAAAAAAAAAAALgIAAGRycy9lMm9Eb2MueG1s&#13;&#10;UEsBAi0AFAAGAAgAAAAhABBt4WHhAAAADQEAAA8AAAAAAAAAAAAAAAAAPwQAAGRycy9kb3ducmV2&#13;&#10;LnhtbFBLBQYAAAAABAAEAPMAAABNBQAAAAA=&#13;&#10;" filled="f" stroked="f">
                <v:textbox>
                  <w:txbxContent>
                    <w:p w14:paraId="5C1C9DC0" w14:textId="77777777" w:rsidR="00566728" w:rsidRDefault="00566728" w:rsidP="00FA6609">
                      <w:pPr>
                        <w:tabs>
                          <w:tab w:val="center" w:pos="1454"/>
                          <w:tab w:val="center" w:pos="3494"/>
                          <w:tab w:val="center" w:pos="5744"/>
                        </w:tabs>
                        <w:spacing w:after="40"/>
                        <w:rPr>
                          <w:rFonts w:ascii="Arial" w:hAnsi="Arial"/>
                          <w:sz w:val="20"/>
                        </w:rPr>
                      </w:pPr>
                      <w:r>
                        <w:rPr>
                          <w:rFonts w:ascii="Arial" w:hAnsi="Arial"/>
                          <w:sz w:val="20"/>
                        </w:rPr>
                        <w:tab/>
                        <w:t>91 %  HA</w:t>
                      </w:r>
                      <w:r>
                        <w:rPr>
                          <w:rFonts w:ascii="Arial" w:hAnsi="Arial"/>
                          <w:sz w:val="20"/>
                        </w:rPr>
                        <w:tab/>
                        <w:t xml:space="preserve">  50 % </w:t>
                      </w:r>
                      <w:r w:rsidRPr="002D1C34">
                        <w:rPr>
                          <w:rFonts w:ascii="Arial" w:hAnsi="Arial"/>
                          <w:sz w:val="20"/>
                        </w:rPr>
                        <w:t>H</w:t>
                      </w:r>
                      <w:r>
                        <w:rPr>
                          <w:rFonts w:ascii="Arial" w:hAnsi="Arial"/>
                          <w:sz w:val="20"/>
                        </w:rPr>
                        <w:t>A</w:t>
                      </w:r>
                      <w:r>
                        <w:rPr>
                          <w:rFonts w:ascii="Arial" w:hAnsi="Arial"/>
                          <w:sz w:val="20"/>
                        </w:rPr>
                        <w:tab/>
                        <w:t xml:space="preserve">   9 % </w:t>
                      </w:r>
                      <w:r w:rsidRPr="002D1C34">
                        <w:rPr>
                          <w:rFonts w:ascii="Arial" w:hAnsi="Arial"/>
                          <w:sz w:val="20"/>
                        </w:rPr>
                        <w:t>H</w:t>
                      </w:r>
                      <w:r>
                        <w:rPr>
                          <w:rFonts w:ascii="Arial" w:hAnsi="Arial"/>
                          <w:sz w:val="20"/>
                        </w:rPr>
                        <w:t>A</w:t>
                      </w:r>
                    </w:p>
                    <w:p w14:paraId="50DCC2BD" w14:textId="77777777" w:rsidR="00566728" w:rsidRDefault="00566728" w:rsidP="00FA6609">
                      <w:pPr>
                        <w:tabs>
                          <w:tab w:val="center" w:pos="1454"/>
                          <w:tab w:val="center" w:pos="3494"/>
                          <w:tab w:val="center" w:pos="5744"/>
                        </w:tabs>
                        <w:spacing w:after="40"/>
                        <w:rPr>
                          <w:rFonts w:ascii="Arial" w:hAnsi="Arial"/>
                          <w:sz w:val="20"/>
                        </w:rPr>
                      </w:pPr>
                      <w:r>
                        <w:rPr>
                          <w:rFonts w:ascii="Arial" w:hAnsi="Arial"/>
                          <w:sz w:val="20"/>
                        </w:rPr>
                        <w:tab/>
                        <w:t xml:space="preserve"> 9 %  A</w:t>
                      </w:r>
                      <w:r>
                        <w:rPr>
                          <w:rFonts w:ascii="Arial" w:hAnsi="Arial"/>
                          <w:sz w:val="20"/>
                          <w:vertAlign w:val="superscript"/>
                        </w:rPr>
                        <w:t>–</w:t>
                      </w:r>
                      <w:r>
                        <w:rPr>
                          <w:rFonts w:ascii="Arial" w:hAnsi="Arial"/>
                          <w:sz w:val="20"/>
                        </w:rPr>
                        <w:tab/>
                        <w:t xml:space="preserve"> 50 %  A</w:t>
                      </w:r>
                      <w:r>
                        <w:rPr>
                          <w:rFonts w:ascii="Arial" w:hAnsi="Arial"/>
                          <w:sz w:val="20"/>
                          <w:vertAlign w:val="superscript"/>
                        </w:rPr>
                        <w:t>–</w:t>
                      </w:r>
                      <w:r>
                        <w:rPr>
                          <w:rFonts w:ascii="Arial" w:hAnsi="Arial"/>
                          <w:sz w:val="20"/>
                        </w:rPr>
                        <w:tab/>
                        <w:t>91 %  A</w:t>
                      </w:r>
                      <w:r>
                        <w:rPr>
                          <w:rFonts w:ascii="Arial" w:hAnsi="Arial"/>
                          <w:sz w:val="20"/>
                          <w:vertAlign w:val="superscript"/>
                        </w:rPr>
                        <w:t>–</w:t>
                      </w:r>
                    </w:p>
                  </w:txbxContent>
                </v:textbox>
              </v:shape>
            </w:pict>
          </mc:Fallback>
        </mc:AlternateContent>
      </w:r>
    </w:p>
    <w:p w14:paraId="16B8F0C0" w14:textId="381BABFF" w:rsidR="00FA6609" w:rsidRDefault="00FA6609" w:rsidP="00C71FC2">
      <w:pPr>
        <w:spacing w:before="240" w:line="288" w:lineRule="auto"/>
        <w:rPr>
          <w:lang w:val="de-CH"/>
        </w:rPr>
      </w:pPr>
    </w:p>
    <w:p w14:paraId="18A21C99" w14:textId="3D5FC402" w:rsidR="00BB2355" w:rsidRPr="009254E0" w:rsidRDefault="00BB2355" w:rsidP="00BB2355">
      <w:pPr>
        <w:pStyle w:val="Beschriftung"/>
        <w:spacing w:before="240"/>
        <w:rPr>
          <w:lang w:val="de-CH"/>
        </w:rPr>
      </w:pPr>
      <w:bookmarkStart w:id="41" w:name="_Ref60073301"/>
      <w:bookmarkStart w:id="42" w:name="_Ref60073292"/>
      <w:r>
        <w:t xml:space="preserve">Abbildung </w:t>
      </w:r>
      <w:fldSimple w:instr=" SEQ Abbildung \* ARABIC ">
        <w:r w:rsidR="0046445A">
          <w:rPr>
            <w:noProof/>
          </w:rPr>
          <w:t>8</w:t>
        </w:r>
      </w:fldSimple>
      <w:bookmarkEnd w:id="41"/>
      <w:r>
        <w:t xml:space="preserve">:  </w:t>
      </w:r>
      <w:proofErr w:type="spellStart"/>
      <w:r>
        <w:t>Protonierungskurve</w:t>
      </w:r>
      <w:bookmarkEnd w:id="42"/>
      <w:proofErr w:type="spellEnd"/>
    </w:p>
    <w:p w14:paraId="6A2620A5" w14:textId="3E01D2D5" w:rsidR="00156041" w:rsidRDefault="001E73EC" w:rsidP="000A342E">
      <w:pPr>
        <w:pStyle w:val="Martina"/>
        <w:spacing w:before="480"/>
        <w:rPr>
          <w:lang w:val="de-CH"/>
        </w:rPr>
      </w:pPr>
      <w:r w:rsidRPr="009254E0">
        <w:rPr>
          <w:lang w:val="de-CH"/>
        </w:rPr>
        <w:t xml:space="preserve">Die meisten Pharmaka gehören zu den schwachen Säuren oder Basen. </w:t>
      </w:r>
      <w:r w:rsidR="000A342E" w:rsidRPr="009254E0">
        <w:rPr>
          <w:lang w:val="de-CH"/>
        </w:rPr>
        <w:t>Im</w:t>
      </w:r>
      <w:r w:rsidR="00156041">
        <w:rPr>
          <w:lang w:val="de-CH"/>
        </w:rPr>
        <w:t xml:space="preserve"> </w:t>
      </w:r>
      <w:r w:rsidR="00FF720C">
        <w:rPr>
          <w:lang w:val="de-CH"/>
        </w:rPr>
        <w:t>D</w:t>
      </w:r>
      <w:r w:rsidR="00156041">
        <w:rPr>
          <w:lang w:val="de-CH"/>
        </w:rPr>
        <w:t>ossier «Alkaloide»</w:t>
      </w:r>
      <w:r w:rsidR="000A342E" w:rsidRPr="009254E0">
        <w:rPr>
          <w:lang w:val="de-CH"/>
        </w:rPr>
        <w:t xml:space="preserve"> wird eine Gruppe pharmakologisch aktiver Substanzen vorgestellt, deren Vertreter schwache Basen sind und daher stark pH-abhängige Eigenschaften zeigen.</w:t>
      </w:r>
      <w:r w:rsidR="00FF720C">
        <w:rPr>
          <w:lang w:val="de-CH"/>
        </w:rPr>
        <w:t xml:space="preserve"> Anhand ausgewählter Experimente </w:t>
      </w:r>
      <w:r w:rsidR="009A6028">
        <w:rPr>
          <w:lang w:val="de-CH"/>
        </w:rPr>
        <w:t>und Aufgaben soll dies nochmals illustriert und vertieft werden.</w:t>
      </w:r>
    </w:p>
    <w:p w14:paraId="2D63FEF8" w14:textId="250A2A3D" w:rsidR="00FF720C" w:rsidRDefault="00FF720C" w:rsidP="009A6028">
      <w:pPr>
        <w:pStyle w:val="Martina"/>
        <w:spacing w:before="240"/>
        <w:rPr>
          <w:lang w:val="de-CH"/>
        </w:rPr>
      </w:pPr>
      <w:r>
        <w:rPr>
          <w:lang w:val="de-CH"/>
        </w:rPr>
        <w:t xml:space="preserve">Im folgenden </w:t>
      </w:r>
      <w:r w:rsidR="009A6028">
        <w:rPr>
          <w:lang w:val="de-CH"/>
        </w:rPr>
        <w:t>Kapitel</w:t>
      </w:r>
      <w:r>
        <w:rPr>
          <w:lang w:val="de-CH"/>
        </w:rPr>
        <w:t xml:space="preserve"> werden weitere Anwendungsbeispiele </w:t>
      </w:r>
      <w:r w:rsidR="006438B9">
        <w:rPr>
          <w:lang w:val="de-CH"/>
        </w:rPr>
        <w:t xml:space="preserve">aus der medizinischen Chemie </w:t>
      </w:r>
      <w:r>
        <w:rPr>
          <w:lang w:val="de-CH"/>
        </w:rPr>
        <w:t xml:space="preserve">vorgestellt. </w:t>
      </w:r>
      <w:r w:rsidR="00117162">
        <w:rPr>
          <w:lang w:val="de-CH"/>
        </w:rPr>
        <w:t>Auch bei diesen Beispielen</w:t>
      </w:r>
      <w:r>
        <w:rPr>
          <w:lang w:val="de-CH"/>
        </w:rPr>
        <w:t xml:space="preserve"> spielt die pH-abhängige Löslichkeit der entsprechenden Wirkstoffe eine Rolle, wenn auch in </w:t>
      </w:r>
      <w:r w:rsidR="006438B9">
        <w:rPr>
          <w:lang w:val="de-CH"/>
        </w:rPr>
        <w:t xml:space="preserve">verschiedener </w:t>
      </w:r>
      <w:r>
        <w:rPr>
          <w:lang w:val="de-CH"/>
        </w:rPr>
        <w:t>Art und Weise</w:t>
      </w:r>
      <w:r w:rsidR="006438B9">
        <w:rPr>
          <w:lang w:val="de-CH"/>
        </w:rPr>
        <w:t xml:space="preserve"> sowie in unterschiedlichem Ausmass</w:t>
      </w:r>
      <w:r>
        <w:rPr>
          <w:lang w:val="de-CH"/>
        </w:rPr>
        <w:t>.</w:t>
      </w:r>
      <w:r w:rsidR="00372BC9">
        <w:rPr>
          <w:lang w:val="de-CH"/>
        </w:rPr>
        <w:t xml:space="preserve"> </w:t>
      </w:r>
    </w:p>
    <w:p w14:paraId="2F32B465" w14:textId="74211778" w:rsidR="00C71FC2" w:rsidRPr="009254E0" w:rsidRDefault="00C71FC2" w:rsidP="00C71FC2">
      <w:pPr>
        <w:pStyle w:val="Martina"/>
        <w:tabs>
          <w:tab w:val="left" w:pos="709"/>
          <w:tab w:val="left" w:pos="2694"/>
          <w:tab w:val="left" w:pos="5103"/>
        </w:tabs>
        <w:spacing w:after="120"/>
        <w:rPr>
          <w:lang w:val="de-CH"/>
        </w:rPr>
      </w:pPr>
      <w:r w:rsidRPr="009254E0">
        <w:rPr>
          <w:lang w:val="de-CH"/>
        </w:rPr>
        <w:br w:type="page"/>
      </w:r>
    </w:p>
    <w:p w14:paraId="72F25D03" w14:textId="39ED4250" w:rsidR="003C62C5" w:rsidRPr="009254E0" w:rsidRDefault="00FF720C" w:rsidP="00F61B34">
      <w:pPr>
        <w:pStyle w:val="berschrift1"/>
        <w:rPr>
          <w:lang w:val="de-CH"/>
        </w:rPr>
      </w:pPr>
      <w:bookmarkStart w:id="43" w:name="_Ref60526718"/>
      <w:bookmarkStart w:id="44" w:name="_Ref60526732"/>
      <w:bookmarkStart w:id="45" w:name="_Ref60526736"/>
      <w:bookmarkStart w:id="46" w:name="_Toc124971846"/>
      <w:r>
        <w:rPr>
          <w:lang w:val="de-CH"/>
        </w:rPr>
        <w:lastRenderedPageBreak/>
        <w:t>Anwendungsbeispiele</w:t>
      </w:r>
      <w:bookmarkEnd w:id="43"/>
      <w:bookmarkEnd w:id="44"/>
      <w:bookmarkEnd w:id="45"/>
      <w:bookmarkEnd w:id="46"/>
    </w:p>
    <w:p w14:paraId="2D9349D1" w14:textId="2AE23839" w:rsidR="00DD08C0" w:rsidRDefault="00B52A1D" w:rsidP="00F61B34">
      <w:pPr>
        <w:pStyle w:val="Martina"/>
        <w:rPr>
          <w:lang w:val="de-CH" w:eastAsia="de-DE"/>
        </w:rPr>
      </w:pPr>
      <w:r w:rsidRPr="009254E0">
        <w:rPr>
          <w:lang w:val="de-CH" w:eastAsia="de-DE"/>
        </w:rPr>
        <w:t>Wirk</w:t>
      </w:r>
      <w:r w:rsidR="00DD08C0" w:rsidRPr="009254E0">
        <w:rPr>
          <w:lang w:val="de-CH" w:eastAsia="de-DE"/>
        </w:rPr>
        <w:t xml:space="preserve">stoffe </w:t>
      </w:r>
      <w:r w:rsidR="00FF720C">
        <w:rPr>
          <w:lang w:val="de-CH" w:eastAsia="de-DE"/>
        </w:rPr>
        <w:t xml:space="preserve">können </w:t>
      </w:r>
      <w:r w:rsidR="00DD08C0" w:rsidRPr="009254E0">
        <w:rPr>
          <w:lang w:val="de-CH" w:eastAsia="de-DE"/>
        </w:rPr>
        <w:t>je nach pH-Wert unterschiedlich vor</w:t>
      </w:r>
      <w:r w:rsidR="00FF720C">
        <w:rPr>
          <w:lang w:val="de-CH" w:eastAsia="de-DE"/>
        </w:rPr>
        <w:t>liegen</w:t>
      </w:r>
      <w:r w:rsidR="00DD08C0" w:rsidRPr="009254E0">
        <w:rPr>
          <w:lang w:val="de-CH" w:eastAsia="de-DE"/>
        </w:rPr>
        <w:t xml:space="preserve"> und damit verschieden gut löslich s</w:t>
      </w:r>
      <w:r w:rsidR="00FF720C">
        <w:rPr>
          <w:lang w:val="de-CH" w:eastAsia="de-DE"/>
        </w:rPr>
        <w:t>ein</w:t>
      </w:r>
      <w:r w:rsidR="00DD08C0" w:rsidRPr="009254E0">
        <w:rPr>
          <w:lang w:val="de-CH" w:eastAsia="de-DE"/>
        </w:rPr>
        <w:t xml:space="preserve"> in wässrigem Milieu.</w:t>
      </w:r>
      <w:r w:rsidR="00931909" w:rsidRPr="009254E0">
        <w:rPr>
          <w:lang w:val="de-CH" w:eastAsia="de-DE"/>
        </w:rPr>
        <w:t xml:space="preserve"> Ob </w:t>
      </w:r>
      <w:r w:rsidR="00E32458">
        <w:rPr>
          <w:lang w:val="de-CH" w:eastAsia="de-DE"/>
        </w:rPr>
        <w:t xml:space="preserve">– bzw. wie gut – </w:t>
      </w:r>
      <w:r w:rsidR="00931909" w:rsidRPr="009254E0">
        <w:rPr>
          <w:lang w:val="de-CH" w:eastAsia="de-DE"/>
        </w:rPr>
        <w:t>eine Substanz wasserlöslich ist</w:t>
      </w:r>
      <w:r w:rsidR="00E32458">
        <w:rPr>
          <w:lang w:val="de-CH" w:eastAsia="de-DE"/>
        </w:rPr>
        <w:t>,</w:t>
      </w:r>
      <w:r w:rsidR="00931909" w:rsidRPr="009254E0">
        <w:rPr>
          <w:lang w:val="de-CH" w:eastAsia="de-DE"/>
        </w:rPr>
        <w:t xml:space="preserve"> bestimmt aber nicht nur, ob sie </w:t>
      </w:r>
      <w:r w:rsidR="00C47B76">
        <w:rPr>
          <w:lang w:val="de-CH" w:eastAsia="de-DE"/>
        </w:rPr>
        <w:t>per</w:t>
      </w:r>
      <w:r w:rsidR="00931909" w:rsidRPr="009254E0">
        <w:rPr>
          <w:lang w:val="de-CH" w:eastAsia="de-DE"/>
        </w:rPr>
        <w:t>oral verfügbar ist bzw. sich in wässriger Lösung ins Blut spritzen lässt. Die Wasserlöslichkeit bzw. die Ladung eines Teilchens hat auch einen Einfluss darauf, wie gut dieses Teilchen</w:t>
      </w:r>
      <w:r w:rsidR="00F94CFB" w:rsidRPr="009254E0">
        <w:rPr>
          <w:lang w:val="de-CH" w:eastAsia="de-DE"/>
        </w:rPr>
        <w:t xml:space="preserve"> aus z. B. Pflanzen isoliert werden kann, wie es</w:t>
      </w:r>
      <w:r w:rsidR="00931909" w:rsidRPr="009254E0">
        <w:rPr>
          <w:lang w:val="de-CH" w:eastAsia="de-DE"/>
        </w:rPr>
        <w:t xml:space="preserve"> biologische </w:t>
      </w:r>
      <w:r w:rsidR="00B32A63">
        <w:rPr>
          <w:lang w:val="de-CH" w:eastAsia="de-DE"/>
        </w:rPr>
        <w:t>Barrieren (</w:t>
      </w:r>
      <w:r w:rsidR="00C47B76">
        <w:rPr>
          <w:lang w:val="de-CH" w:eastAsia="de-DE"/>
        </w:rPr>
        <w:t>Zellm</w:t>
      </w:r>
      <w:r w:rsidR="00B32A63">
        <w:rPr>
          <w:lang w:val="de-CH" w:eastAsia="de-DE"/>
        </w:rPr>
        <w:t>embranen, Blut-Hirn-Schranke)</w:t>
      </w:r>
      <w:r w:rsidR="00931909" w:rsidRPr="009254E0">
        <w:rPr>
          <w:lang w:val="de-CH" w:eastAsia="de-DE"/>
        </w:rPr>
        <w:t xml:space="preserve"> überwinden kann oder wie es mit Rezeptoren wechselwirk</w:t>
      </w:r>
      <w:r w:rsidR="00C420C5">
        <w:rPr>
          <w:lang w:val="de-CH" w:eastAsia="de-DE"/>
        </w:rPr>
        <w:t>t.</w:t>
      </w:r>
    </w:p>
    <w:p w14:paraId="65E5F82E" w14:textId="6869DC11" w:rsidR="00C420C5" w:rsidRPr="009254E0" w:rsidRDefault="00C420C5" w:rsidP="00C420C5">
      <w:pPr>
        <w:pStyle w:val="berschrift2"/>
        <w:rPr>
          <w:i/>
          <w:iCs w:val="0"/>
          <w:lang w:val="de-CH"/>
        </w:rPr>
      </w:pPr>
      <w:bookmarkStart w:id="47" w:name="_Toc124971847"/>
      <w:r w:rsidRPr="009254E0">
        <w:rPr>
          <w:i/>
          <w:iCs w:val="0"/>
          <w:lang w:val="de-CH"/>
        </w:rPr>
        <w:t xml:space="preserve">Ion </w:t>
      </w:r>
      <w:proofErr w:type="spellStart"/>
      <w:r w:rsidRPr="009254E0">
        <w:rPr>
          <w:i/>
          <w:iCs w:val="0"/>
          <w:lang w:val="de-CH"/>
        </w:rPr>
        <w:t>trapping</w:t>
      </w:r>
      <w:proofErr w:type="spellEnd"/>
      <w:r w:rsidRPr="009254E0">
        <w:rPr>
          <w:lang w:val="de-CH"/>
        </w:rPr>
        <w:t xml:space="preserve"> (Ionenfalle)</w:t>
      </w:r>
      <w:r w:rsidR="00C327FC">
        <w:rPr>
          <w:lang w:val="de-CH"/>
        </w:rPr>
        <w:t xml:space="preserve"> als wichtiges Prinzip</w:t>
      </w:r>
      <w:bookmarkEnd w:id="47"/>
    </w:p>
    <w:p w14:paraId="36D1061D" w14:textId="22C68AE3" w:rsidR="00E67C95" w:rsidRDefault="00E67C95" w:rsidP="00E67C95">
      <w:pPr>
        <w:pStyle w:val="Martina"/>
        <w:rPr>
          <w:rFonts w:eastAsia="Times New Roman"/>
          <w:shd w:val="clear" w:color="auto" w:fill="FFFFFF"/>
          <w:lang w:val="de-CH" w:eastAsia="de-DE"/>
        </w:rPr>
      </w:pPr>
      <w:r w:rsidRPr="00E67C95">
        <w:t xml:space="preserve">Ein wichtiges Prinzip in der Biologie ist die </w:t>
      </w:r>
      <w:r w:rsidRPr="00E67C95">
        <w:rPr>
          <w:b/>
          <w:bCs/>
        </w:rPr>
        <w:t>Kompartimentierung</w:t>
      </w:r>
      <w:r w:rsidRPr="00E67C95">
        <w:t xml:space="preserve">. Darunter versteht man die Unterteilung einer Zelle, eines Organs, eines Gewebes oder eines Körpers in Teilbereiche (= Kompartimente), in denen unterschiedliche Bedingungen (z. B. pH-Wert, Ionenstärke) herrschen. </w:t>
      </w:r>
      <w:r w:rsidRPr="00E67C95">
        <w:rPr>
          <w:rFonts w:eastAsia="Times New Roman"/>
          <w:shd w:val="clear" w:color="auto" w:fill="FFFFFF"/>
          <w:lang w:val="de-CH" w:eastAsia="de-DE"/>
        </w:rPr>
        <w:t>Diese Kompartimentierung erlaubt den gleichzeitigen Ablauf von Reaktionen mit unterschiedlichen Anforderungen</w:t>
      </w:r>
      <w:r>
        <w:rPr>
          <w:rFonts w:eastAsia="Times New Roman"/>
          <w:shd w:val="clear" w:color="auto" w:fill="FFFFFF"/>
          <w:lang w:val="de-CH" w:eastAsia="de-DE"/>
        </w:rPr>
        <w:t xml:space="preserve">. Zudem können dadurch Konzentrationsgradienten entlang von Membranen aufgebaut werden, die unter anderem dazu genutzt werden, um Stoffe zu synthetisieren oder im Austausch gegen Ionen andere Ionen durch </w:t>
      </w:r>
      <w:r w:rsidR="00921E8C">
        <w:rPr>
          <w:rFonts w:eastAsia="Times New Roman"/>
          <w:shd w:val="clear" w:color="auto" w:fill="FFFFFF"/>
          <w:lang w:val="de-CH" w:eastAsia="de-DE"/>
        </w:rPr>
        <w:t>die</w:t>
      </w:r>
      <w:r>
        <w:rPr>
          <w:rFonts w:eastAsia="Times New Roman"/>
          <w:shd w:val="clear" w:color="auto" w:fill="FFFFFF"/>
          <w:lang w:val="de-CH" w:eastAsia="de-DE"/>
        </w:rPr>
        <w:t xml:space="preserve"> Membran zu transportieren.</w:t>
      </w:r>
    </w:p>
    <w:p w14:paraId="365CAC05" w14:textId="08A2DFBD" w:rsidR="00C420C5" w:rsidRPr="009254E0" w:rsidRDefault="00B32A63" w:rsidP="00E67C95">
      <w:pPr>
        <w:pStyle w:val="Martina"/>
        <w:rPr>
          <w:lang w:val="de-CH"/>
        </w:rPr>
      </w:pPr>
      <w:r w:rsidRPr="00E67C95">
        <w:rPr>
          <w:lang w:val="de-CH"/>
        </w:rPr>
        <w:t xml:space="preserve">Eine zunehmende Ionisation verringert die lipophilen Eigenschaften eines </w:t>
      </w:r>
      <w:r>
        <w:rPr>
          <w:lang w:val="de-CH"/>
        </w:rPr>
        <w:t xml:space="preserve">Teilchens </w:t>
      </w:r>
      <w:r w:rsidRPr="009254E0">
        <w:rPr>
          <w:lang w:val="de-CH"/>
        </w:rPr>
        <w:t>und erhöht damit d</w:t>
      </w:r>
      <w:r>
        <w:rPr>
          <w:lang w:val="de-CH"/>
        </w:rPr>
        <w:t>essen</w:t>
      </w:r>
      <w:r w:rsidRPr="009254E0">
        <w:rPr>
          <w:lang w:val="de-CH"/>
        </w:rPr>
        <w:t xml:space="preserve"> Löslichkeit in wässriger Umgebung. Die Ladung behindert in der Regel jedoch die Absorption und den Transport durch Zellmembranen</w:t>
      </w:r>
      <w:r w:rsidR="004A7263">
        <w:rPr>
          <w:lang w:val="de-CH"/>
        </w:rPr>
        <w:t>.</w:t>
      </w:r>
      <w:r w:rsidRPr="009254E0">
        <w:rPr>
          <w:lang w:val="de-CH"/>
        </w:rPr>
        <w:t xml:space="preserve"> Polare Arzneistoffe werden nur schlecht resorbiert und transportiert. </w:t>
      </w:r>
      <w:r w:rsidR="00C420C5" w:rsidRPr="009254E0">
        <w:rPr>
          <w:lang w:val="de-CH"/>
        </w:rPr>
        <w:t xml:space="preserve">Die pH-abhängige Ionisierung bestimmt somit die Verteilung </w:t>
      </w:r>
      <w:r w:rsidR="001E73EC">
        <w:rPr>
          <w:lang w:val="de-CH"/>
        </w:rPr>
        <w:t xml:space="preserve">vieler </w:t>
      </w:r>
      <w:r w:rsidR="00C420C5" w:rsidRPr="009254E0">
        <w:rPr>
          <w:lang w:val="de-CH"/>
        </w:rPr>
        <w:t>Wirkstoffe zwischen Flüssigkeitskompartimenten mit unterschiedlichem pH-Wert</w:t>
      </w:r>
      <w:r w:rsidR="004A7263">
        <w:rPr>
          <w:lang w:val="de-CH"/>
        </w:rPr>
        <w:t>:</w:t>
      </w:r>
      <w:r w:rsidR="00C420C5" w:rsidRPr="009254E0">
        <w:rPr>
          <w:lang w:val="de-CH"/>
        </w:rPr>
        <w:t xml:space="preserve"> Basische Pharmaka häufen sich im Raum mit niedrigerem pH-Wert, saure Pharmaka im Raum mit höherem pH-Wert an</w:t>
      </w:r>
      <w:r>
        <w:rPr>
          <w:lang w:val="de-CH"/>
        </w:rPr>
        <w:t>.</w:t>
      </w:r>
      <w:r w:rsidR="00C420C5" w:rsidRPr="009254E0">
        <w:rPr>
          <w:lang w:val="de-CH"/>
        </w:rPr>
        <w:t xml:space="preserve"> </w:t>
      </w:r>
      <w:r>
        <w:rPr>
          <w:lang w:val="de-CH"/>
        </w:rPr>
        <w:t>Wenn sich nun ein</w:t>
      </w:r>
      <w:r w:rsidR="00C420C5" w:rsidRPr="009254E0">
        <w:rPr>
          <w:lang w:val="de-CH"/>
        </w:rPr>
        <w:t xml:space="preserve"> ionisiertes Medikament</w:t>
      </w:r>
      <w:r w:rsidR="004A7263">
        <w:rPr>
          <w:lang w:val="de-CH"/>
        </w:rPr>
        <w:t xml:space="preserve"> </w:t>
      </w:r>
      <w:r w:rsidR="00C420C5" w:rsidRPr="009254E0">
        <w:rPr>
          <w:lang w:val="de-CH"/>
        </w:rPr>
        <w:t>in einem Kompartiment an</w:t>
      </w:r>
      <w:r>
        <w:rPr>
          <w:lang w:val="de-CH"/>
        </w:rPr>
        <w:t>reichert</w:t>
      </w:r>
      <w:r w:rsidR="00C420C5" w:rsidRPr="009254E0">
        <w:rPr>
          <w:lang w:val="de-CH"/>
        </w:rPr>
        <w:t xml:space="preserve"> und nicht mehr durch die Zellmembran diffundieren</w:t>
      </w:r>
      <w:r>
        <w:rPr>
          <w:lang w:val="de-CH"/>
        </w:rPr>
        <w:t xml:space="preserve"> kann,</w:t>
      </w:r>
      <w:r w:rsidR="00C420C5" w:rsidRPr="009254E0">
        <w:rPr>
          <w:lang w:val="de-CH"/>
        </w:rPr>
        <w:t xml:space="preserve"> </w:t>
      </w:r>
      <w:r>
        <w:rPr>
          <w:lang w:val="de-CH"/>
        </w:rPr>
        <w:t xml:space="preserve">spricht </w:t>
      </w:r>
      <w:r w:rsidR="00C420C5" w:rsidRPr="009254E0">
        <w:rPr>
          <w:lang w:val="de-CH"/>
        </w:rPr>
        <w:t xml:space="preserve">man von </w:t>
      </w:r>
      <w:proofErr w:type="spellStart"/>
      <w:r w:rsidR="00C420C5" w:rsidRPr="009254E0">
        <w:rPr>
          <w:b/>
          <w:bCs/>
          <w:i/>
          <w:iCs/>
          <w:lang w:val="de-CH"/>
        </w:rPr>
        <w:t>ion</w:t>
      </w:r>
      <w:proofErr w:type="spellEnd"/>
      <w:r w:rsidR="00C420C5" w:rsidRPr="009254E0">
        <w:rPr>
          <w:b/>
          <w:bCs/>
          <w:i/>
          <w:iCs/>
          <w:lang w:val="de-CH"/>
        </w:rPr>
        <w:t xml:space="preserve"> </w:t>
      </w:r>
      <w:proofErr w:type="spellStart"/>
      <w:r w:rsidR="00C420C5" w:rsidRPr="009254E0">
        <w:rPr>
          <w:b/>
          <w:bCs/>
          <w:i/>
          <w:iCs/>
          <w:lang w:val="de-CH"/>
        </w:rPr>
        <w:t>trapping</w:t>
      </w:r>
      <w:proofErr w:type="spellEnd"/>
      <w:r w:rsidR="00C420C5" w:rsidRPr="009254E0">
        <w:rPr>
          <w:lang w:val="de-CH"/>
        </w:rPr>
        <w:t>:</w:t>
      </w:r>
      <w:r w:rsidR="00C420C5" w:rsidRPr="009254E0">
        <w:rPr>
          <w:lang w:val="de-CH"/>
        </w:rPr>
        <w:fldChar w:fldCharType="begin"/>
      </w:r>
      <w:r w:rsidR="005513A0">
        <w:rPr>
          <w:lang w:val="de-CH"/>
        </w:rPr>
        <w:instrText xml:space="preserve"> ADDIN EN.CITE &lt;EndNote&gt;&lt;Cite&gt;&lt;Author&gt;Herdegen&lt;/Author&gt;&lt;Year&gt;2010&lt;/Year&gt;&lt;RecNum&gt;144&lt;/RecNum&gt;&lt;DisplayText&gt;&lt;style face="superscript"&gt;[14]&lt;/style&gt;&lt;/DisplayText&gt;&lt;record&gt;&lt;rec-number&gt;144&lt;/rec-number&gt;&lt;foreign-keys&gt;&lt;key app="EN" db-id="w5z0dsvs6p05wkepw2epexvnwzt2r5warrxe" timestamp="1607208031"&gt;144&lt;/key&gt;&lt;/foreign-keys&gt;&lt;ref-type name="Book Section"&gt;5&lt;/ref-type&gt;&lt;contributors&gt;&lt;authors&gt;&lt;author&gt;Thomas Herdegen&lt;/author&gt;&lt;/authors&gt;&lt;/contributors&gt;&lt;titles&gt;&lt;title&gt;Ionenfalle&lt;/title&gt;&lt;secondary-title&gt;Kurzlehrbuch der Pharmakologie und Toxikologie&lt;/secondary-title&gt;&lt;/titles&gt;&lt;pages&gt;10–11&lt;/pages&gt;&lt;edition&gt;2. Aufl.&lt;/edition&gt;&lt;dates&gt;&lt;year&gt;2010&lt;/year&gt;&lt;/dates&gt;&lt;publisher&gt;Thieme&lt;/publisher&gt;&lt;urls&gt;&lt;/urls&gt;&lt;/record&gt;&lt;/Cite&gt;&lt;/EndNote&gt;</w:instrText>
      </w:r>
      <w:r w:rsidR="00C420C5" w:rsidRPr="009254E0">
        <w:rPr>
          <w:lang w:val="de-CH"/>
        </w:rPr>
        <w:fldChar w:fldCharType="separate"/>
      </w:r>
      <w:r w:rsidR="005513A0" w:rsidRPr="005513A0">
        <w:rPr>
          <w:noProof/>
          <w:vertAlign w:val="superscript"/>
          <w:lang w:val="de-CH"/>
        </w:rPr>
        <w:t>[14]</w:t>
      </w:r>
      <w:r w:rsidR="00C420C5" w:rsidRPr="009254E0">
        <w:rPr>
          <w:lang w:val="de-CH"/>
        </w:rPr>
        <w:fldChar w:fldCharType="end"/>
      </w:r>
    </w:p>
    <w:p w14:paraId="1C401642" w14:textId="77777777" w:rsidR="00C420C5" w:rsidRPr="009254E0" w:rsidRDefault="00C420C5" w:rsidP="00C420C5">
      <w:pPr>
        <w:pStyle w:val="Martina"/>
        <w:shd w:val="clear" w:color="auto" w:fill="D9D9D9" w:themeFill="background1" w:themeFillShade="D9"/>
        <w:spacing w:before="120" w:after="0"/>
        <w:rPr>
          <w:sz w:val="8"/>
          <w:lang w:val="de-CH"/>
        </w:rPr>
      </w:pPr>
    </w:p>
    <w:p w14:paraId="61A29EAB" w14:textId="304EAE8F" w:rsidR="00C420C5" w:rsidRPr="009254E0" w:rsidRDefault="00C420C5" w:rsidP="00C420C5">
      <w:pPr>
        <w:pStyle w:val="Martina"/>
        <w:shd w:val="clear" w:color="auto" w:fill="D9D9D9" w:themeFill="background1" w:themeFillShade="D9"/>
        <w:spacing w:after="0"/>
        <w:rPr>
          <w:vertAlign w:val="subscript"/>
          <w:lang w:val="de-CH"/>
        </w:rPr>
      </w:pPr>
      <w:r w:rsidRPr="009254E0">
        <w:rPr>
          <w:lang w:val="de-CH"/>
        </w:rPr>
        <w:t xml:space="preserve">Unter </w:t>
      </w:r>
      <w:proofErr w:type="spellStart"/>
      <w:r w:rsidRPr="009254E0">
        <w:rPr>
          <w:b/>
          <w:bCs/>
          <w:i/>
          <w:iCs/>
          <w:lang w:val="de-CH"/>
        </w:rPr>
        <w:t>ion</w:t>
      </w:r>
      <w:proofErr w:type="spellEnd"/>
      <w:r w:rsidRPr="009254E0">
        <w:rPr>
          <w:b/>
          <w:bCs/>
          <w:i/>
          <w:iCs/>
          <w:lang w:val="de-CH"/>
        </w:rPr>
        <w:t xml:space="preserve"> </w:t>
      </w:r>
      <w:proofErr w:type="spellStart"/>
      <w:r w:rsidRPr="009254E0">
        <w:rPr>
          <w:b/>
          <w:bCs/>
          <w:i/>
          <w:iCs/>
          <w:lang w:val="de-CH"/>
        </w:rPr>
        <w:t>trapping</w:t>
      </w:r>
      <w:proofErr w:type="spellEnd"/>
      <w:r w:rsidRPr="009254E0">
        <w:rPr>
          <w:lang w:val="de-CH"/>
        </w:rPr>
        <w:t xml:space="preserve"> (dt. meist: Ionenfalle) versteht man </w:t>
      </w:r>
      <w:r w:rsidR="00CE1BFB">
        <w:rPr>
          <w:lang w:val="de-CH"/>
        </w:rPr>
        <w:t>die</w:t>
      </w:r>
      <w:r w:rsidRPr="009254E0">
        <w:rPr>
          <w:lang w:val="de-CH"/>
        </w:rPr>
        <w:t xml:space="preserve"> Anreicherung von Ionen in Zellen bzw. Zellkompartimenten aufgrund einer unterschiedlichen, pH-Wert-abhängigen Löslichkeit. </w:t>
      </w:r>
    </w:p>
    <w:p w14:paraId="36ADE4E8" w14:textId="77777777" w:rsidR="00C420C5" w:rsidRPr="009254E0" w:rsidRDefault="00C420C5" w:rsidP="00C420C5">
      <w:pPr>
        <w:pStyle w:val="Martina"/>
        <w:shd w:val="clear" w:color="auto" w:fill="D9D9D9" w:themeFill="background1" w:themeFillShade="D9"/>
        <w:spacing w:after="120"/>
        <w:rPr>
          <w:sz w:val="8"/>
          <w:lang w:val="de-CH"/>
        </w:rPr>
      </w:pPr>
    </w:p>
    <w:p w14:paraId="48336981" w14:textId="5B3F41F8" w:rsidR="00C420C5" w:rsidRDefault="00C420C5" w:rsidP="00C420C5">
      <w:pPr>
        <w:pStyle w:val="Martina"/>
        <w:rPr>
          <w:lang w:val="de-CH"/>
        </w:rPr>
      </w:pPr>
      <w:r w:rsidRPr="009254E0">
        <w:rPr>
          <w:lang w:val="de-CH"/>
        </w:rPr>
        <w:t xml:space="preserve">Der Mechanismus der Ionenfalle spielt beispielsweise eine Rolle in der Pädiatrie oder während der Stillzeit. Neugeborene resorbieren eine schwache Säure deutlich besser als Erwachsene, da der pH-Wert im Magen Neugeborener höher ist. In der schwach sauren Muttermilch akkumulieren sich basische Substanzen wie beispielsweise </w:t>
      </w:r>
      <w:r w:rsidRPr="009254E0">
        <w:rPr>
          <w:rFonts w:ascii="Symbol" w:hAnsi="Symbol"/>
          <w:lang w:val="de-CH"/>
        </w:rPr>
        <w:t>b</w:t>
      </w:r>
      <w:r w:rsidRPr="009254E0">
        <w:rPr>
          <w:lang w:val="de-CH"/>
        </w:rPr>
        <w:t xml:space="preserve">-Blocker </w:t>
      </w:r>
      <w:r w:rsidR="00134E6C">
        <w:rPr>
          <w:lang w:val="de-CH"/>
        </w:rPr>
        <w:t xml:space="preserve">hingegen </w:t>
      </w:r>
      <w:r w:rsidRPr="009254E0">
        <w:rPr>
          <w:lang w:val="de-CH"/>
        </w:rPr>
        <w:t>besser.</w:t>
      </w:r>
      <w:r w:rsidRPr="009254E0">
        <w:rPr>
          <w:lang w:val="de-CH"/>
        </w:rPr>
        <w:fldChar w:fldCharType="begin"/>
      </w:r>
      <w:r w:rsidR="005513A0">
        <w:rPr>
          <w:lang w:val="de-CH"/>
        </w:rPr>
        <w:instrText xml:space="preserve"> ADDIN EN.CITE &lt;EndNote&gt;&lt;Cite&gt;&lt;Author&gt;Herdegen&lt;/Author&gt;&lt;Year&gt;2010&lt;/Year&gt;&lt;RecNum&gt;144&lt;/RecNum&gt;&lt;DisplayText&gt;&lt;style face="superscript"&gt;[14]&lt;/style&gt;&lt;/DisplayText&gt;&lt;record&gt;&lt;rec-number&gt;144&lt;/rec-number&gt;&lt;foreign-keys&gt;&lt;key app="EN" db-id="w5z0dsvs6p05wkepw2epexvnwzt2r5warrxe" timestamp="1607208031"&gt;144&lt;/key&gt;&lt;/foreign-keys&gt;&lt;ref-type name="Book Section"&gt;5&lt;/ref-type&gt;&lt;contributors&gt;&lt;authors&gt;&lt;author&gt;Thomas Herdegen&lt;/author&gt;&lt;/authors&gt;&lt;/contributors&gt;&lt;titles&gt;&lt;title&gt;Ionenfalle&lt;/title&gt;&lt;secondary-title&gt;Kurzlehrbuch der Pharmakologie und Toxikologie&lt;/secondary-title&gt;&lt;/titles&gt;&lt;pages&gt;10–11&lt;/pages&gt;&lt;edition&gt;2. Aufl.&lt;/edition&gt;&lt;dates&gt;&lt;year&gt;2010&lt;/year&gt;&lt;/dates&gt;&lt;publisher&gt;Thieme&lt;/publisher&gt;&lt;urls&gt;&lt;/urls&gt;&lt;/record&gt;&lt;/Cite&gt;&lt;/EndNote&gt;</w:instrText>
      </w:r>
      <w:r w:rsidRPr="009254E0">
        <w:rPr>
          <w:lang w:val="de-CH"/>
        </w:rPr>
        <w:fldChar w:fldCharType="separate"/>
      </w:r>
      <w:r w:rsidR="005513A0" w:rsidRPr="005513A0">
        <w:rPr>
          <w:noProof/>
          <w:vertAlign w:val="superscript"/>
          <w:lang w:val="de-CH"/>
        </w:rPr>
        <w:t>[14]</w:t>
      </w:r>
      <w:r w:rsidRPr="009254E0">
        <w:rPr>
          <w:lang w:val="de-CH"/>
        </w:rPr>
        <w:fldChar w:fldCharType="end"/>
      </w:r>
    </w:p>
    <w:p w14:paraId="32B562E3" w14:textId="77777777" w:rsidR="00EF65A1" w:rsidRDefault="00EF65A1">
      <w:pPr>
        <w:rPr>
          <w:rFonts w:ascii="Times New Roman" w:hAnsi="Times New Roman"/>
          <w:szCs w:val="20"/>
          <w:lang w:val="de-CH"/>
        </w:rPr>
      </w:pPr>
      <w:r>
        <w:rPr>
          <w:rFonts w:ascii="Times New Roman" w:hAnsi="Times New Roman"/>
          <w:b/>
          <w:bCs/>
          <w:iCs/>
          <w:szCs w:val="20"/>
          <w:lang w:val="de-CH"/>
        </w:rPr>
        <w:br w:type="page"/>
      </w:r>
    </w:p>
    <w:p w14:paraId="0EAACD22" w14:textId="028E934B" w:rsidR="00192A05" w:rsidRDefault="002B5068" w:rsidP="00F61B34">
      <w:pPr>
        <w:pStyle w:val="berschrift2"/>
        <w:rPr>
          <w:lang w:val="de-CH"/>
        </w:rPr>
      </w:pPr>
      <w:bookmarkStart w:id="48" w:name="_Toc124971848"/>
      <w:r>
        <w:rPr>
          <w:lang w:val="de-CH"/>
        </w:rPr>
        <w:lastRenderedPageBreak/>
        <w:t>Überwinden der Blut-Hirn-Schranke</w:t>
      </w:r>
      <w:r w:rsidR="00EF65A1">
        <w:rPr>
          <w:lang w:val="de-CH"/>
        </w:rPr>
        <w:t xml:space="preserve"> und Prinzip der </w:t>
      </w:r>
      <w:proofErr w:type="spellStart"/>
      <w:r w:rsidR="00EF65A1">
        <w:rPr>
          <w:lang w:val="de-CH"/>
        </w:rPr>
        <w:t>Prodrugs</w:t>
      </w:r>
      <w:bookmarkEnd w:id="48"/>
      <w:proofErr w:type="spellEnd"/>
    </w:p>
    <w:p w14:paraId="17D6A74D" w14:textId="60FEBAD9" w:rsidR="00936D2E" w:rsidRDefault="00302216" w:rsidP="00D501BC">
      <w:pPr>
        <w:pStyle w:val="Martina"/>
        <w:rPr>
          <w:lang w:val="de-CH" w:eastAsia="de-CH"/>
        </w:rPr>
      </w:pPr>
      <w:r w:rsidRPr="00302216">
        <w:rPr>
          <w:lang w:val="de-CH" w:eastAsia="de-CH"/>
        </w:rPr>
        <w:t>Membranen</w:t>
      </w:r>
      <w:r w:rsidR="00D501BC">
        <w:rPr>
          <w:lang w:val="de-CH" w:eastAsia="de-CH"/>
        </w:rPr>
        <w:t xml:space="preserve"> </w:t>
      </w:r>
      <w:r w:rsidR="006A22BB">
        <w:rPr>
          <w:lang w:val="de-CH" w:eastAsia="de-CH"/>
        </w:rPr>
        <w:t>und</w:t>
      </w:r>
      <w:r w:rsidR="00D501BC">
        <w:rPr>
          <w:lang w:val="de-CH" w:eastAsia="de-CH"/>
        </w:rPr>
        <w:t xml:space="preserve"> die Blut-Hirn-Schranke sind</w:t>
      </w:r>
      <w:r w:rsidRPr="00302216">
        <w:rPr>
          <w:lang w:val="de-CH" w:eastAsia="de-CH"/>
        </w:rPr>
        <w:t xml:space="preserve"> für Ionen und polare Moleküle schlecht </w:t>
      </w:r>
      <w:r w:rsidR="00D501BC">
        <w:rPr>
          <w:lang w:val="de-CH" w:eastAsia="de-CH"/>
        </w:rPr>
        <w:t>durchlässig (vgl. Abschnitt</w:t>
      </w:r>
      <w:r w:rsidR="00CF281E">
        <w:rPr>
          <w:lang w:val="de-CH" w:eastAsia="de-CH"/>
        </w:rPr>
        <w:t xml:space="preserve"> </w:t>
      </w:r>
      <w:r w:rsidR="00E7638F">
        <w:rPr>
          <w:lang w:val="de-CH" w:eastAsia="de-CH"/>
        </w:rPr>
        <w:fldChar w:fldCharType="begin"/>
      </w:r>
      <w:r w:rsidR="00E7638F">
        <w:rPr>
          <w:lang w:val="de-CH" w:eastAsia="de-CH"/>
        </w:rPr>
        <w:instrText xml:space="preserve"> REF _Ref60431584 \r \h </w:instrText>
      </w:r>
      <w:r w:rsidR="00E7638F">
        <w:rPr>
          <w:lang w:val="de-CH" w:eastAsia="de-CH"/>
        </w:rPr>
      </w:r>
      <w:r w:rsidR="00E7638F">
        <w:rPr>
          <w:lang w:val="de-CH" w:eastAsia="de-CH"/>
        </w:rPr>
        <w:fldChar w:fldCharType="separate"/>
      </w:r>
      <w:r w:rsidR="0046445A">
        <w:rPr>
          <w:lang w:val="de-CH" w:eastAsia="de-CH"/>
        </w:rPr>
        <w:t>2.2</w:t>
      </w:r>
      <w:r w:rsidR="00E7638F">
        <w:rPr>
          <w:lang w:val="de-CH" w:eastAsia="de-CH"/>
        </w:rPr>
        <w:fldChar w:fldCharType="end"/>
      </w:r>
      <w:r w:rsidR="00D501BC">
        <w:rPr>
          <w:lang w:val="de-CH" w:eastAsia="de-CH"/>
        </w:rPr>
        <w:t xml:space="preserve">, v. a. Fussnote auf S. </w:t>
      </w:r>
      <w:r w:rsidR="009C153B">
        <w:rPr>
          <w:lang w:val="de-CH" w:eastAsia="de-CH"/>
        </w:rPr>
        <w:fldChar w:fldCharType="begin"/>
      </w:r>
      <w:r w:rsidR="009C153B">
        <w:rPr>
          <w:lang w:val="de-CH" w:eastAsia="de-CH"/>
        </w:rPr>
        <w:instrText xml:space="preserve"> PAGEREF _Ref60566784 \h </w:instrText>
      </w:r>
      <w:r w:rsidR="009C153B">
        <w:rPr>
          <w:lang w:val="de-CH" w:eastAsia="de-CH"/>
        </w:rPr>
      </w:r>
      <w:r w:rsidR="009C153B">
        <w:rPr>
          <w:lang w:val="de-CH" w:eastAsia="de-CH"/>
        </w:rPr>
        <w:fldChar w:fldCharType="separate"/>
      </w:r>
      <w:r w:rsidR="0046445A">
        <w:rPr>
          <w:noProof/>
          <w:lang w:val="de-CH" w:eastAsia="de-CH"/>
        </w:rPr>
        <w:t>5</w:t>
      </w:r>
      <w:r w:rsidR="009C153B">
        <w:rPr>
          <w:lang w:val="de-CH" w:eastAsia="de-CH"/>
        </w:rPr>
        <w:fldChar w:fldCharType="end"/>
      </w:r>
      <w:r w:rsidR="009C153B">
        <w:rPr>
          <w:lang w:val="de-CH" w:eastAsia="de-CH"/>
        </w:rPr>
        <w:t>)</w:t>
      </w:r>
      <w:r w:rsidR="00D501BC">
        <w:rPr>
          <w:lang w:val="de-CH" w:eastAsia="de-CH"/>
        </w:rPr>
        <w:t>.</w:t>
      </w:r>
      <w:r w:rsidRPr="00302216">
        <w:rPr>
          <w:lang w:val="de-CH" w:eastAsia="de-CH"/>
        </w:rPr>
        <w:t xml:space="preserve"> </w:t>
      </w:r>
      <w:r w:rsidR="0010306A">
        <w:rPr>
          <w:lang w:val="de-CH" w:eastAsia="de-CH"/>
        </w:rPr>
        <w:t xml:space="preserve">Die Löslichkeit in wässrigen Systemen wie z. B. dem Blut verhält sich hingegen genau umgekehrt, was die Entwicklung von Medikamenten, die im </w:t>
      </w:r>
      <w:r w:rsidR="00DF464E">
        <w:rPr>
          <w:lang w:val="de-CH" w:eastAsia="de-CH"/>
        </w:rPr>
        <w:t>ZNS</w:t>
      </w:r>
      <w:r w:rsidR="0010306A">
        <w:rPr>
          <w:lang w:val="de-CH" w:eastAsia="de-CH"/>
        </w:rPr>
        <w:t xml:space="preserve"> wirken sollen, zu einer enormen Herausforderung macht. </w:t>
      </w:r>
      <w:r w:rsidR="0010306A">
        <w:rPr>
          <w:rFonts w:cs="Verdana"/>
          <w:szCs w:val="26"/>
          <w:u w:color="262626"/>
        </w:rPr>
        <w:t xml:space="preserve">Etliche Kandidaten scheiterten bereits in klinischen Studien, weil sie nicht in ausreichender Menge zum Wirkungsort gelangen konnten. Als Konsequenz </w:t>
      </w:r>
      <w:proofErr w:type="spellStart"/>
      <w:r w:rsidR="00441CB5">
        <w:rPr>
          <w:rFonts w:cs="Verdana"/>
          <w:szCs w:val="26"/>
          <w:u w:color="262626"/>
        </w:rPr>
        <w:t>liessen</w:t>
      </w:r>
      <w:proofErr w:type="spellEnd"/>
      <w:r w:rsidR="00441CB5">
        <w:rPr>
          <w:rFonts w:cs="Verdana"/>
          <w:szCs w:val="26"/>
          <w:u w:color="262626"/>
        </w:rPr>
        <w:t xml:space="preserve"> und lassen sich zahlreiche Krankheiten wie Alzheimer, </w:t>
      </w:r>
      <w:r w:rsidR="00AE48D3">
        <w:rPr>
          <w:rFonts w:cs="Verdana"/>
          <w:szCs w:val="26"/>
          <w:u w:color="262626"/>
        </w:rPr>
        <w:t xml:space="preserve">Parkinson, Schizophrenie, </w:t>
      </w:r>
      <w:r w:rsidR="00441CB5">
        <w:rPr>
          <w:rFonts w:cs="Verdana"/>
          <w:szCs w:val="26"/>
          <w:u w:color="262626"/>
        </w:rPr>
        <w:t xml:space="preserve">Depressionen usw. nicht oder nur ungenügend behandeln. </w:t>
      </w:r>
      <w:r w:rsidR="0010306A">
        <w:rPr>
          <w:lang w:val="de-CH" w:eastAsia="de-CH"/>
        </w:rPr>
        <w:t>Dank intensiver Forschung gibt es heute mehrere Möglichkeiten um – zumindest in der Theorie – auch polare Arzneistoffe über die Blut-Hirn-Schranke zu transportieren.</w:t>
      </w:r>
      <w:r w:rsidR="00AE48D3">
        <w:rPr>
          <w:lang w:val="de-CH" w:eastAsia="de-CH"/>
        </w:rPr>
        <w:t xml:space="preserve"> Eine </w:t>
      </w:r>
      <w:r w:rsidR="006A22BB">
        <w:rPr>
          <w:lang w:val="de-CH" w:eastAsia="de-CH"/>
        </w:rPr>
        <w:t>dieser Möglichkeiten</w:t>
      </w:r>
      <w:r w:rsidR="00AE48D3">
        <w:rPr>
          <w:lang w:val="de-CH" w:eastAsia="de-CH"/>
        </w:rPr>
        <w:t xml:space="preserve"> ist das Prinzip der </w:t>
      </w:r>
      <w:proofErr w:type="spellStart"/>
      <w:r w:rsidR="00AE48D3">
        <w:rPr>
          <w:lang w:val="de-CH" w:eastAsia="de-CH"/>
        </w:rPr>
        <w:t>Prodrugs</w:t>
      </w:r>
      <w:proofErr w:type="spellEnd"/>
      <w:r w:rsidR="00AE48D3">
        <w:rPr>
          <w:lang w:val="de-CH" w:eastAsia="de-CH"/>
        </w:rPr>
        <w:t>.</w:t>
      </w:r>
      <w:r w:rsidR="0010306A">
        <w:rPr>
          <w:lang w:val="de-CH" w:eastAsia="de-CH"/>
        </w:rPr>
        <w:fldChar w:fldCharType="begin"/>
      </w:r>
      <w:r w:rsidR="005513A0">
        <w:rPr>
          <w:lang w:val="de-CH" w:eastAsia="de-CH"/>
        </w:rPr>
        <w:instrText xml:space="preserve"> ADDIN EN.CITE &lt;EndNote&gt;&lt;Cite&gt;&lt;Author&gt;Begley&lt;/Author&gt;&lt;Year&gt;2004&lt;/Year&gt;&lt;RecNum&gt;161&lt;/RecNum&gt;&lt;DisplayText&gt;&lt;style face="superscript"&gt;[15]&lt;/style&gt;&lt;/DisplayText&gt;&lt;record&gt;&lt;rec-number&gt;161&lt;/rec-number&gt;&lt;foreign-keys&gt;&lt;key app="EN" db-id="w5z0dsvs6p05wkepw2epexvnwzt2r5warrxe" timestamp="1609528944"&gt;161&lt;/key&gt;&lt;/foreign-keys&gt;&lt;ref-type name="Journal Article"&gt;17&lt;/ref-type&gt;&lt;contributors&gt;&lt;authors&gt;&lt;author&gt;Begley, D. J.&lt;/author&gt;&lt;/authors&gt;&lt;/contributors&gt;&lt;auth-address&gt;Blood-Brain Barrier Research Group, GKT School of Biomedical Science, Guy&amp;apos;s Campus, King&amp;apos;s College London, Hodgkin Building, London SE1 1UL, UK. david.begley@kcl.ac.uk&lt;/auth-address&gt;&lt;titles&gt;&lt;title&gt;Delivery of therapeutic agents to the central nervous system: the problems and the possibilities&lt;/title&gt;&lt;secondary-title&gt;Pharmacology &amp;amp; Therapeutics&lt;/secondary-title&gt;&lt;/titles&gt;&lt;periodical&gt;&lt;full-title&gt;Pharmacology &amp;amp; Therapeutics&lt;/full-title&gt;&lt;/periodical&gt;&lt;pages&gt;S. 29–45&lt;/pages&gt;&lt;volume&gt;104&lt;/volume&gt;&lt;number&gt;1&lt;/number&gt;&lt;edition&gt;2004/10/27&lt;/edition&gt;&lt;keywords&gt;&lt;keyword&gt;Animals&lt;/keyword&gt;&lt;keyword&gt;Blood-Brain Barrier/drug effects/metabolism&lt;/keyword&gt;&lt;keyword&gt;Central Nervous System/*drug effects/metabolism&lt;/keyword&gt;&lt;keyword&gt;Central Nervous System Agents/*administration &amp;amp; dosage/pharmacokinetics&lt;/keyword&gt;&lt;keyword&gt;Central Nervous System Diseases/*drug therapy/metabolism&lt;/keyword&gt;&lt;keyword&gt;Drug Delivery Systems/*methods&lt;/keyword&gt;&lt;keyword&gt;Genetic Therapy/methods&lt;/keyword&gt;&lt;keyword&gt;Humans&lt;/keyword&gt;&lt;keyword&gt;Liposomes&lt;/keyword&gt;&lt;keyword&gt;Nanostructures&lt;/keyword&gt;&lt;/keywords&gt;&lt;dates&gt;&lt;year&gt;2004&lt;/year&gt;&lt;pub-dates&gt;&lt;date&gt;Oct&lt;/date&gt;&lt;/pub-dates&gt;&lt;/dates&gt;&lt;isbn&gt;0163-7258 (Print)&amp;#xD;0163-7258&lt;/isbn&gt;&lt;accession-num&gt;15500907&lt;/accession-num&gt;&lt;urls&gt;&lt;/urls&gt;&lt;electronic-resource-num&gt;10.1016/j.pharmthera.2004.08.001&lt;/electronic-resource-num&gt;&lt;remote-database-provider&gt;NLM&lt;/remote-database-provider&gt;&lt;language&gt;eng&lt;/language&gt;&lt;/record&gt;&lt;/Cite&gt;&lt;/EndNote&gt;</w:instrText>
      </w:r>
      <w:r w:rsidR="0010306A">
        <w:rPr>
          <w:lang w:val="de-CH" w:eastAsia="de-CH"/>
        </w:rPr>
        <w:fldChar w:fldCharType="separate"/>
      </w:r>
      <w:r w:rsidR="005513A0" w:rsidRPr="005513A0">
        <w:rPr>
          <w:noProof/>
          <w:vertAlign w:val="superscript"/>
          <w:lang w:val="de-CH" w:eastAsia="de-CH"/>
        </w:rPr>
        <w:t>[15]</w:t>
      </w:r>
      <w:r w:rsidR="0010306A">
        <w:rPr>
          <w:lang w:val="de-CH" w:eastAsia="de-CH"/>
        </w:rPr>
        <w:fldChar w:fldCharType="end"/>
      </w:r>
    </w:p>
    <w:p w14:paraId="2FE8D4D2" w14:textId="7DDE29FA" w:rsidR="00DF464E" w:rsidRPr="00DF464E" w:rsidRDefault="00AE48D3" w:rsidP="006A22BB">
      <w:pPr>
        <w:pStyle w:val="Martina"/>
        <w:spacing w:after="360"/>
        <w:rPr>
          <w:lang w:val="de-CH" w:eastAsia="de-CH"/>
        </w:rPr>
      </w:pPr>
      <w:r>
        <w:rPr>
          <w:lang w:val="de-CH" w:eastAsia="de-CH"/>
        </w:rPr>
        <w:t xml:space="preserve">Ein </w:t>
      </w:r>
      <w:proofErr w:type="spellStart"/>
      <w:r w:rsidR="00DF464E" w:rsidRPr="00AE48D3">
        <w:rPr>
          <w:b/>
          <w:bCs/>
          <w:lang w:val="de-CH" w:eastAsia="de-CH"/>
        </w:rPr>
        <w:t>Prodrug</w:t>
      </w:r>
      <w:proofErr w:type="spellEnd"/>
      <w:r w:rsidRPr="00AE48D3">
        <w:rPr>
          <w:b/>
          <w:bCs/>
          <w:lang w:val="de-CH" w:eastAsia="de-CH"/>
        </w:rPr>
        <w:t xml:space="preserve"> </w:t>
      </w:r>
      <w:r w:rsidR="00342298">
        <w:rPr>
          <w:lang w:val="de-CH" w:eastAsia="de-CH"/>
        </w:rPr>
        <w:t>(auch:</w:t>
      </w:r>
      <w:r>
        <w:rPr>
          <w:lang w:val="de-CH" w:eastAsia="de-CH"/>
        </w:rPr>
        <w:t xml:space="preserve"> </w:t>
      </w:r>
      <w:r w:rsidRPr="00AE48D3">
        <w:rPr>
          <w:b/>
          <w:bCs/>
          <w:lang w:val="de-CH" w:eastAsia="de-CH"/>
        </w:rPr>
        <w:t>Propharmakon</w:t>
      </w:r>
      <w:r w:rsidR="00342298">
        <w:rPr>
          <w:lang w:val="de-CH" w:eastAsia="de-CH"/>
        </w:rPr>
        <w:t xml:space="preserve">) </w:t>
      </w:r>
      <w:r>
        <w:rPr>
          <w:lang w:val="de-CH" w:eastAsia="de-CH"/>
        </w:rPr>
        <w:t xml:space="preserve">ist </w:t>
      </w:r>
      <w:r w:rsidR="00DF464E">
        <w:rPr>
          <w:lang w:val="de-CH" w:eastAsia="de-CH"/>
        </w:rPr>
        <w:t xml:space="preserve">ein inaktiver oder nur mässig aktiver Wirkstoff, der in der Lage ist, die Blut-Hirn-Schranke zu überwinden, und sich im ZNS in eine aktive Verbindung umwandelt. Idealerweise ist die aktive Form dabei deutlich polarer, sodass sie im ZNS </w:t>
      </w:r>
      <w:r w:rsidR="000F0862">
        <w:rPr>
          <w:color w:val="000000" w:themeColor="text1"/>
          <w:lang w:val="de-CH"/>
        </w:rPr>
        <w:t>"</w:t>
      </w:r>
      <w:r w:rsidR="00DF464E">
        <w:rPr>
          <w:lang w:val="de-CH" w:eastAsia="de-CH"/>
        </w:rPr>
        <w:t>gefangen</w:t>
      </w:r>
      <w:r w:rsidR="000F0862">
        <w:rPr>
          <w:color w:val="000000" w:themeColor="text1"/>
          <w:lang w:val="de-CH"/>
        </w:rPr>
        <w:t>"</w:t>
      </w:r>
      <w:r w:rsidR="00DF464E">
        <w:rPr>
          <w:lang w:val="de-CH" w:eastAsia="de-CH"/>
        </w:rPr>
        <w:t xml:space="preserve"> bleibt (Ionenfalle). Ein Lehrbuchbeispiel zu</w:t>
      </w:r>
      <w:r w:rsidR="00342298">
        <w:rPr>
          <w:lang w:val="de-CH" w:eastAsia="de-CH"/>
        </w:rPr>
        <w:t xml:space="preserve">m Prinzip der </w:t>
      </w:r>
      <w:proofErr w:type="spellStart"/>
      <w:r w:rsidR="00342298">
        <w:rPr>
          <w:lang w:val="de-CH" w:eastAsia="de-CH"/>
        </w:rPr>
        <w:t>Prodrugs</w:t>
      </w:r>
      <w:proofErr w:type="spellEnd"/>
      <w:r w:rsidR="00DF464E">
        <w:rPr>
          <w:lang w:val="de-CH" w:eastAsia="de-CH"/>
        </w:rPr>
        <w:t xml:space="preserve"> bilden die drei Alkaloide Morphin, Codein und Heroin (</w:t>
      </w:r>
      <w:r w:rsidR="00DF464E">
        <w:rPr>
          <w:lang w:val="de-CH" w:eastAsia="de-CH"/>
        </w:rPr>
        <w:fldChar w:fldCharType="begin"/>
      </w:r>
      <w:r w:rsidR="00DF464E">
        <w:rPr>
          <w:lang w:val="de-CH" w:eastAsia="de-CH"/>
        </w:rPr>
        <w:instrText xml:space="preserve"> REF _Ref60426858 \h </w:instrText>
      </w:r>
      <w:r w:rsidR="00DF464E">
        <w:rPr>
          <w:lang w:val="de-CH" w:eastAsia="de-CH"/>
        </w:rPr>
      </w:r>
      <w:r w:rsidR="00DF464E">
        <w:rPr>
          <w:lang w:val="de-CH" w:eastAsia="de-CH"/>
        </w:rPr>
        <w:fldChar w:fldCharType="separate"/>
      </w:r>
      <w:r w:rsidR="0046445A">
        <w:t xml:space="preserve">Abbildung </w:t>
      </w:r>
      <w:r w:rsidR="0046445A">
        <w:rPr>
          <w:noProof/>
        </w:rPr>
        <w:t>9</w:t>
      </w:r>
      <w:r w:rsidR="00DF464E">
        <w:rPr>
          <w:lang w:val="de-CH" w:eastAsia="de-CH"/>
        </w:rPr>
        <w:fldChar w:fldCharType="end"/>
      </w:r>
      <w:r w:rsidR="00DF464E">
        <w:rPr>
          <w:lang w:val="de-CH" w:eastAsia="de-CH"/>
        </w:rPr>
        <w:t>). Morphin ist zwar ein effektives Schmerzmittel (</w:t>
      </w:r>
      <w:r w:rsidR="000F0862">
        <w:rPr>
          <w:lang w:val="de-CH" w:eastAsia="de-CH"/>
        </w:rPr>
        <w:t>«</w:t>
      </w:r>
      <w:r w:rsidR="00DF464E">
        <w:rPr>
          <w:lang w:val="de-CH" w:eastAsia="de-CH"/>
        </w:rPr>
        <w:t>Morphium</w:t>
      </w:r>
      <w:r w:rsidR="000F0862">
        <w:rPr>
          <w:lang w:val="de-CH" w:eastAsia="de-CH"/>
        </w:rPr>
        <w:t>»</w:t>
      </w:r>
      <w:r w:rsidR="00DF464E">
        <w:rPr>
          <w:lang w:val="de-CH" w:eastAsia="de-CH"/>
        </w:rPr>
        <w:t>), überquert die Blut-Hirn-Schranke jedoch kaum. Heroin</w:t>
      </w:r>
      <w:r w:rsidR="00041883">
        <w:rPr>
          <w:lang w:val="de-CH" w:eastAsia="de-CH"/>
        </w:rPr>
        <w:t xml:space="preserve"> bindet hingegen nur schwach an Opioidrezeptoren,</w:t>
      </w:r>
      <w:r w:rsidR="00DF464E">
        <w:rPr>
          <w:lang w:val="de-CH" w:eastAsia="de-CH"/>
        </w:rPr>
        <w:t xml:space="preserve"> gelangt </w:t>
      </w:r>
      <w:r w:rsidR="00041883">
        <w:rPr>
          <w:lang w:val="de-CH" w:eastAsia="de-CH"/>
        </w:rPr>
        <w:t>jedoch</w:t>
      </w:r>
      <w:r w:rsidR="00DF464E">
        <w:rPr>
          <w:lang w:val="de-CH" w:eastAsia="de-CH"/>
        </w:rPr>
        <w:t xml:space="preserve"> leicht ins ZNS</w:t>
      </w:r>
      <w:r w:rsidR="003A7951">
        <w:rPr>
          <w:lang w:val="de-CH" w:eastAsia="de-CH"/>
        </w:rPr>
        <w:t xml:space="preserve"> und wird</w:t>
      </w:r>
      <w:r w:rsidR="00DF464E">
        <w:rPr>
          <w:lang w:val="de-CH" w:eastAsia="de-CH"/>
        </w:rPr>
        <w:t xml:space="preserve"> dort sehr rasch zu Morphin abgebaut, </w:t>
      </w:r>
      <w:r w:rsidR="006A22BB">
        <w:rPr>
          <w:lang w:val="de-CH" w:eastAsia="de-CH"/>
        </w:rPr>
        <w:t>da</w:t>
      </w:r>
      <w:r w:rsidR="00DF464E">
        <w:rPr>
          <w:lang w:val="de-CH" w:eastAsia="de-CH"/>
        </w:rPr>
        <w:t xml:space="preserve">s an die </w:t>
      </w:r>
      <w:r w:rsidR="00041883">
        <w:rPr>
          <w:lang w:val="de-CH" w:eastAsia="de-CH"/>
        </w:rPr>
        <w:t>R</w:t>
      </w:r>
      <w:r w:rsidR="00DF464E">
        <w:rPr>
          <w:lang w:val="de-CH" w:eastAsia="de-CH"/>
        </w:rPr>
        <w:t>ezeptoren</w:t>
      </w:r>
      <w:r w:rsidR="006A22BB">
        <w:rPr>
          <w:lang w:val="de-CH" w:eastAsia="de-CH"/>
        </w:rPr>
        <w:t xml:space="preserve"> </w:t>
      </w:r>
      <w:r w:rsidR="00DF464E">
        <w:rPr>
          <w:lang w:val="de-CH" w:eastAsia="de-CH"/>
        </w:rPr>
        <w:t xml:space="preserve">binden und dadurch die gewünschte Wirkung entfalten </w:t>
      </w:r>
      <w:r w:rsidR="00DF464E" w:rsidRPr="00C74756">
        <w:rPr>
          <w:color w:val="000000" w:themeColor="text1"/>
          <w:lang w:val="de-CH" w:eastAsia="de-CH"/>
        </w:rPr>
        <w:t xml:space="preserve">kann. Heroin wirkt als </w:t>
      </w:r>
      <w:proofErr w:type="spellStart"/>
      <w:r w:rsidR="00DF464E" w:rsidRPr="00C74756">
        <w:rPr>
          <w:color w:val="000000" w:themeColor="text1"/>
          <w:lang w:val="de-CH" w:eastAsia="de-CH"/>
        </w:rPr>
        <w:t>Prodrug</w:t>
      </w:r>
      <w:proofErr w:type="spellEnd"/>
      <w:r w:rsidR="00DF464E" w:rsidRPr="00C74756">
        <w:rPr>
          <w:color w:val="000000" w:themeColor="text1"/>
          <w:lang w:val="de-CH" w:eastAsia="de-CH"/>
        </w:rPr>
        <w:t xml:space="preserve"> für Morphin: Es dringt sehr schnell ins ZNS ein und bewirkt den </w:t>
      </w:r>
      <w:r w:rsidR="008927AB">
        <w:rPr>
          <w:color w:val="000000" w:themeColor="text1"/>
          <w:lang w:val="de-CH"/>
        </w:rPr>
        <w:t>"</w:t>
      </w:r>
      <w:r w:rsidR="00DF464E" w:rsidRPr="00C74756">
        <w:rPr>
          <w:color w:val="000000" w:themeColor="text1"/>
          <w:lang w:val="de-CH" w:eastAsia="de-CH"/>
        </w:rPr>
        <w:t>Rausch</w:t>
      </w:r>
      <w:r w:rsidR="00C74756" w:rsidRPr="00C74756">
        <w:rPr>
          <w:color w:val="000000" w:themeColor="text1"/>
          <w:lang w:val="de-CH"/>
        </w:rPr>
        <w:t>"</w:t>
      </w:r>
      <w:r w:rsidR="00DF464E" w:rsidRPr="00C74756">
        <w:rPr>
          <w:color w:val="000000" w:themeColor="text1"/>
          <w:lang w:val="de-CH" w:eastAsia="de-CH"/>
        </w:rPr>
        <w:t xml:space="preserve">, </w:t>
      </w:r>
      <w:r w:rsidR="00DF464E">
        <w:rPr>
          <w:lang w:val="de-CH" w:eastAsia="de-CH"/>
        </w:rPr>
        <w:t xml:space="preserve">den Heroinabhängige </w:t>
      </w:r>
      <w:r w:rsidR="00650263">
        <w:rPr>
          <w:lang w:val="de-CH" w:eastAsia="de-CH"/>
        </w:rPr>
        <w:t>verspüren</w:t>
      </w:r>
      <w:r w:rsidR="006B02E7">
        <w:rPr>
          <w:lang w:val="de-CH" w:eastAsia="de-CH"/>
        </w:rPr>
        <w:t xml:space="preserve"> –</w:t>
      </w:r>
      <w:r w:rsidR="00DF464E">
        <w:rPr>
          <w:lang w:val="de-CH" w:eastAsia="de-CH"/>
        </w:rPr>
        <w:t xml:space="preserve"> tatsächlich wirkt es jedoch als Morphin.</w:t>
      </w:r>
      <w:r w:rsidR="00342298">
        <w:rPr>
          <w:lang w:val="de-CH" w:eastAsia="de-CH"/>
        </w:rPr>
        <w:t xml:space="preserve"> Auch </w:t>
      </w:r>
      <w:r w:rsidR="006A22BB">
        <w:rPr>
          <w:lang w:val="de-CH" w:eastAsia="de-CH"/>
        </w:rPr>
        <w:t xml:space="preserve">der Hustenstiller </w:t>
      </w:r>
      <w:r w:rsidR="00342298">
        <w:rPr>
          <w:lang w:val="de-CH" w:eastAsia="de-CH"/>
        </w:rPr>
        <w:t>Codein</w:t>
      </w:r>
      <w:r w:rsidR="006A22BB">
        <w:rPr>
          <w:lang w:val="de-CH" w:eastAsia="de-CH"/>
        </w:rPr>
        <w:t xml:space="preserve"> </w:t>
      </w:r>
      <w:r w:rsidR="00342298">
        <w:rPr>
          <w:lang w:val="de-CH" w:eastAsia="de-CH"/>
        </w:rPr>
        <w:t xml:space="preserve">entfaltet seine Wirkung im ZNS </w:t>
      </w:r>
      <w:r w:rsidR="005326BC">
        <w:rPr>
          <w:lang w:val="de-CH" w:eastAsia="de-CH"/>
        </w:rPr>
        <w:t xml:space="preserve">erst </w:t>
      </w:r>
      <w:r w:rsidR="00342298">
        <w:rPr>
          <w:lang w:val="de-CH" w:eastAsia="de-CH"/>
        </w:rPr>
        <w:t>nach der Umwandlung in Morphin.</w:t>
      </w:r>
      <w:r w:rsidR="00B7576A">
        <w:rPr>
          <w:lang w:val="de-CH" w:eastAsia="de-CH"/>
        </w:rPr>
        <w:fldChar w:fldCharType="begin">
          <w:fldData xml:space="preserve">PEVuZE5vdGU+PENpdGU+PEF1dGhvcj5CZWdsZXk8L0F1dGhvcj48WWVhcj4yMDA0PC9ZZWFyPjxS
ZWNOdW0+MTYxPC9SZWNOdW0+PERpc3BsYXlUZXh0PjxzdHlsZSBmYWNlPSJzdXBlcnNjcmlwdCI+
WzE1LCAxNl08L3N0eWxlPjwvRGlzcGxheVRleHQ+PHJlY29yZD48cmVjLW51bWJlcj4xNjE8L3Jl
Yy1udW1iZXI+PGZvcmVpZ24ta2V5cz48a2V5IGFwcD0iRU4iIGRiLWlkPSJ3NXowZHN2czZwMDV3
a2VwdzJlcGV4dm53enQycjV3YXJyeGUiIHRpbWVzdGFtcD0iMTYwOTUyODk0NCI+MTYxPC9rZXk+
PC9mb3JlaWduLWtleXM+PHJlZi10eXBlIG5hbWU9IkpvdXJuYWwgQXJ0aWNsZSI+MTc8L3JlZi10
eXBlPjxjb250cmlidXRvcnM+PGF1dGhvcnM+PGF1dGhvcj5CZWdsZXksIEQuIEouPC9hdXRob3I+
PC9hdXRob3JzPjwvY29udHJpYnV0b3JzPjxhdXRoLWFkZHJlc3M+Qmxvb2QtQnJhaW4gQmFycmll
ciBSZXNlYXJjaCBHcm91cCwgR0tUIFNjaG9vbCBvZiBCaW9tZWRpY2FsIFNjaWVuY2UsIEd1eSZh
cG9zO3MgQ2FtcHVzLCBLaW5nJmFwb3M7cyBDb2xsZWdlIExvbmRvbiwgSG9kZ2tpbiBCdWlsZGlu
ZywgTG9uZG9uIFNFMSAxVUwsIFVLLiBkYXZpZC5iZWdsZXlAa2NsLmFjLnVrPC9hdXRoLWFkZHJl
c3M+PHRpdGxlcz48dGl0bGU+RGVsaXZlcnkgb2YgdGhlcmFwZXV0aWMgYWdlbnRzIHRvIHRoZSBj
ZW50cmFsIG5lcnZvdXMgc3lzdGVtOiB0aGUgcHJvYmxlbXMgYW5kIHRoZSBwb3NzaWJpbGl0aWVz
PC90aXRsZT48c2Vjb25kYXJ5LXRpdGxlPlBoYXJtYWNvbG9neSAmYW1wOyBUaGVyYXBldXRpY3M8
L3NlY29uZGFyeS10aXRsZT48L3RpdGxlcz48cGVyaW9kaWNhbD48ZnVsbC10aXRsZT5QaGFybWFj
b2xvZ3kgJmFtcDsgVGhlcmFwZXV0aWNzPC9mdWxsLXRpdGxlPjwvcGVyaW9kaWNhbD48cGFnZXM+
Uy4gMjnigJM0NTwvcGFnZXM+PHZvbHVtZT4xMDQ8L3ZvbHVtZT48bnVtYmVyPjE8L251bWJlcj48
ZWRpdGlvbj4yMDA0LzEwLzI3PC9lZGl0aW9uPjxrZXl3b3Jkcz48a2V5d29yZD5BbmltYWxzPC9r
ZXl3b3JkPjxrZXl3b3JkPkJsb29kLUJyYWluIEJhcnJpZXIvZHJ1ZyBlZmZlY3RzL21ldGFib2xp
c208L2tleXdvcmQ+PGtleXdvcmQ+Q2VudHJhbCBOZXJ2b3VzIFN5c3RlbS8qZHJ1ZyBlZmZlY3Rz
L21ldGFib2xpc208L2tleXdvcmQ+PGtleXdvcmQ+Q2VudHJhbCBOZXJ2b3VzIFN5c3RlbSBBZ2Vu
dHMvKmFkbWluaXN0cmF0aW9uICZhbXA7IGRvc2FnZS9waGFybWFjb2tpbmV0aWNzPC9rZXl3b3Jk
PjxrZXl3b3JkPkNlbnRyYWwgTmVydm91cyBTeXN0ZW0gRGlzZWFzZXMvKmRydWcgdGhlcmFweS9t
ZXRhYm9saXNtPC9rZXl3b3JkPjxrZXl3b3JkPkRydWcgRGVsaXZlcnkgU3lzdGVtcy8qbWV0aG9k
czwva2V5d29yZD48a2V5d29yZD5HZW5ldGljIFRoZXJhcHkvbWV0aG9kczwva2V5d29yZD48a2V5
d29yZD5IdW1hbnM8L2tleXdvcmQ+PGtleXdvcmQ+TGlwb3NvbWVzPC9rZXl3b3JkPjxrZXl3b3Jk
Pk5hbm9zdHJ1Y3R1cmVzPC9rZXl3b3JkPjwva2V5d29yZHM+PGRhdGVzPjx5ZWFyPjIwMDQ8L3ll
YXI+PHB1Yi1kYXRlcz48ZGF0ZT5PY3Q8L2RhdGU+PC9wdWItZGF0ZXM+PC9kYXRlcz48aXNibj4w
MTYzLTcyNTggKFByaW50KSYjeEQ7MDE2My03MjU4PC9pc2JuPjxhY2Nlc3Npb24tbnVtPjE1NTAw
OTA3PC9hY2Nlc3Npb24tbnVtPjx1cmxzPjwvdXJscz48ZWxlY3Ryb25pYy1yZXNvdXJjZS1udW0+
MTAuMTAxNi9qLnBoYXJtdGhlcmEuMjAwNC4wOC4wMDE8L2VsZWN0cm9uaWMtcmVzb3VyY2UtbnVt
PjxyZW1vdGUtZGF0YWJhc2UtcHJvdmlkZXI+TkxNPC9yZW1vdGUtZGF0YWJhc2UtcHJvdmlkZXI+
PGxhbmd1YWdlPmVuZzwvbGFuZ3VhZ2U+PC9yZWNvcmQ+PC9DaXRlPjxDaXRlPjxBdXRob3I+U2F3
eW5vazwvQXV0aG9yPjxZZWFyPjE5ODY8L1llYXI+PFJlY051bT4xNjQ8L1JlY051bT48cmVjb3Jk
PjxyZWMtbnVtYmVyPjE2NDwvcmVjLW51bWJlcj48Zm9yZWlnbi1rZXlzPjxrZXkgYXBwPSJFTiIg
ZGItaWQ9Inc1ejBkc3ZzNnAwNXdrZXB3MmVwZXh2bnd6dDJyNXdhcnJ4ZSIgdGltZXN0YW1wPSIx
NjA5NTMyMDIxIj4xNjQ8L2tleT48L2ZvcmVpZ24ta2V5cz48cmVmLXR5cGUgbmFtZT0iSm91cm5h
bCBBcnRpY2xlIj4xNzwvcmVmLXR5cGU+PGNvbnRyaWJ1dG9ycz48YXV0aG9ycz48YXV0aG9yPlNh
d3lub2ssIEphbmE8L2F1dGhvcj48L2F1dGhvcnM+PC9jb250cmlidXRvcnM+PHRpdGxlcz48dGl0
bGU+VGhlIHRoZXJhcGV1dGljIHVzZSBvZiBoZXJvaW46IGEgcmV2aWV3IG9mIHRoZSBwaGFybWFj
b2xvZ2ljYWwgbGl0ZXJhdHVyZTwvdGl0bGU+PHNlY29uZGFyeS10aXRsZT5DYW5hZGlhbiBKb3Vy
bmFsIG9mIFBoeXNpb2xvZ3kgYW5kIFBoYXJtYWNvbG9neTwvc2Vjb25kYXJ5LXRpdGxlPjwvdGl0
bGVzPjxwZXJpb2RpY2FsPjxmdWxsLXRpdGxlPkNhbmFkaWFuIEpvdXJuYWwgb2YgUGh5c2lvbG9n
eSBhbmQgUGhhcm1hY29sb2d5PC9mdWxsLXRpdGxlPjwvcGVyaW9kaWNhbD48cGFnZXM+Uy4gMeKA
kzY8L3BhZ2VzPjx2b2x1bWU+NjQ8L3ZvbHVtZT48bnVtYmVyPjE8L251bWJlcj48ZGF0ZXM+PHll
YXI+MTk4NjwveWVhcj48cHViLWRhdGVzPjxkYXRlPjE5ODYvMDEvMDE8L2RhdGU+PC9wdWItZGF0
ZXM+PC9kYXRlcz48cHVibGlzaGVyPk5SQyBSZXNlYXJjaCBQcmVzczwvcHVibGlzaGVyPjxpc2Ju
PjAwMDgtNDIxMjwvaXNibj48dXJscz48cmVsYXRlZC11cmxzPjx1cmw+aHR0cHM6Ly9kb2kub3Jn
LzEwLjExMzkveTg2LTAwMTwvdXJsPjwvcmVsYXRlZC11cmxzPjwvdXJscz48ZWxlY3Ryb25pYy1y
ZXNvdXJjZS1udW0+MTAuMTEzOS95ODYtMDAxPC9lbGVjdHJvbmljLXJlc291cmNlLW51bT48YWNj
ZXNzLWRhdGU+MjAyMS8wMS8wMTwvYWNjZXNzLWRhdGU+PC9yZWNvcmQ+PC9DaXRlPjwvRW5kTm90
ZT4A
</w:fldData>
        </w:fldChar>
      </w:r>
      <w:r w:rsidR="005513A0">
        <w:rPr>
          <w:lang w:val="de-CH" w:eastAsia="de-CH"/>
        </w:rPr>
        <w:instrText xml:space="preserve"> ADDIN EN.CITE </w:instrText>
      </w:r>
      <w:r w:rsidR="005513A0">
        <w:rPr>
          <w:lang w:val="de-CH" w:eastAsia="de-CH"/>
        </w:rPr>
        <w:fldChar w:fldCharType="begin">
          <w:fldData xml:space="preserve">PEVuZE5vdGU+PENpdGU+PEF1dGhvcj5CZWdsZXk8L0F1dGhvcj48WWVhcj4yMDA0PC9ZZWFyPjxS
ZWNOdW0+MTYxPC9SZWNOdW0+PERpc3BsYXlUZXh0PjxzdHlsZSBmYWNlPSJzdXBlcnNjcmlwdCI+
WzE1LCAxNl08L3N0eWxlPjwvRGlzcGxheVRleHQ+PHJlY29yZD48cmVjLW51bWJlcj4xNjE8L3Jl
Yy1udW1iZXI+PGZvcmVpZ24ta2V5cz48a2V5IGFwcD0iRU4iIGRiLWlkPSJ3NXowZHN2czZwMDV3
a2VwdzJlcGV4dm53enQycjV3YXJyeGUiIHRpbWVzdGFtcD0iMTYwOTUyODk0NCI+MTYxPC9rZXk+
PC9mb3JlaWduLWtleXM+PHJlZi10eXBlIG5hbWU9IkpvdXJuYWwgQXJ0aWNsZSI+MTc8L3JlZi10
eXBlPjxjb250cmlidXRvcnM+PGF1dGhvcnM+PGF1dGhvcj5CZWdsZXksIEQuIEouPC9hdXRob3I+
PC9hdXRob3JzPjwvY29udHJpYnV0b3JzPjxhdXRoLWFkZHJlc3M+Qmxvb2QtQnJhaW4gQmFycmll
ciBSZXNlYXJjaCBHcm91cCwgR0tUIFNjaG9vbCBvZiBCaW9tZWRpY2FsIFNjaWVuY2UsIEd1eSZh
cG9zO3MgQ2FtcHVzLCBLaW5nJmFwb3M7cyBDb2xsZWdlIExvbmRvbiwgSG9kZ2tpbiBCdWlsZGlu
ZywgTG9uZG9uIFNFMSAxVUwsIFVLLiBkYXZpZC5iZWdsZXlAa2NsLmFjLnVrPC9hdXRoLWFkZHJl
c3M+PHRpdGxlcz48dGl0bGU+RGVsaXZlcnkgb2YgdGhlcmFwZXV0aWMgYWdlbnRzIHRvIHRoZSBj
ZW50cmFsIG5lcnZvdXMgc3lzdGVtOiB0aGUgcHJvYmxlbXMgYW5kIHRoZSBwb3NzaWJpbGl0aWVz
PC90aXRsZT48c2Vjb25kYXJ5LXRpdGxlPlBoYXJtYWNvbG9neSAmYW1wOyBUaGVyYXBldXRpY3M8
L3NlY29uZGFyeS10aXRsZT48L3RpdGxlcz48cGVyaW9kaWNhbD48ZnVsbC10aXRsZT5QaGFybWFj
b2xvZ3kgJmFtcDsgVGhlcmFwZXV0aWNzPC9mdWxsLXRpdGxlPjwvcGVyaW9kaWNhbD48cGFnZXM+
Uy4gMjnigJM0NTwvcGFnZXM+PHZvbHVtZT4xMDQ8L3ZvbHVtZT48bnVtYmVyPjE8L251bWJlcj48
ZWRpdGlvbj4yMDA0LzEwLzI3PC9lZGl0aW9uPjxrZXl3b3Jkcz48a2V5d29yZD5BbmltYWxzPC9r
ZXl3b3JkPjxrZXl3b3JkPkJsb29kLUJyYWluIEJhcnJpZXIvZHJ1ZyBlZmZlY3RzL21ldGFib2xp
c208L2tleXdvcmQ+PGtleXdvcmQ+Q2VudHJhbCBOZXJ2b3VzIFN5c3RlbS8qZHJ1ZyBlZmZlY3Rz
L21ldGFib2xpc208L2tleXdvcmQ+PGtleXdvcmQ+Q2VudHJhbCBOZXJ2b3VzIFN5c3RlbSBBZ2Vu
dHMvKmFkbWluaXN0cmF0aW9uICZhbXA7IGRvc2FnZS9waGFybWFjb2tpbmV0aWNzPC9rZXl3b3Jk
PjxrZXl3b3JkPkNlbnRyYWwgTmVydm91cyBTeXN0ZW0gRGlzZWFzZXMvKmRydWcgdGhlcmFweS9t
ZXRhYm9saXNtPC9rZXl3b3JkPjxrZXl3b3JkPkRydWcgRGVsaXZlcnkgU3lzdGVtcy8qbWV0aG9k
czwva2V5d29yZD48a2V5d29yZD5HZW5ldGljIFRoZXJhcHkvbWV0aG9kczwva2V5d29yZD48a2V5
d29yZD5IdW1hbnM8L2tleXdvcmQ+PGtleXdvcmQ+TGlwb3NvbWVzPC9rZXl3b3JkPjxrZXl3b3Jk
Pk5hbm9zdHJ1Y3R1cmVzPC9rZXl3b3JkPjwva2V5d29yZHM+PGRhdGVzPjx5ZWFyPjIwMDQ8L3ll
YXI+PHB1Yi1kYXRlcz48ZGF0ZT5PY3Q8L2RhdGU+PC9wdWItZGF0ZXM+PC9kYXRlcz48aXNibj4w
MTYzLTcyNTggKFByaW50KSYjeEQ7MDE2My03MjU4PC9pc2JuPjxhY2Nlc3Npb24tbnVtPjE1NTAw
OTA3PC9hY2Nlc3Npb24tbnVtPjx1cmxzPjwvdXJscz48ZWxlY3Ryb25pYy1yZXNvdXJjZS1udW0+
MTAuMTAxNi9qLnBoYXJtdGhlcmEuMjAwNC4wOC4wMDE8L2VsZWN0cm9uaWMtcmVzb3VyY2UtbnVt
PjxyZW1vdGUtZGF0YWJhc2UtcHJvdmlkZXI+TkxNPC9yZW1vdGUtZGF0YWJhc2UtcHJvdmlkZXI+
PGxhbmd1YWdlPmVuZzwvbGFuZ3VhZ2U+PC9yZWNvcmQ+PC9DaXRlPjxDaXRlPjxBdXRob3I+U2F3
eW5vazwvQXV0aG9yPjxZZWFyPjE5ODY8L1llYXI+PFJlY051bT4xNjQ8L1JlY051bT48cmVjb3Jk
PjxyZWMtbnVtYmVyPjE2NDwvcmVjLW51bWJlcj48Zm9yZWlnbi1rZXlzPjxrZXkgYXBwPSJFTiIg
ZGItaWQ9Inc1ejBkc3ZzNnAwNXdrZXB3MmVwZXh2bnd6dDJyNXdhcnJ4ZSIgdGltZXN0YW1wPSIx
NjA5NTMyMDIxIj4xNjQ8L2tleT48L2ZvcmVpZ24ta2V5cz48cmVmLXR5cGUgbmFtZT0iSm91cm5h
bCBBcnRpY2xlIj4xNzwvcmVmLXR5cGU+PGNvbnRyaWJ1dG9ycz48YXV0aG9ycz48YXV0aG9yPlNh
d3lub2ssIEphbmE8L2F1dGhvcj48L2F1dGhvcnM+PC9jb250cmlidXRvcnM+PHRpdGxlcz48dGl0
bGU+VGhlIHRoZXJhcGV1dGljIHVzZSBvZiBoZXJvaW46IGEgcmV2aWV3IG9mIHRoZSBwaGFybWFj
b2xvZ2ljYWwgbGl0ZXJhdHVyZTwvdGl0bGU+PHNlY29uZGFyeS10aXRsZT5DYW5hZGlhbiBKb3Vy
bmFsIG9mIFBoeXNpb2xvZ3kgYW5kIFBoYXJtYWNvbG9neTwvc2Vjb25kYXJ5LXRpdGxlPjwvdGl0
bGVzPjxwZXJpb2RpY2FsPjxmdWxsLXRpdGxlPkNhbmFkaWFuIEpvdXJuYWwgb2YgUGh5c2lvbG9n
eSBhbmQgUGhhcm1hY29sb2d5PC9mdWxsLXRpdGxlPjwvcGVyaW9kaWNhbD48cGFnZXM+Uy4gMeKA
kzY8L3BhZ2VzPjx2b2x1bWU+NjQ8L3ZvbHVtZT48bnVtYmVyPjE8L251bWJlcj48ZGF0ZXM+PHll
YXI+MTk4NjwveWVhcj48cHViLWRhdGVzPjxkYXRlPjE5ODYvMDEvMDE8L2RhdGU+PC9wdWItZGF0
ZXM+PC9kYXRlcz48cHVibGlzaGVyPk5SQyBSZXNlYXJjaCBQcmVzczwvcHVibGlzaGVyPjxpc2Ju
PjAwMDgtNDIxMjwvaXNibj48dXJscz48cmVsYXRlZC11cmxzPjx1cmw+aHR0cHM6Ly9kb2kub3Jn
LzEwLjExMzkveTg2LTAwMTwvdXJsPjwvcmVsYXRlZC11cmxzPjwvdXJscz48ZWxlY3Ryb25pYy1y
ZXNvdXJjZS1udW0+MTAuMTEzOS95ODYtMDAxPC9lbGVjdHJvbmljLXJlc291cmNlLW51bT48YWNj
ZXNzLWRhdGU+MjAyMS8wMS8wMTwvYWNjZXNzLWRhdGU+PC9yZWNvcmQ+PC9DaXRlPjwvRW5kTm90
ZT4A
</w:fldData>
        </w:fldChar>
      </w:r>
      <w:r w:rsidR="005513A0">
        <w:rPr>
          <w:lang w:val="de-CH" w:eastAsia="de-CH"/>
        </w:rPr>
        <w:instrText xml:space="preserve"> ADDIN EN.CITE.DATA </w:instrText>
      </w:r>
      <w:r w:rsidR="005513A0">
        <w:rPr>
          <w:lang w:val="de-CH" w:eastAsia="de-CH"/>
        </w:rPr>
      </w:r>
      <w:r w:rsidR="005513A0">
        <w:rPr>
          <w:lang w:val="de-CH" w:eastAsia="de-CH"/>
        </w:rPr>
        <w:fldChar w:fldCharType="end"/>
      </w:r>
      <w:r w:rsidR="00B7576A">
        <w:rPr>
          <w:lang w:val="de-CH" w:eastAsia="de-CH"/>
        </w:rPr>
      </w:r>
      <w:r w:rsidR="00B7576A">
        <w:rPr>
          <w:lang w:val="de-CH" w:eastAsia="de-CH"/>
        </w:rPr>
        <w:fldChar w:fldCharType="separate"/>
      </w:r>
      <w:r w:rsidR="005513A0" w:rsidRPr="005513A0">
        <w:rPr>
          <w:noProof/>
          <w:vertAlign w:val="superscript"/>
          <w:lang w:val="de-CH" w:eastAsia="de-CH"/>
        </w:rPr>
        <w:t>[15, 16]</w:t>
      </w:r>
      <w:r w:rsidR="00B7576A">
        <w:rPr>
          <w:lang w:val="de-CH" w:eastAsia="de-CH"/>
        </w:rPr>
        <w:fldChar w:fldCharType="end"/>
      </w:r>
    </w:p>
    <w:p w14:paraId="551C1D77" w14:textId="1088274C" w:rsidR="00936D2E" w:rsidRDefault="002A71B6" w:rsidP="002B5068">
      <w:pPr>
        <w:pStyle w:val="Martina"/>
        <w:jc w:val="center"/>
        <w:rPr>
          <w:lang w:val="de-CH" w:eastAsia="de-CH"/>
        </w:rPr>
      </w:pPr>
      <w:r>
        <w:rPr>
          <w:noProof/>
          <w:lang w:val="de-CH" w:eastAsia="de-CH"/>
        </w:rPr>
        <w:drawing>
          <wp:inline distT="0" distB="0" distL="0" distR="0" wp14:anchorId="52585677" wp14:editId="3714F937">
            <wp:extent cx="5763261" cy="3625702"/>
            <wp:effectExtent l="0" t="0" r="254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fik 30"/>
                    <pic:cNvPicPr/>
                  </pic:nvPicPr>
                  <pic:blipFill>
                    <a:blip r:embed="rId47"/>
                    <a:stretch>
                      <a:fillRect/>
                    </a:stretch>
                  </pic:blipFill>
                  <pic:spPr>
                    <a:xfrm>
                      <a:off x="0" y="0"/>
                      <a:ext cx="5800245" cy="3648969"/>
                    </a:xfrm>
                    <a:prstGeom prst="rect">
                      <a:avLst/>
                    </a:prstGeom>
                  </pic:spPr>
                </pic:pic>
              </a:graphicData>
            </a:graphic>
          </wp:inline>
        </w:drawing>
      </w:r>
    </w:p>
    <w:p w14:paraId="5CC112D0" w14:textId="7BD3A010" w:rsidR="00DF464E" w:rsidRDefault="00DF464E" w:rsidP="005D2762">
      <w:pPr>
        <w:pStyle w:val="Beschriftung"/>
        <w:spacing w:after="0"/>
        <w:jc w:val="both"/>
        <w:rPr>
          <w:lang w:val="de-CH" w:eastAsia="de-CH"/>
        </w:rPr>
      </w:pPr>
      <w:bookmarkStart w:id="49" w:name="_Ref60426858"/>
      <w:r>
        <w:t xml:space="preserve">Abbildung </w:t>
      </w:r>
      <w:fldSimple w:instr=" SEQ Abbildung \* ARABIC ">
        <w:r w:rsidR="0046445A">
          <w:rPr>
            <w:noProof/>
          </w:rPr>
          <w:t>9</w:t>
        </w:r>
      </w:fldSimple>
      <w:bookmarkEnd w:id="49"/>
      <w:r>
        <w:t xml:space="preserve">:  </w:t>
      </w:r>
      <w:r>
        <w:rPr>
          <w:i/>
          <w:iCs/>
        </w:rPr>
        <w:t xml:space="preserve">Brain </w:t>
      </w:r>
      <w:proofErr w:type="spellStart"/>
      <w:r>
        <w:rPr>
          <w:i/>
          <w:iCs/>
        </w:rPr>
        <w:t>Uptake</w:t>
      </w:r>
      <w:proofErr w:type="spellEnd"/>
      <w:r>
        <w:rPr>
          <w:i/>
          <w:iCs/>
        </w:rPr>
        <w:t xml:space="preserve"> Index </w:t>
      </w:r>
      <w:r w:rsidRPr="00660C98">
        <w:t>(BUI)</w:t>
      </w:r>
      <w:r w:rsidR="00B7576A" w:rsidRPr="00660C98">
        <w:fldChar w:fldCharType="begin"/>
      </w:r>
      <w:r w:rsidR="005513A0">
        <w:instrText xml:space="preserve"> ADDIN EN.CITE &lt;EndNote&gt;&lt;Cite&gt;&lt;Author&gt;Oldendorf&lt;/Author&gt;&lt;Year&gt;1970&lt;/Year&gt;&lt;RecNum&gt;163&lt;/RecNum&gt;&lt;DisplayText&gt;&lt;style face="superscript"&gt;[17]&lt;/style&gt;&lt;/DisplayText&gt;&lt;record&gt;&lt;rec-number&gt;163&lt;/rec-number&gt;&lt;foreign-keys&gt;&lt;key app="EN" db-id="w5z0dsvs6p05wkepw2epexvnwzt2r5warrxe" timestamp="1609531642"&gt;163&lt;/key&gt;&lt;/foreign-keys&gt;&lt;ref-type name="Journal Article"&gt;17&lt;/ref-type&gt;&lt;contributors&gt;&lt;authors&gt;&lt;author&gt;Oldendorf, William H.&lt;/author&gt;&lt;/authors&gt;&lt;/contributors&gt;&lt;titles&gt;&lt;title&gt;Measurement of brain uptake of radiolabeled substances using a tritiated water internal standard&lt;/title&gt;&lt;secondary-title&gt;Brain Research&lt;/secondary-title&gt;&lt;/titles&gt;&lt;periodical&gt;&lt;full-title&gt;Brain Research&lt;/full-title&gt;&lt;/periodical&gt;&lt;pages&gt;S. 372–376&lt;/pages&gt;&lt;volume&gt;24&lt;/volume&gt;&lt;number&gt;2&lt;/number&gt;&lt;dates&gt;&lt;year&gt;1970&lt;/year&gt;&lt;pub-dates&gt;&lt;date&gt;1970/12/01/&lt;/date&gt;&lt;/pub-dates&gt;&lt;/dates&gt;&lt;isbn&gt;0006-8993&lt;/isbn&gt;&lt;urls&gt;&lt;related-urls&gt;&lt;url&gt;http://www.sciencedirect.com/science/article/pii/000689937090123X&lt;/url&gt;&lt;/related-urls&gt;&lt;/urls&gt;&lt;electronic-resource-num&gt;https://doi.org/10.1016/0006-8993(70)90123-X&lt;/electronic-resource-num&gt;&lt;/record&gt;&lt;/Cite&gt;&lt;/EndNote&gt;</w:instrText>
      </w:r>
      <w:r w:rsidR="00B7576A" w:rsidRPr="00660C98">
        <w:fldChar w:fldCharType="separate"/>
      </w:r>
      <w:r w:rsidR="005513A0" w:rsidRPr="005513A0">
        <w:rPr>
          <w:noProof/>
          <w:vertAlign w:val="superscript"/>
        </w:rPr>
        <w:t>[17]</w:t>
      </w:r>
      <w:r w:rsidR="00B7576A" w:rsidRPr="00660C98">
        <w:fldChar w:fldCharType="end"/>
      </w:r>
      <w:r>
        <w:t xml:space="preserve"> von Morphin, Codein und Heroin</w:t>
      </w:r>
      <w:r w:rsidR="00CF281E">
        <w:t xml:space="preserve"> verglichen mit überschwerem Wasser, </w:t>
      </w:r>
      <w:r w:rsidR="00CF281E">
        <w:rPr>
          <w:vertAlign w:val="superscript"/>
        </w:rPr>
        <w:t>3</w:t>
      </w:r>
      <w:r w:rsidR="00CF281E">
        <w:t>H</w:t>
      </w:r>
      <w:r w:rsidR="00CF281E">
        <w:rPr>
          <w:vertAlign w:val="subscript"/>
        </w:rPr>
        <w:t>2</w:t>
      </w:r>
      <w:r w:rsidR="00CF281E">
        <w:t>O</w:t>
      </w:r>
      <w:r w:rsidR="000E12CE">
        <w:t> </w:t>
      </w:r>
      <w:r w:rsidR="00B7576A">
        <w:fldChar w:fldCharType="begin"/>
      </w:r>
      <w:r w:rsidR="005513A0">
        <w:instrText xml:space="preserve"> ADDIN EN.CITE &lt;EndNote&gt;&lt;Cite&gt;&lt;Author&gt;Begley&lt;/Author&gt;&lt;Year&gt;2004&lt;/Year&gt;&lt;RecNum&gt;161&lt;/RecNum&gt;&lt;DisplayText&gt;&lt;style face="superscript"&gt;[15]&lt;/style&gt;&lt;/DisplayText&gt;&lt;record&gt;&lt;rec-number&gt;161&lt;/rec-number&gt;&lt;foreign-keys&gt;&lt;key app="EN" db-id="w5z0dsvs6p05wkepw2epexvnwzt2r5warrxe" timestamp="1609528944"&gt;161&lt;/key&gt;&lt;/foreign-keys&gt;&lt;ref-type name="Journal Article"&gt;17&lt;/ref-type&gt;&lt;contributors&gt;&lt;authors&gt;&lt;author&gt;Begley, D. J.&lt;/author&gt;&lt;/authors&gt;&lt;/contributors&gt;&lt;auth-address&gt;Blood-Brain Barrier Research Group, GKT School of Biomedical Science, Guy&amp;apos;s Campus, King&amp;apos;s College London, Hodgkin Building, London SE1 1UL, UK. david.begley@kcl.ac.uk&lt;/auth-address&gt;&lt;titles&gt;&lt;title&gt;Delivery of therapeutic agents to the central nervous system: the problems and the possibilities&lt;/title&gt;&lt;secondary-title&gt;Pharmacology &amp;amp; Therapeutics&lt;/secondary-title&gt;&lt;/titles&gt;&lt;periodical&gt;&lt;full-title&gt;Pharmacology &amp;amp; Therapeutics&lt;/full-title&gt;&lt;/periodical&gt;&lt;pages&gt;S. 29–45&lt;/pages&gt;&lt;volume&gt;104&lt;/volume&gt;&lt;number&gt;1&lt;/number&gt;&lt;edition&gt;2004/10/27&lt;/edition&gt;&lt;keywords&gt;&lt;keyword&gt;Animals&lt;/keyword&gt;&lt;keyword&gt;Blood-Brain Barrier/drug effects/metabolism&lt;/keyword&gt;&lt;keyword&gt;Central Nervous System/*drug effects/metabolism&lt;/keyword&gt;&lt;keyword&gt;Central Nervous System Agents/*administration &amp;amp; dosage/pharmacokinetics&lt;/keyword&gt;&lt;keyword&gt;Central Nervous System Diseases/*drug therapy/metabolism&lt;/keyword&gt;&lt;keyword&gt;Drug Delivery Systems/*methods&lt;/keyword&gt;&lt;keyword&gt;Genetic Therapy/methods&lt;/keyword&gt;&lt;keyword&gt;Humans&lt;/keyword&gt;&lt;keyword&gt;Liposomes&lt;/keyword&gt;&lt;keyword&gt;Nanostructures&lt;/keyword&gt;&lt;/keywords&gt;&lt;dates&gt;&lt;year&gt;2004&lt;/year&gt;&lt;pub-dates&gt;&lt;date&gt;Oct&lt;/date&gt;&lt;/pub-dates&gt;&lt;/dates&gt;&lt;isbn&gt;0163-7258 (Print)&amp;#xD;0163-7258&lt;/isbn&gt;&lt;accession-num&gt;15500907&lt;/accession-num&gt;&lt;urls&gt;&lt;/urls&gt;&lt;electronic-resource-num&gt;10.1016/j.pharmthera.2004.08.001&lt;/electronic-resource-num&gt;&lt;remote-database-provider&gt;NLM&lt;/remote-database-provider&gt;&lt;language&gt;eng&lt;/language&gt;&lt;/record&gt;&lt;/Cite&gt;&lt;/EndNote&gt;</w:instrText>
      </w:r>
      <w:r w:rsidR="00B7576A">
        <w:fldChar w:fldCharType="separate"/>
      </w:r>
      <w:r w:rsidR="005513A0" w:rsidRPr="005513A0">
        <w:rPr>
          <w:noProof/>
          <w:vertAlign w:val="superscript"/>
        </w:rPr>
        <w:t>[15]</w:t>
      </w:r>
      <w:r w:rsidR="00B7576A">
        <w:fldChar w:fldCharType="end"/>
      </w:r>
    </w:p>
    <w:p w14:paraId="4F4AF44E" w14:textId="39551274" w:rsidR="00936D2E" w:rsidRPr="00B61474" w:rsidRDefault="00D501BC" w:rsidP="00D501BC">
      <w:pPr>
        <w:pStyle w:val="Beschriftung"/>
        <w:spacing w:before="360" w:after="80" w:line="288" w:lineRule="auto"/>
        <w:rPr>
          <w:noProof/>
          <w:sz w:val="22"/>
          <w:szCs w:val="21"/>
          <w:lang w:val="de-CH"/>
        </w:rPr>
      </w:pPr>
      <w:r w:rsidRPr="00B61474">
        <w:rPr>
          <w:sz w:val="22"/>
          <w:szCs w:val="21"/>
          <w:lang w:val="de-CH"/>
        </w:rPr>
        <w:lastRenderedPageBreak/>
        <w:t xml:space="preserve">Aufgabe </w:t>
      </w:r>
      <w:r w:rsidRPr="00B61474">
        <w:rPr>
          <w:sz w:val="22"/>
          <w:szCs w:val="21"/>
          <w:lang w:val="de-CH"/>
        </w:rPr>
        <w:fldChar w:fldCharType="begin"/>
      </w:r>
      <w:r w:rsidRPr="00B61474">
        <w:rPr>
          <w:sz w:val="22"/>
          <w:szCs w:val="21"/>
          <w:lang w:val="de-CH"/>
        </w:rPr>
        <w:instrText xml:space="preserve"> SEQ Aufgabe \* ARABIC </w:instrText>
      </w:r>
      <w:r w:rsidRPr="00B61474">
        <w:rPr>
          <w:sz w:val="22"/>
          <w:szCs w:val="21"/>
          <w:lang w:val="de-CH"/>
        </w:rPr>
        <w:fldChar w:fldCharType="separate"/>
      </w:r>
      <w:r w:rsidR="0046445A">
        <w:rPr>
          <w:noProof/>
          <w:sz w:val="22"/>
          <w:szCs w:val="21"/>
          <w:lang w:val="de-CH"/>
        </w:rPr>
        <w:t>2</w:t>
      </w:r>
      <w:r w:rsidRPr="00B61474">
        <w:rPr>
          <w:noProof/>
          <w:sz w:val="22"/>
          <w:szCs w:val="21"/>
          <w:lang w:val="de-CH"/>
        </w:rPr>
        <w:fldChar w:fldCharType="end"/>
      </w:r>
      <w:r w:rsidRPr="00B61474">
        <w:rPr>
          <w:noProof/>
          <w:sz w:val="22"/>
          <w:szCs w:val="21"/>
          <w:lang w:val="de-CH"/>
        </w:rPr>
        <w:t xml:space="preserve">: </w:t>
      </w:r>
      <w:r w:rsidR="00803B66" w:rsidRPr="00B61474">
        <w:rPr>
          <w:noProof/>
          <w:sz w:val="22"/>
          <w:szCs w:val="21"/>
          <w:lang w:val="de-CH"/>
        </w:rPr>
        <w:t>Heroin als Prodrug von Morphin</w:t>
      </w:r>
    </w:p>
    <w:p w14:paraId="718D9894" w14:textId="7220C092" w:rsidR="00DF464E" w:rsidRDefault="00DF464E" w:rsidP="0046445A">
      <w:pPr>
        <w:widowControl w:val="0"/>
        <w:autoSpaceDE w:val="0"/>
        <w:autoSpaceDN w:val="0"/>
        <w:adjustRightInd w:val="0"/>
        <w:spacing w:after="3240" w:line="288" w:lineRule="auto"/>
        <w:jc w:val="both"/>
        <w:rPr>
          <w:rFonts w:ascii="Times New Roman" w:hAnsi="Times New Roman" w:cs="Verdana"/>
          <w:szCs w:val="26"/>
          <w:u w:color="262626"/>
        </w:rPr>
      </w:pPr>
      <w:r>
        <w:rPr>
          <w:rFonts w:ascii="Times New Roman" w:hAnsi="Times New Roman" w:cs="Verdana"/>
          <w:szCs w:val="26"/>
          <w:u w:color="262626"/>
        </w:rPr>
        <w:t>Erkläre, warum Heroin die Blut-Hirn-Schranke deutlich besser überqueren kann wie Codein oder Morphin und was innerhalb des ZNS geschehen muss, damit Heroin zu Morphin abgebaut wird.</w:t>
      </w:r>
    </w:p>
    <w:p w14:paraId="21DBCFD9" w14:textId="3FE16E3D" w:rsidR="00E271D0" w:rsidRPr="00B61474" w:rsidRDefault="00936D2E" w:rsidP="00803B66">
      <w:pPr>
        <w:pStyle w:val="Beschriftung"/>
        <w:spacing w:before="840" w:after="80" w:line="288" w:lineRule="auto"/>
        <w:rPr>
          <w:sz w:val="22"/>
          <w:szCs w:val="21"/>
          <w:lang w:val="de-CH"/>
        </w:rPr>
      </w:pPr>
      <w:bookmarkStart w:id="50" w:name="Flurbiprofen"/>
      <w:r w:rsidRPr="00B61474">
        <w:rPr>
          <w:sz w:val="22"/>
          <w:szCs w:val="21"/>
          <w:lang w:val="de-CH"/>
        </w:rPr>
        <w:t xml:space="preserve">Aufgabe </w:t>
      </w:r>
      <w:r w:rsidRPr="00B61474">
        <w:rPr>
          <w:sz w:val="22"/>
          <w:szCs w:val="21"/>
          <w:lang w:val="de-CH"/>
        </w:rPr>
        <w:fldChar w:fldCharType="begin"/>
      </w:r>
      <w:r w:rsidRPr="00B61474">
        <w:rPr>
          <w:sz w:val="22"/>
          <w:szCs w:val="21"/>
          <w:lang w:val="de-CH"/>
        </w:rPr>
        <w:instrText xml:space="preserve"> SEQ Aufgabe \* ARABIC </w:instrText>
      </w:r>
      <w:r w:rsidRPr="00B61474">
        <w:rPr>
          <w:sz w:val="22"/>
          <w:szCs w:val="21"/>
          <w:lang w:val="de-CH"/>
        </w:rPr>
        <w:fldChar w:fldCharType="separate"/>
      </w:r>
      <w:r w:rsidR="0046445A">
        <w:rPr>
          <w:noProof/>
          <w:sz w:val="22"/>
          <w:szCs w:val="21"/>
          <w:lang w:val="de-CH"/>
        </w:rPr>
        <w:t>3</w:t>
      </w:r>
      <w:r w:rsidRPr="00B61474">
        <w:rPr>
          <w:noProof/>
          <w:sz w:val="22"/>
          <w:szCs w:val="21"/>
          <w:lang w:val="de-CH"/>
        </w:rPr>
        <w:fldChar w:fldCharType="end"/>
      </w:r>
      <w:bookmarkEnd w:id="50"/>
      <w:r w:rsidRPr="00B61474">
        <w:rPr>
          <w:noProof/>
          <w:sz w:val="22"/>
          <w:szCs w:val="21"/>
          <w:lang w:val="de-CH"/>
        </w:rPr>
        <w:t xml:space="preserve">: </w:t>
      </w:r>
      <w:r w:rsidR="00D501BC" w:rsidRPr="00B61474">
        <w:rPr>
          <w:noProof/>
          <w:sz w:val="22"/>
          <w:szCs w:val="21"/>
          <w:lang w:val="de-CH"/>
        </w:rPr>
        <w:t>Flurbiprofen</w:t>
      </w:r>
      <w:r w:rsidR="002370E7">
        <w:rPr>
          <w:noProof/>
          <w:sz w:val="22"/>
          <w:szCs w:val="21"/>
          <w:lang w:val="de-CH"/>
        </w:rPr>
        <w:t xml:space="preserve"> als Mittel gegen Alzheimer?</w:t>
      </w:r>
    </w:p>
    <w:p w14:paraId="1A8722E5" w14:textId="0F5C49B9" w:rsidR="00014E24" w:rsidRDefault="00E271D0" w:rsidP="00014E24">
      <w:pPr>
        <w:widowControl w:val="0"/>
        <w:autoSpaceDE w:val="0"/>
        <w:autoSpaceDN w:val="0"/>
        <w:adjustRightInd w:val="0"/>
        <w:spacing w:after="120" w:line="288" w:lineRule="auto"/>
        <w:jc w:val="both"/>
        <w:rPr>
          <w:rFonts w:ascii="Times New Roman" w:hAnsi="Times New Roman" w:cs="Verdana"/>
          <w:szCs w:val="26"/>
          <w:u w:color="262626"/>
        </w:rPr>
      </w:pPr>
      <w:proofErr w:type="spellStart"/>
      <w:r>
        <w:rPr>
          <w:rFonts w:ascii="Times New Roman" w:hAnsi="Times New Roman" w:cs="Verdana"/>
          <w:szCs w:val="26"/>
          <w:u w:color="262626"/>
        </w:rPr>
        <w:t>Flurbipro</w:t>
      </w:r>
      <w:r w:rsidRPr="004351B4">
        <w:rPr>
          <w:rFonts w:ascii="Times New Roman" w:hAnsi="Times New Roman" w:cs="Verdana"/>
          <w:szCs w:val="26"/>
          <w:u w:color="262626"/>
        </w:rPr>
        <w:t>fen</w:t>
      </w:r>
      <w:proofErr w:type="spellEnd"/>
      <w:r w:rsidR="00014E24">
        <w:rPr>
          <w:rFonts w:ascii="Times New Roman" w:hAnsi="Times New Roman" w:cs="Verdana"/>
          <w:szCs w:val="26"/>
          <w:u w:color="262626"/>
        </w:rPr>
        <w:t xml:space="preserve"> (Abbildung unten)</w:t>
      </w:r>
      <w:r w:rsidR="00D501BC">
        <w:rPr>
          <w:rFonts w:ascii="Times New Roman" w:hAnsi="Times New Roman" w:cs="Verdana"/>
          <w:szCs w:val="26"/>
          <w:u w:color="262626"/>
        </w:rPr>
        <w:t xml:space="preserve"> </w:t>
      </w:r>
      <w:r w:rsidRPr="004351B4">
        <w:rPr>
          <w:rFonts w:ascii="Times New Roman" w:hAnsi="Times New Roman" w:cs="Verdana"/>
          <w:szCs w:val="26"/>
          <w:u w:color="262626"/>
        </w:rPr>
        <w:t xml:space="preserve">ist ein entzündungshemmendes Schmerzmittel, </w:t>
      </w:r>
      <w:r w:rsidR="00D501BC">
        <w:rPr>
          <w:rFonts w:ascii="Times New Roman" w:hAnsi="Times New Roman" w:cs="Verdana"/>
          <w:szCs w:val="26"/>
          <w:u w:color="262626"/>
        </w:rPr>
        <w:t>da</w:t>
      </w:r>
      <w:r w:rsidRPr="004351B4">
        <w:rPr>
          <w:rFonts w:ascii="Times New Roman" w:hAnsi="Times New Roman" w:cs="Verdana"/>
          <w:szCs w:val="26"/>
          <w:u w:color="262626"/>
        </w:rPr>
        <w:t>s auch in der Schweiz zugelassen ist</w:t>
      </w:r>
      <w:r w:rsidR="00014E24">
        <w:rPr>
          <w:rFonts w:ascii="Times New Roman" w:hAnsi="Times New Roman" w:cs="Verdana"/>
          <w:szCs w:val="26"/>
          <w:u w:color="262626"/>
        </w:rPr>
        <w:t xml:space="preserve"> (z. B. in </w:t>
      </w:r>
      <w:proofErr w:type="spellStart"/>
      <w:r w:rsidR="00014E24">
        <w:rPr>
          <w:rFonts w:ascii="Times New Roman" w:hAnsi="Times New Roman" w:cs="Verdana"/>
          <w:szCs w:val="26"/>
          <w:u w:color="262626"/>
        </w:rPr>
        <w:t>Strepsils</w:t>
      </w:r>
      <w:proofErr w:type="spellEnd"/>
      <w:r w:rsidR="00014E24">
        <w:rPr>
          <w:rFonts w:ascii="Times New Roman" w:hAnsi="Times New Roman" w:cs="Verdana"/>
          <w:szCs w:val="26"/>
          <w:u w:color="262626"/>
        </w:rPr>
        <w:t>®</w:t>
      </w:r>
      <w:r w:rsidR="0018529A">
        <w:rPr>
          <w:rFonts w:ascii="Times New Roman" w:hAnsi="Times New Roman" w:cs="Verdana"/>
          <w:szCs w:val="26"/>
          <w:u w:color="262626"/>
        </w:rPr>
        <w:t xml:space="preserve"> gegen Halsschmerzen</w:t>
      </w:r>
      <w:r w:rsidR="00014E24">
        <w:rPr>
          <w:rFonts w:ascii="Times New Roman" w:hAnsi="Times New Roman" w:cs="Verdana"/>
          <w:szCs w:val="26"/>
          <w:u w:color="262626"/>
        </w:rPr>
        <w:t>)</w:t>
      </w:r>
      <w:r w:rsidR="00DE4994">
        <w:rPr>
          <w:rFonts w:ascii="Times New Roman" w:hAnsi="Times New Roman" w:cs="Verdana"/>
          <w:szCs w:val="26"/>
          <w:u w:color="262626"/>
        </w:rPr>
        <w:t>.</w:t>
      </w:r>
    </w:p>
    <w:p w14:paraId="482BF51F" w14:textId="5B31B29F" w:rsidR="00014E24" w:rsidRPr="00BC23AB" w:rsidRDefault="00014E24" w:rsidP="00F65748">
      <w:pPr>
        <w:widowControl w:val="0"/>
        <w:autoSpaceDE w:val="0"/>
        <w:autoSpaceDN w:val="0"/>
        <w:adjustRightInd w:val="0"/>
        <w:spacing w:before="240" w:after="240" w:line="288" w:lineRule="auto"/>
        <w:jc w:val="both"/>
        <w:rPr>
          <w:rFonts w:ascii="Times New Roman" w:hAnsi="Times New Roman" w:cs="Verdana"/>
          <w:szCs w:val="26"/>
          <w:u w:color="262626"/>
        </w:rPr>
      </w:pPr>
      <w:r w:rsidRPr="00014E24">
        <w:rPr>
          <w:rFonts w:ascii="Times New Roman" w:hAnsi="Times New Roman" w:cs="Verdana"/>
          <w:noProof/>
          <w:szCs w:val="26"/>
          <w:u w:color="262626"/>
        </w:rPr>
        <w:drawing>
          <wp:inline distT="0" distB="0" distL="0" distR="0" wp14:anchorId="7C141297" wp14:editId="0C4AABF5">
            <wp:extent cx="2087880" cy="170624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r="60596"/>
                    <a:stretch/>
                  </pic:blipFill>
                  <pic:spPr bwMode="auto">
                    <a:xfrm>
                      <a:off x="0" y="0"/>
                      <a:ext cx="2088070" cy="1706400"/>
                    </a:xfrm>
                    <a:prstGeom prst="rect">
                      <a:avLst/>
                    </a:prstGeom>
                    <a:ln>
                      <a:noFill/>
                    </a:ln>
                    <a:extLst>
                      <a:ext uri="{53640926-AAD7-44D8-BBD7-CCE9431645EC}">
                        <a14:shadowObscured xmlns:a14="http://schemas.microsoft.com/office/drawing/2010/main"/>
                      </a:ext>
                    </a:extLst>
                  </pic:spPr>
                </pic:pic>
              </a:graphicData>
            </a:graphic>
          </wp:inline>
        </w:drawing>
      </w:r>
    </w:p>
    <w:p w14:paraId="6713CD09" w14:textId="473F1C69" w:rsidR="00E271D0" w:rsidRPr="00FC54C6" w:rsidRDefault="00E271D0" w:rsidP="00E271D0">
      <w:pPr>
        <w:pStyle w:val="Martina"/>
        <w:widowControl/>
        <w:numPr>
          <w:ilvl w:val="0"/>
          <w:numId w:val="13"/>
        </w:numPr>
        <w:spacing w:after="120"/>
        <w:rPr>
          <w:u w:color="262626"/>
        </w:rPr>
      </w:pPr>
      <w:r>
        <w:rPr>
          <w:u w:color="262626"/>
        </w:rPr>
        <w:t xml:space="preserve">Zu welcher Verbindungsklasse gehört </w:t>
      </w:r>
      <w:proofErr w:type="spellStart"/>
      <w:r>
        <w:rPr>
          <w:u w:color="262626"/>
        </w:rPr>
        <w:t>Flurbipro</w:t>
      </w:r>
      <w:r w:rsidRPr="004351B4">
        <w:rPr>
          <w:u w:color="262626"/>
        </w:rPr>
        <w:t>fen</w:t>
      </w:r>
      <w:proofErr w:type="spellEnd"/>
      <w:r w:rsidRPr="004351B4">
        <w:rPr>
          <w:u w:color="262626"/>
        </w:rPr>
        <w:t xml:space="preserve">? </w:t>
      </w:r>
      <w:r w:rsidRPr="00D81F25">
        <w:rPr>
          <w:iCs/>
          <w:u w:color="262626"/>
        </w:rPr>
        <w:t>Umkreise die entscheidende funktionelle Gruppe.</w:t>
      </w:r>
    </w:p>
    <w:p w14:paraId="7DADCEA6" w14:textId="778304F8" w:rsidR="00E271D0" w:rsidRDefault="00F108F2" w:rsidP="00E271D0">
      <w:pPr>
        <w:pStyle w:val="Martina"/>
        <w:widowControl/>
        <w:numPr>
          <w:ilvl w:val="0"/>
          <w:numId w:val="13"/>
        </w:numPr>
        <w:spacing w:after="120"/>
        <w:rPr>
          <w:u w:color="262626"/>
        </w:rPr>
      </w:pPr>
      <w:r>
        <w:rPr>
          <w:u w:color="262626"/>
        </w:rPr>
        <w:t xml:space="preserve">Ist die Verbindung chiral? Falls ja: </w:t>
      </w:r>
      <w:r w:rsidR="00E271D0">
        <w:rPr>
          <w:u w:color="262626"/>
        </w:rPr>
        <w:t xml:space="preserve">Markiere alle </w:t>
      </w:r>
      <w:r w:rsidR="00E271D0" w:rsidRPr="00F108F2">
        <w:rPr>
          <w:iCs/>
          <w:u w:color="262626"/>
        </w:rPr>
        <w:t>chiralen Zentren</w:t>
      </w:r>
      <w:r w:rsidR="00E271D0">
        <w:rPr>
          <w:u w:color="262626"/>
        </w:rPr>
        <w:t xml:space="preserve"> im Molekül mit einem *.</w:t>
      </w:r>
    </w:p>
    <w:p w14:paraId="47E0B8C9" w14:textId="34054DF1" w:rsidR="00DE4994" w:rsidRPr="00092D74" w:rsidRDefault="00F108F2" w:rsidP="00092D74">
      <w:pPr>
        <w:pStyle w:val="Martina"/>
        <w:widowControl/>
        <w:numPr>
          <w:ilvl w:val="0"/>
          <w:numId w:val="13"/>
        </w:numPr>
        <w:spacing w:after="120"/>
        <w:rPr>
          <w:u w:color="262626"/>
        </w:rPr>
      </w:pPr>
      <w:proofErr w:type="spellStart"/>
      <w:r>
        <w:rPr>
          <w:rFonts w:cs="Verdana"/>
          <w:szCs w:val="26"/>
          <w:u w:color="262626"/>
        </w:rPr>
        <w:t>Flurbiprofen</w:t>
      </w:r>
      <w:proofErr w:type="spellEnd"/>
      <w:r>
        <w:rPr>
          <w:rFonts w:cs="Verdana"/>
          <w:szCs w:val="26"/>
          <w:u w:color="262626"/>
        </w:rPr>
        <w:t xml:space="preserve"> wird auch als Medikament gegen Alzheimer diskutiert. Forscher aus Deutschland haben die Substanz dazu in Nanopartikel aus Polymilchsäure eingebettet.</w:t>
      </w:r>
      <w:r>
        <w:rPr>
          <w:rFonts w:cs="Verdana"/>
          <w:szCs w:val="26"/>
          <w:u w:color="262626"/>
        </w:rPr>
        <w:fldChar w:fldCharType="begin">
          <w:fldData xml:space="preserve">PEVuZE5vdGU+PENpdGU+PEF1dGhvcj5NZWlzdGVyPC9BdXRob3I+PFllYXI+MjAxMzwvWWVhcj48
UmVjTnVtPjE1ODwvUmVjTnVtPjxEaXNwbGF5VGV4dD48c3R5bGUgZmFjZT0ic3VwZXJzY3JpcHQi
PlsxOCwgMTldPC9zdHlsZT48L0Rpc3BsYXlUZXh0PjxyZWNvcmQ+PHJlYy1udW1iZXI+MTU4PC9y
ZWMtbnVtYmVyPjxmb3JlaWduLWtleXM+PGtleSBhcHA9IkVOIiBkYi1pZD0idzV6MGRzdnM2cDA1
d2tlcHcyZXBleHZud3p0MnI1d2FycnhlIiB0aW1lc3RhbXA9IjE2MDk1MjIzMDMiPjE1ODwva2V5
PjwvZm9yZWlnbi1rZXlzPjxyZWYtdHlwZSBuYW1lPSJKb3VybmFsIEFydGljbGUiPjE3PC9yZWYt
dHlwZT48Y29udHJpYnV0b3JzPjxhdXRob3JzPjxhdXRob3I+TWVpc3RlciwgU2FicmluYTwvYXV0
aG9yPjxhdXRob3I+WmxhdGV2LCBJYXZvcjwvYXV0aG9yPjxhdXRob3I+U3RhYiwgSnVsaWE8L2F1
dGhvcj48YXV0aG9yPkRvY3RlciwgRG9taW5pYzwvYXV0aG9yPjxhdXRob3I+QmFjaGVzLCBTYW5k
cmE8L2F1dGhvcj48YXV0aG9yPlN0YXViZXIsIFJvbGFuZCBILjwvYXV0aG9yPjxhdXRob3I+RGV1
dHNjaCwgTW9yZGVjaGFpPC9hdXRob3I+PGF1dGhvcj5TY2htaWR0LCBSZWluaG9sZDwvYXV0aG9y
PjxhdXRob3I+Um9wZWxlLCBTdGVmYW48L2F1dGhvcj48YXV0aG9yPldpbmRpc2NoLCBNYW5mcmVk
PC9hdXRob3I+PGF1dGhvcj5MYW5nZXIsIEtsYXVzPC9hdXRob3I+PGF1dGhvcj5XYWduZXIsIFN5
bHZpYTwvYXV0aG9yPjxhdXRob3I+dm9uIEJyaWVzZW4sIEhhZ2VuPC9hdXRob3I+PGF1dGhvcj5X
ZWdnZW4sIFNhc2NoYTwvYXV0aG9yPjxhdXRob3I+UGlldHJ6aWssIENsYXVzIFUuPC9hdXRob3I+
PC9hdXRob3JzPjwvY29udHJpYnV0b3JzPjx0aXRsZXM+PHRpdGxlPk5hbm9wYXJ0aWN1bGF0ZSBm
bHVyYmlwcm9mZW4gcmVkdWNlcyBhbXlsb2lkLc6yNDIgZ2VuZXJhdGlvbiBpbiBhbiBpbiB2aXRy
byBibG9vZOKAk2JyYWluIGJhcnJpZXIgbW9kZWw8L3RpdGxlPjxzZWNvbmRhcnktdGl0bGU+QWx6
aGVpbWVyJmFwb3M7cyBSZXNlYXJjaCAmYW1wOyBUaGVyYXB5PC9zZWNvbmRhcnktdGl0bGU+PC90
aXRsZXM+PHBlcmlvZGljYWw+PGZ1bGwtdGl0bGU+QWx6aGVpbWVyJmFwb3M7cyBSZXNlYXJjaCAm
YW1wOyBUaGVyYXB5PC9mdWxsLXRpdGxlPjwvcGVyaW9kaWNhbD48cGFnZXM+Uy4gNTE8L3BhZ2Vz
Pjx2b2x1bWU+NTwvdm9sdW1lPjxudW1iZXI+NjwvbnVtYmVyPjxkYXRlcz48eWVhcj4yMDEzPC95
ZWFyPjxwdWItZGF0ZXM+PGRhdGU+MjAxMy8xMS8yNzwvZGF0ZT48L3B1Yi1kYXRlcz48L2RhdGVz
Pjxpc2JuPjE3NTgtOTE5MzwvaXNibj48dXJscz48cmVsYXRlZC11cmxzPjx1cmw+aHR0cHM6Ly9k
b2kub3JnLzEwLjExODYvYWx6cnQyMjU8L3VybD48L3JlbGF0ZWQtdXJscz48L3VybHM+PGVsZWN0
cm9uaWMtcmVzb3VyY2UtbnVtPjEwLjExODYvYWx6cnQyMjU8L2VsZWN0cm9uaWMtcmVzb3VyY2Ut
bnVtPjwvcmVjb3JkPjwvQ2l0ZT48Q2l0ZT48QXV0aG9yPlN0YWI8L0F1dGhvcj48WWVhcj4yMDE2
PC9ZZWFyPjxSZWNOdW0+MTYwPC9SZWNOdW0+PHJlY29yZD48cmVjLW51bWJlcj4xNjA8L3JlYy1u
dW1iZXI+PGZvcmVpZ24ta2V5cz48a2V5IGFwcD0iRU4iIGRiLWlkPSJ3NXowZHN2czZwMDV3a2Vw
dzJlcGV4dm53enQycjV3YXJyeGUiIHRpbWVzdGFtcD0iMTYwOTUyMzU4MCI+MTYwPC9rZXk+PC9m
b3JlaWduLWtleXM+PHJlZi10eXBlIG5hbWU9IkpvdXJuYWwgQXJ0aWNsZSI+MTc8L3JlZi10eXBl
Pjxjb250cmlidXRvcnM+PGF1dGhvcnM+PGF1dGhvcj5TdGFiLCBKdWxpYTwvYXV0aG9yPjxhdXRo
b3I+WmxhdGV2LCBJYXZvcjwvYXV0aG9yPjwvYXV0aG9ycz48L2NvbnRyaWJ1dG9ycz48dGl0bGVz
Pjx0aXRsZT5GbHVyYmlwcm9mZW4tbG9hZGVkIE5hbm9wYXJ0aWNsZXMgQ2FuIENyb3NzIGEgUHJp
bWFyeSBQb3JjaW5lIEluIHZpdHJvIEJsb29kLWJyYWluIEJhcnJpZXIgTW9kZWwgdG8gUmVkdWNl
IEFteWxvaWQtzrI0MiBCdXJkZW48L3RpdGxlPjxzZWNvbmRhcnktdGl0bGU+Sm91cm5hbCBvZiBO
YW5vbWVkaWNpbmUgJmFtcDsgQmlvdGhlcmFwZXV0aWMgRGlzY292ZXJ5PC9zZWNvbmRhcnktdGl0
bGU+PC90aXRsZXM+PHBlcmlvZGljYWw+PGZ1bGwtdGl0bGU+Sm91cm5hbCBvZiBOYW5vbWVkaWNp
bmUgJmFtcDsgQmlvdGhlcmFwZXV0aWMgRGlzY292ZXJ5PC9mdWxsLXRpdGxlPjwvcGVyaW9kaWNh
bD48dm9sdW1lPjA2PC92b2x1bWU+PGRhdGVzPjx5ZWFyPjIwMTY8L3llYXI+PHB1Yi1kYXRlcz48
ZGF0ZT4wMS8wMTwvZGF0ZT48L3B1Yi1kYXRlcz48L2RhdGVzPjx1cmxzPjwvdXJscz48ZWxlY3Ry
b25pYy1yZXNvdXJjZS1udW0+MTAuNDE3Mi8yMTU1LTk4M1guMTAwMDE0MDwvZWxlY3Ryb25pYy1y
ZXNvdXJjZS1udW0+PC9yZWNvcmQ+PC9DaXRlPjwvRW5kTm90ZT5=
</w:fldData>
        </w:fldChar>
      </w:r>
      <w:r w:rsidR="005513A0">
        <w:rPr>
          <w:rFonts w:cs="Verdana"/>
          <w:szCs w:val="26"/>
          <w:u w:color="262626"/>
        </w:rPr>
        <w:instrText xml:space="preserve"> ADDIN EN.CITE </w:instrText>
      </w:r>
      <w:r w:rsidR="005513A0">
        <w:rPr>
          <w:rFonts w:cs="Verdana"/>
          <w:szCs w:val="26"/>
          <w:u w:color="262626"/>
        </w:rPr>
        <w:fldChar w:fldCharType="begin">
          <w:fldData xml:space="preserve">PEVuZE5vdGU+PENpdGU+PEF1dGhvcj5NZWlzdGVyPC9BdXRob3I+PFllYXI+MjAxMzwvWWVhcj48
UmVjTnVtPjE1ODwvUmVjTnVtPjxEaXNwbGF5VGV4dD48c3R5bGUgZmFjZT0ic3VwZXJzY3JpcHQi
PlsxOCwgMTldPC9zdHlsZT48L0Rpc3BsYXlUZXh0PjxyZWNvcmQ+PHJlYy1udW1iZXI+MTU4PC9y
ZWMtbnVtYmVyPjxmb3JlaWduLWtleXM+PGtleSBhcHA9IkVOIiBkYi1pZD0idzV6MGRzdnM2cDA1
d2tlcHcyZXBleHZud3p0MnI1d2FycnhlIiB0aW1lc3RhbXA9IjE2MDk1MjIzMDMiPjE1ODwva2V5
PjwvZm9yZWlnbi1rZXlzPjxyZWYtdHlwZSBuYW1lPSJKb3VybmFsIEFydGljbGUiPjE3PC9yZWYt
dHlwZT48Y29udHJpYnV0b3JzPjxhdXRob3JzPjxhdXRob3I+TWVpc3RlciwgU2FicmluYTwvYXV0
aG9yPjxhdXRob3I+WmxhdGV2LCBJYXZvcjwvYXV0aG9yPjxhdXRob3I+U3RhYiwgSnVsaWE8L2F1
dGhvcj48YXV0aG9yPkRvY3RlciwgRG9taW5pYzwvYXV0aG9yPjxhdXRob3I+QmFjaGVzLCBTYW5k
cmE8L2F1dGhvcj48YXV0aG9yPlN0YXViZXIsIFJvbGFuZCBILjwvYXV0aG9yPjxhdXRob3I+RGV1
dHNjaCwgTW9yZGVjaGFpPC9hdXRob3I+PGF1dGhvcj5TY2htaWR0LCBSZWluaG9sZDwvYXV0aG9y
PjxhdXRob3I+Um9wZWxlLCBTdGVmYW48L2F1dGhvcj48YXV0aG9yPldpbmRpc2NoLCBNYW5mcmVk
PC9hdXRob3I+PGF1dGhvcj5MYW5nZXIsIEtsYXVzPC9hdXRob3I+PGF1dGhvcj5XYWduZXIsIFN5
bHZpYTwvYXV0aG9yPjxhdXRob3I+dm9uIEJyaWVzZW4sIEhhZ2VuPC9hdXRob3I+PGF1dGhvcj5X
ZWdnZW4sIFNhc2NoYTwvYXV0aG9yPjxhdXRob3I+UGlldHJ6aWssIENsYXVzIFUuPC9hdXRob3I+
PC9hdXRob3JzPjwvY29udHJpYnV0b3JzPjx0aXRsZXM+PHRpdGxlPk5hbm9wYXJ0aWN1bGF0ZSBm
bHVyYmlwcm9mZW4gcmVkdWNlcyBhbXlsb2lkLc6yNDIgZ2VuZXJhdGlvbiBpbiBhbiBpbiB2aXRy
byBibG9vZOKAk2JyYWluIGJhcnJpZXIgbW9kZWw8L3RpdGxlPjxzZWNvbmRhcnktdGl0bGU+QWx6
aGVpbWVyJmFwb3M7cyBSZXNlYXJjaCAmYW1wOyBUaGVyYXB5PC9zZWNvbmRhcnktdGl0bGU+PC90
aXRsZXM+PHBlcmlvZGljYWw+PGZ1bGwtdGl0bGU+QWx6aGVpbWVyJmFwb3M7cyBSZXNlYXJjaCAm
YW1wOyBUaGVyYXB5PC9mdWxsLXRpdGxlPjwvcGVyaW9kaWNhbD48cGFnZXM+Uy4gNTE8L3BhZ2Vz
Pjx2b2x1bWU+NTwvdm9sdW1lPjxudW1iZXI+NjwvbnVtYmVyPjxkYXRlcz48eWVhcj4yMDEzPC95
ZWFyPjxwdWItZGF0ZXM+PGRhdGU+MjAxMy8xMS8yNzwvZGF0ZT48L3B1Yi1kYXRlcz48L2RhdGVz
Pjxpc2JuPjE3NTgtOTE5MzwvaXNibj48dXJscz48cmVsYXRlZC11cmxzPjx1cmw+aHR0cHM6Ly9k
b2kub3JnLzEwLjExODYvYWx6cnQyMjU8L3VybD48L3JlbGF0ZWQtdXJscz48L3VybHM+PGVsZWN0
cm9uaWMtcmVzb3VyY2UtbnVtPjEwLjExODYvYWx6cnQyMjU8L2VsZWN0cm9uaWMtcmVzb3VyY2Ut
bnVtPjwvcmVjb3JkPjwvQ2l0ZT48Q2l0ZT48QXV0aG9yPlN0YWI8L0F1dGhvcj48WWVhcj4yMDE2
PC9ZZWFyPjxSZWNOdW0+MTYwPC9SZWNOdW0+PHJlY29yZD48cmVjLW51bWJlcj4xNjA8L3JlYy1u
dW1iZXI+PGZvcmVpZ24ta2V5cz48a2V5IGFwcD0iRU4iIGRiLWlkPSJ3NXowZHN2czZwMDV3a2Vw
dzJlcGV4dm53enQycjV3YXJyeGUiIHRpbWVzdGFtcD0iMTYwOTUyMzU4MCI+MTYwPC9rZXk+PC9m
b3JlaWduLWtleXM+PHJlZi10eXBlIG5hbWU9IkpvdXJuYWwgQXJ0aWNsZSI+MTc8L3JlZi10eXBl
Pjxjb250cmlidXRvcnM+PGF1dGhvcnM+PGF1dGhvcj5TdGFiLCBKdWxpYTwvYXV0aG9yPjxhdXRo
b3I+WmxhdGV2LCBJYXZvcjwvYXV0aG9yPjwvYXV0aG9ycz48L2NvbnRyaWJ1dG9ycz48dGl0bGVz
Pjx0aXRsZT5GbHVyYmlwcm9mZW4tbG9hZGVkIE5hbm9wYXJ0aWNsZXMgQ2FuIENyb3NzIGEgUHJp
bWFyeSBQb3JjaW5lIEluIHZpdHJvIEJsb29kLWJyYWluIEJhcnJpZXIgTW9kZWwgdG8gUmVkdWNl
IEFteWxvaWQtzrI0MiBCdXJkZW48L3RpdGxlPjxzZWNvbmRhcnktdGl0bGU+Sm91cm5hbCBvZiBO
YW5vbWVkaWNpbmUgJmFtcDsgQmlvdGhlcmFwZXV0aWMgRGlzY292ZXJ5PC9zZWNvbmRhcnktdGl0
bGU+PC90aXRsZXM+PHBlcmlvZGljYWw+PGZ1bGwtdGl0bGU+Sm91cm5hbCBvZiBOYW5vbWVkaWNp
bmUgJmFtcDsgQmlvdGhlcmFwZXV0aWMgRGlzY292ZXJ5PC9mdWxsLXRpdGxlPjwvcGVyaW9kaWNh
bD48dm9sdW1lPjA2PC92b2x1bWU+PGRhdGVzPjx5ZWFyPjIwMTY8L3llYXI+PHB1Yi1kYXRlcz48
ZGF0ZT4wMS8wMTwvZGF0ZT48L3B1Yi1kYXRlcz48L2RhdGVzPjx1cmxzPjwvdXJscz48ZWxlY3Ry
b25pYy1yZXNvdXJjZS1udW0+MTAuNDE3Mi8yMTU1LTk4M1guMTAwMDE0MDwvZWxlY3Ryb25pYy1y
ZXNvdXJjZS1udW0+PC9yZWNvcmQ+PC9DaXRlPjwvRW5kTm90ZT5=
</w:fldData>
        </w:fldChar>
      </w:r>
      <w:r w:rsidR="005513A0">
        <w:rPr>
          <w:rFonts w:cs="Verdana"/>
          <w:szCs w:val="26"/>
          <w:u w:color="262626"/>
        </w:rPr>
        <w:instrText xml:space="preserve"> ADDIN EN.CITE.DATA </w:instrText>
      </w:r>
      <w:r w:rsidR="005513A0">
        <w:rPr>
          <w:rFonts w:cs="Verdana"/>
          <w:szCs w:val="26"/>
          <w:u w:color="262626"/>
        </w:rPr>
      </w:r>
      <w:r w:rsidR="005513A0">
        <w:rPr>
          <w:rFonts w:cs="Verdana"/>
          <w:szCs w:val="26"/>
          <w:u w:color="262626"/>
        </w:rPr>
        <w:fldChar w:fldCharType="end"/>
      </w:r>
      <w:r>
        <w:rPr>
          <w:rFonts w:cs="Verdana"/>
          <w:szCs w:val="26"/>
          <w:u w:color="262626"/>
        </w:rPr>
      </w:r>
      <w:r>
        <w:rPr>
          <w:rFonts w:cs="Verdana"/>
          <w:szCs w:val="26"/>
          <w:u w:color="262626"/>
        </w:rPr>
        <w:fldChar w:fldCharType="separate"/>
      </w:r>
      <w:r w:rsidR="005513A0" w:rsidRPr="005513A0">
        <w:rPr>
          <w:rFonts w:cs="Verdana"/>
          <w:noProof/>
          <w:szCs w:val="26"/>
          <w:u w:color="262626"/>
          <w:vertAlign w:val="superscript"/>
        </w:rPr>
        <w:t>[18, 19]</w:t>
      </w:r>
      <w:r>
        <w:rPr>
          <w:rFonts w:cs="Verdana"/>
          <w:szCs w:val="26"/>
          <w:u w:color="262626"/>
        </w:rPr>
        <w:fldChar w:fldCharType="end"/>
      </w:r>
      <w:r>
        <w:rPr>
          <w:rFonts w:cs="Verdana"/>
          <w:szCs w:val="26"/>
          <w:u w:color="262626"/>
        </w:rPr>
        <w:t xml:space="preserve"> </w:t>
      </w:r>
      <w:r w:rsidR="0010306A">
        <w:rPr>
          <w:rFonts w:cs="Verdana"/>
          <w:szCs w:val="26"/>
          <w:u w:color="262626"/>
        </w:rPr>
        <w:t xml:space="preserve">Warum ist dieser Schritt nötig? </w:t>
      </w:r>
      <w:r w:rsidR="00092D74" w:rsidRPr="00092D74">
        <w:rPr>
          <w:rFonts w:cs="Verdana"/>
          <w:szCs w:val="26"/>
          <w:u w:color="262626"/>
        </w:rPr>
        <w:t>Erläu</w:t>
      </w:r>
      <w:r w:rsidR="0010306A">
        <w:rPr>
          <w:rFonts w:cs="Verdana"/>
          <w:szCs w:val="26"/>
          <w:u w:color="262626"/>
        </w:rPr>
        <w:t>t</w:t>
      </w:r>
      <w:r w:rsidR="00092D74" w:rsidRPr="00092D74">
        <w:rPr>
          <w:rFonts w:cs="Verdana"/>
          <w:szCs w:val="26"/>
          <w:u w:color="262626"/>
        </w:rPr>
        <w:t>ere</w:t>
      </w:r>
      <w:r w:rsidR="006C57B1">
        <w:rPr>
          <w:rFonts w:cs="Verdana"/>
          <w:szCs w:val="26"/>
          <w:u w:color="262626"/>
        </w:rPr>
        <w:t>.</w:t>
      </w:r>
    </w:p>
    <w:p w14:paraId="24EDE80E" w14:textId="234E1DB0" w:rsidR="00DE4994" w:rsidRDefault="00DE4994" w:rsidP="00F108F2">
      <w:pPr>
        <w:pStyle w:val="Martina"/>
        <w:rPr>
          <w:u w:color="262626"/>
        </w:rPr>
      </w:pPr>
      <w:r>
        <w:rPr>
          <w:u w:color="262626"/>
        </w:rPr>
        <w:br w:type="page"/>
      </w:r>
    </w:p>
    <w:p w14:paraId="39FAE920" w14:textId="2B8E9E95" w:rsidR="00192A05" w:rsidRPr="009254E0" w:rsidRDefault="002B5068" w:rsidP="00C420C5">
      <w:pPr>
        <w:pStyle w:val="berschrift2"/>
        <w:rPr>
          <w:lang w:val="de-CH"/>
        </w:rPr>
      </w:pPr>
      <w:bookmarkStart w:id="51" w:name="_Toc124971849"/>
      <w:proofErr w:type="spellStart"/>
      <w:r>
        <w:rPr>
          <w:lang w:val="de-CH"/>
        </w:rPr>
        <w:lastRenderedPageBreak/>
        <w:t>N</w:t>
      </w:r>
      <w:r w:rsidR="00240C8C">
        <w:rPr>
          <w:lang w:val="de-CH"/>
        </w:rPr>
        <w:t>ichtopioide</w:t>
      </w:r>
      <w:proofErr w:type="spellEnd"/>
      <w:r w:rsidR="00240C8C">
        <w:rPr>
          <w:lang w:val="de-CH"/>
        </w:rPr>
        <w:t xml:space="preserve"> Analgetika</w:t>
      </w:r>
      <w:bookmarkEnd w:id="51"/>
    </w:p>
    <w:p w14:paraId="20A49366" w14:textId="77777777" w:rsidR="00E11FC9" w:rsidRDefault="00E11FC9" w:rsidP="00E11FC9">
      <w:pPr>
        <w:pStyle w:val="berschrift3"/>
        <w:rPr>
          <w:lang w:val="de-CH"/>
        </w:rPr>
      </w:pPr>
      <w:bookmarkStart w:id="52" w:name="_Toc124971850"/>
      <w:r>
        <w:rPr>
          <w:lang w:val="de-CH"/>
        </w:rPr>
        <w:t>Allgemeines</w:t>
      </w:r>
      <w:bookmarkEnd w:id="52"/>
    </w:p>
    <w:p w14:paraId="476844E5" w14:textId="2B88A4B1" w:rsidR="00FA14F5" w:rsidRDefault="007F39A4" w:rsidP="00F61B34">
      <w:pPr>
        <w:pStyle w:val="Martina"/>
        <w:rPr>
          <w:lang w:val="de-CH"/>
        </w:rPr>
      </w:pPr>
      <w:r w:rsidRPr="009254E0">
        <w:rPr>
          <w:lang w:val="de-CH"/>
        </w:rPr>
        <w:t>Die in de</w:t>
      </w:r>
      <w:r w:rsidR="003737C6">
        <w:rPr>
          <w:lang w:val="de-CH"/>
        </w:rPr>
        <w:t xml:space="preserve">r </w:t>
      </w:r>
      <w:r w:rsidR="003737C6">
        <w:rPr>
          <w:lang w:val="de-CH"/>
        </w:rPr>
        <w:fldChar w:fldCharType="begin"/>
      </w:r>
      <w:r w:rsidR="003737C6">
        <w:rPr>
          <w:lang w:val="de-CH"/>
        </w:rPr>
        <w:instrText xml:space="preserve"> REF _Ref59969275 \h </w:instrText>
      </w:r>
      <w:r w:rsidR="003737C6">
        <w:rPr>
          <w:lang w:val="de-CH"/>
        </w:rPr>
      </w:r>
      <w:r w:rsidR="003737C6">
        <w:rPr>
          <w:lang w:val="de-CH"/>
        </w:rPr>
        <w:fldChar w:fldCharType="separate"/>
      </w:r>
      <w:r w:rsidR="0046445A" w:rsidRPr="009254E0">
        <w:rPr>
          <w:lang w:val="de-CH"/>
        </w:rPr>
        <w:t xml:space="preserve">Abbildung </w:t>
      </w:r>
      <w:r w:rsidR="0046445A">
        <w:rPr>
          <w:noProof/>
          <w:lang w:val="de-CH"/>
        </w:rPr>
        <w:t>10</w:t>
      </w:r>
      <w:r w:rsidR="003737C6">
        <w:rPr>
          <w:lang w:val="de-CH"/>
        </w:rPr>
        <w:fldChar w:fldCharType="end"/>
      </w:r>
      <w:r w:rsidR="003737C6">
        <w:rPr>
          <w:lang w:val="de-CH"/>
        </w:rPr>
        <w:t xml:space="preserve"> </w:t>
      </w:r>
      <w:r w:rsidRPr="009254E0">
        <w:rPr>
          <w:lang w:val="de-CH"/>
        </w:rPr>
        <w:t xml:space="preserve">gezeigten Verbindungen </w:t>
      </w:r>
      <w:r w:rsidR="004406E0">
        <w:rPr>
          <w:lang w:val="de-CH"/>
        </w:rPr>
        <w:t>Paracetamol (z. B. in Panadol®</w:t>
      </w:r>
      <w:r w:rsidR="00104745" w:rsidRPr="009254E0">
        <w:rPr>
          <w:lang w:val="de-CH"/>
        </w:rPr>
        <w:t>)</w:t>
      </w:r>
      <w:r w:rsidR="004406E0">
        <w:rPr>
          <w:lang w:val="de-CH"/>
        </w:rPr>
        <w:t xml:space="preserve">, </w:t>
      </w:r>
      <w:r w:rsidR="00192A05" w:rsidRPr="009254E0">
        <w:rPr>
          <w:lang w:val="de-CH"/>
        </w:rPr>
        <w:t>A</w:t>
      </w:r>
      <w:r w:rsidR="003737C6">
        <w:rPr>
          <w:lang w:val="de-CH"/>
        </w:rPr>
        <w:t>SS</w:t>
      </w:r>
      <w:r w:rsidR="00192A05" w:rsidRPr="009254E0">
        <w:rPr>
          <w:lang w:val="de-CH"/>
        </w:rPr>
        <w:t xml:space="preserve"> </w:t>
      </w:r>
      <w:r w:rsidR="003737C6">
        <w:rPr>
          <w:lang w:val="de-CH"/>
        </w:rPr>
        <w:t>(</w:t>
      </w:r>
      <w:r w:rsidR="00497FA3" w:rsidRPr="009254E0">
        <w:rPr>
          <w:lang w:val="de-CH"/>
        </w:rPr>
        <w:t>z. B. in Aspirin®</w:t>
      </w:r>
      <w:r w:rsidR="00192A05" w:rsidRPr="009254E0">
        <w:rPr>
          <w:lang w:val="de-CH"/>
        </w:rPr>
        <w:t>)</w:t>
      </w:r>
      <w:r w:rsidR="00F4401A">
        <w:rPr>
          <w:lang w:val="de-CH"/>
        </w:rPr>
        <w:t xml:space="preserve">, </w:t>
      </w:r>
      <w:proofErr w:type="spellStart"/>
      <w:r w:rsidR="00F4401A">
        <w:rPr>
          <w:lang w:val="de-CH"/>
        </w:rPr>
        <w:t>Diclofenac</w:t>
      </w:r>
      <w:proofErr w:type="spellEnd"/>
      <w:r w:rsidR="00F4401A">
        <w:rPr>
          <w:lang w:val="de-CH"/>
        </w:rPr>
        <w:t xml:space="preserve"> (z. B. in Voltaren®), Ibuprofen (z. B. in </w:t>
      </w:r>
      <w:proofErr w:type="spellStart"/>
      <w:r w:rsidR="00F4401A">
        <w:rPr>
          <w:lang w:val="de-CH"/>
        </w:rPr>
        <w:t>Algifor</w:t>
      </w:r>
      <w:proofErr w:type="spellEnd"/>
      <w:r w:rsidR="00F4401A">
        <w:rPr>
          <w:lang w:val="de-CH"/>
        </w:rPr>
        <w:t>®)</w:t>
      </w:r>
      <w:r w:rsidR="00A1592B" w:rsidRPr="009254E0">
        <w:rPr>
          <w:lang w:val="de-CH"/>
        </w:rPr>
        <w:t xml:space="preserve"> </w:t>
      </w:r>
      <w:r w:rsidR="00BE7A4F" w:rsidRPr="009254E0">
        <w:rPr>
          <w:lang w:val="de-CH"/>
        </w:rPr>
        <w:t>und Naproxen</w:t>
      </w:r>
      <w:r w:rsidR="004F41AD" w:rsidRPr="009254E0">
        <w:rPr>
          <w:lang w:val="de-CH"/>
        </w:rPr>
        <w:t xml:space="preserve"> (</w:t>
      </w:r>
      <w:r w:rsidR="003E64E9">
        <w:rPr>
          <w:lang w:val="de-CH"/>
        </w:rPr>
        <w:t xml:space="preserve">z. B. in </w:t>
      </w:r>
      <w:proofErr w:type="spellStart"/>
      <w:r w:rsidR="003E64E9">
        <w:rPr>
          <w:lang w:val="de-CH"/>
        </w:rPr>
        <w:t>Apranax</w:t>
      </w:r>
      <w:proofErr w:type="spellEnd"/>
      <w:r w:rsidR="003E64E9">
        <w:rPr>
          <w:lang w:val="de-CH"/>
        </w:rPr>
        <w:t>®</w:t>
      </w:r>
      <w:r w:rsidR="004F41AD" w:rsidRPr="009254E0">
        <w:rPr>
          <w:lang w:val="de-CH"/>
        </w:rPr>
        <w:t>)</w:t>
      </w:r>
      <w:r w:rsidR="00BE7A4F" w:rsidRPr="009254E0">
        <w:rPr>
          <w:lang w:val="de-CH"/>
        </w:rPr>
        <w:t xml:space="preserve"> gehören </w:t>
      </w:r>
      <w:r w:rsidR="00A1592B" w:rsidRPr="009254E0">
        <w:rPr>
          <w:lang w:val="de-CH"/>
        </w:rPr>
        <w:t xml:space="preserve">zu den </w:t>
      </w:r>
      <w:proofErr w:type="spellStart"/>
      <w:r w:rsidR="00FA14F5">
        <w:rPr>
          <w:lang w:val="de-CH"/>
        </w:rPr>
        <w:t>Nichtopioid</w:t>
      </w:r>
      <w:proofErr w:type="spellEnd"/>
      <w:r w:rsidR="00FA14F5">
        <w:rPr>
          <w:lang w:val="de-CH"/>
        </w:rPr>
        <w:t xml:space="preserve">-Analgetika, d. h. zu den </w:t>
      </w:r>
      <w:r w:rsidR="00240C8C">
        <w:rPr>
          <w:lang w:val="de-CH"/>
        </w:rPr>
        <w:t>Schmerzmitteln</w:t>
      </w:r>
      <w:r w:rsidR="00FA14F5">
        <w:rPr>
          <w:lang w:val="de-CH"/>
        </w:rPr>
        <w:t xml:space="preserve">, die – im Gegensatz zu </w:t>
      </w:r>
      <w:r w:rsidR="00EF1C1E">
        <w:rPr>
          <w:lang w:val="de-CH"/>
        </w:rPr>
        <w:t>beispielsweise</w:t>
      </w:r>
      <w:r w:rsidR="00FA14F5">
        <w:rPr>
          <w:lang w:val="de-CH"/>
        </w:rPr>
        <w:t xml:space="preserve"> </w:t>
      </w:r>
      <w:r w:rsidR="00240C8C">
        <w:rPr>
          <w:lang w:val="de-CH"/>
        </w:rPr>
        <w:t>Morphin</w:t>
      </w:r>
      <w:r w:rsidR="00FA14F5">
        <w:rPr>
          <w:lang w:val="de-CH"/>
        </w:rPr>
        <w:t xml:space="preserve"> – nicht an Opioidrezeptoren binden.</w:t>
      </w:r>
      <w:r w:rsidR="00B677D2">
        <w:rPr>
          <w:lang w:val="de-CH"/>
        </w:rPr>
        <w:fldChar w:fldCharType="begin"/>
      </w:r>
      <w:r w:rsidR="005513A0">
        <w:rPr>
          <w:lang w:val="de-CH"/>
        </w:rPr>
        <w:instrText xml:space="preserve"> ADDIN EN.CITE &lt;EndNote&gt;&lt;Cite&gt;&lt;Author&gt;Graefe&lt;/Author&gt;&lt;Year&gt;2011&lt;/Year&gt;&lt;RecNum&gt;170&lt;/RecNum&gt;&lt;DisplayText&gt;&lt;style face="superscript"&gt;[20]&lt;/style&gt;&lt;/DisplayText&gt;&lt;record&gt;&lt;rec-number&gt;170&lt;/rec-number&gt;&lt;foreign-keys&gt;&lt;key app="EN" db-id="w5z0dsvs6p05wkepw2epexvnwzt2r5warrxe" timestamp="1609589509"&gt;170&lt;/key&gt;&lt;/foreign-keys&gt;&lt;ref-type name="Book Section"&gt;5&lt;/ref-type&gt;&lt;contributors&gt;&lt;authors&gt;&lt;author&gt;Graefe, Karl Heinz&lt;/author&gt;&lt;author&gt;Lutz, Werner&lt;/author&gt;&lt;author&gt;Bönisch, Heinz&lt;/author&gt;&lt;/authors&gt;&lt;/contributors&gt;&lt;titles&gt;&lt;title&gt;Nichtopioid-Analgetika: Antipyretische Analgetika&lt;/title&gt;&lt;secondary-title&gt;Pharmakologie und Toxikologie&lt;/secondary-title&gt;&lt;/titles&gt;&lt;pages&gt;234–248&lt;/pages&gt;&lt;dates&gt;&lt;year&gt;2011&lt;/year&gt;&lt;/dates&gt;&lt;pub-location&gt;Stuttgart&lt;/pub-location&gt;&lt;publisher&gt;Georg Thieme Verlag&lt;/publisher&gt;&lt;urls&gt;&lt;/urls&gt;&lt;/record&gt;&lt;/Cite&gt;&lt;/EndNote&gt;</w:instrText>
      </w:r>
      <w:r w:rsidR="00B677D2">
        <w:rPr>
          <w:lang w:val="de-CH"/>
        </w:rPr>
        <w:fldChar w:fldCharType="separate"/>
      </w:r>
      <w:r w:rsidR="005513A0" w:rsidRPr="005513A0">
        <w:rPr>
          <w:noProof/>
          <w:vertAlign w:val="superscript"/>
          <w:lang w:val="de-CH"/>
        </w:rPr>
        <w:t>[20]</w:t>
      </w:r>
      <w:r w:rsidR="00B677D2">
        <w:rPr>
          <w:lang w:val="de-CH"/>
        </w:rPr>
        <w:fldChar w:fldCharType="end"/>
      </w:r>
      <w:r w:rsidR="00CC01AA">
        <w:rPr>
          <w:lang w:val="de-CH"/>
        </w:rPr>
        <w:t xml:space="preserve"> </w:t>
      </w:r>
    </w:p>
    <w:p w14:paraId="7BB29118" w14:textId="48D4C16A" w:rsidR="00240C8C" w:rsidRDefault="00CC01AA" w:rsidP="00F61B34">
      <w:pPr>
        <w:pStyle w:val="Martina"/>
        <w:rPr>
          <w:lang w:val="de-CH"/>
        </w:rPr>
      </w:pPr>
      <w:r>
        <w:rPr>
          <w:lang w:val="de-CH"/>
        </w:rPr>
        <w:t>Mindestens einer der</w:t>
      </w:r>
      <w:r w:rsidR="00240C8C">
        <w:rPr>
          <w:lang w:val="de-CH"/>
        </w:rPr>
        <w:t xml:space="preserve"> fünf erwähnten Wirkstoffe dürfte </w:t>
      </w:r>
      <w:r>
        <w:rPr>
          <w:lang w:val="de-CH"/>
        </w:rPr>
        <w:t>wohl in fast jedem Haushalt zu finden sein.</w:t>
      </w:r>
      <w:r w:rsidR="00240C8C">
        <w:rPr>
          <w:lang w:val="de-CH"/>
        </w:rPr>
        <w:t xml:space="preserve"> </w:t>
      </w:r>
      <w:r>
        <w:rPr>
          <w:lang w:val="de-CH"/>
        </w:rPr>
        <w:t>S</w:t>
      </w:r>
      <w:r w:rsidR="00240C8C">
        <w:rPr>
          <w:lang w:val="de-CH"/>
        </w:rPr>
        <w:t xml:space="preserve">ie alle sind in der Schweiz rezeptfrei erhältlich, zumindest bis zu einer gewissen Dosierung. Welches Mittel man schluckt, hängt vielleicht auch von persönlichen Erfahrungen und Vorlieben ab. Dabei bilden die </w:t>
      </w:r>
      <w:proofErr w:type="spellStart"/>
      <w:r w:rsidR="00240C8C">
        <w:t>n</w:t>
      </w:r>
      <w:r w:rsidR="00240C8C" w:rsidRPr="0016302C">
        <w:t>ichtopio</w:t>
      </w:r>
      <w:r w:rsidR="00240C8C">
        <w:t>iden</w:t>
      </w:r>
      <w:proofErr w:type="spellEnd"/>
      <w:r w:rsidR="00240C8C">
        <w:t xml:space="preserve"> Schmerzmittel eine </w:t>
      </w:r>
      <w:r w:rsidR="004A18CF">
        <w:t xml:space="preserve">recht </w:t>
      </w:r>
      <w:r w:rsidR="00240C8C">
        <w:t xml:space="preserve">heterogene Substanzklasse und unterscheiden sich </w:t>
      </w:r>
      <w:r w:rsidR="00240C8C">
        <w:rPr>
          <w:lang w:val="de-CH"/>
        </w:rPr>
        <w:t>in ihrem chemischen Aufbau und daher auch in ihrer Wirkungsweise</w:t>
      </w:r>
      <w:r w:rsidR="004A18CF">
        <w:rPr>
          <w:lang w:val="de-CH"/>
        </w:rPr>
        <w:t xml:space="preserve"> (z. B. Stärke und Dauer)</w:t>
      </w:r>
      <w:r w:rsidR="00240C8C">
        <w:rPr>
          <w:lang w:val="de-CH"/>
        </w:rPr>
        <w:t>, den möglichen Nebenwirkungen und den Anwendungsgebieten.</w:t>
      </w:r>
      <w:r w:rsidR="00B371BC">
        <w:rPr>
          <w:lang w:val="de-CH"/>
        </w:rPr>
        <w:t xml:space="preserve"> Im Folgenden sollen einige Gemeinsamkeiten und Unterschiede exemplarisch aufgezeigt werden.</w:t>
      </w:r>
    </w:p>
    <w:p w14:paraId="53A80E07" w14:textId="6CB588AD" w:rsidR="00C2792C" w:rsidRPr="009254E0" w:rsidRDefault="002E653C" w:rsidP="00AB20C4">
      <w:pPr>
        <w:pStyle w:val="Beschriftung"/>
        <w:spacing w:before="360" w:after="200" w:line="288" w:lineRule="auto"/>
        <w:jc w:val="center"/>
        <w:rPr>
          <w:lang w:val="de-CH"/>
        </w:rPr>
      </w:pPr>
      <w:bookmarkStart w:id="53" w:name="_Ref58102415"/>
      <w:bookmarkStart w:id="54" w:name="_Ref58170991"/>
      <w:r w:rsidRPr="002E653C">
        <w:rPr>
          <w:noProof/>
        </w:rPr>
        <w:t xml:space="preserve"> </w:t>
      </w:r>
      <w:r w:rsidR="00425931" w:rsidRPr="00425931">
        <w:rPr>
          <w:noProof/>
        </w:rPr>
        <w:drawing>
          <wp:inline distT="0" distB="0" distL="0" distR="0" wp14:anchorId="059A9864" wp14:editId="266C5FB5">
            <wp:extent cx="5162400" cy="3042000"/>
            <wp:effectExtent l="0" t="0" r="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162400" cy="3042000"/>
                    </a:xfrm>
                    <a:prstGeom prst="rect">
                      <a:avLst/>
                    </a:prstGeom>
                  </pic:spPr>
                </pic:pic>
              </a:graphicData>
            </a:graphic>
          </wp:inline>
        </w:drawing>
      </w:r>
    </w:p>
    <w:p w14:paraId="3B2D1B75" w14:textId="554CB44D" w:rsidR="004F41AD" w:rsidRPr="009254E0" w:rsidRDefault="00D7497B" w:rsidP="004406E0">
      <w:pPr>
        <w:pStyle w:val="Beschriftung"/>
        <w:spacing w:before="0" w:line="288" w:lineRule="auto"/>
        <w:rPr>
          <w:color w:val="auto"/>
          <w:lang w:val="de-CH"/>
        </w:rPr>
      </w:pPr>
      <w:bookmarkStart w:id="55" w:name="_Ref59969275"/>
      <w:bookmarkStart w:id="56" w:name="_Ref60524683"/>
      <w:r w:rsidRPr="009254E0">
        <w:rPr>
          <w:lang w:val="de-CH"/>
        </w:rPr>
        <w:t>Abbildung</w:t>
      </w:r>
      <w:r w:rsidR="004F41AD" w:rsidRPr="009254E0">
        <w:rPr>
          <w:lang w:val="de-CH"/>
        </w:rPr>
        <w:t xml:space="preserve"> </w:t>
      </w:r>
      <w:r w:rsidR="006736E1" w:rsidRPr="009254E0">
        <w:rPr>
          <w:lang w:val="de-CH"/>
        </w:rPr>
        <w:fldChar w:fldCharType="begin"/>
      </w:r>
      <w:r w:rsidR="006736E1" w:rsidRPr="009254E0">
        <w:rPr>
          <w:lang w:val="de-CH"/>
        </w:rPr>
        <w:instrText xml:space="preserve"> SEQ Abbildung \* ARABIC </w:instrText>
      </w:r>
      <w:r w:rsidR="006736E1" w:rsidRPr="009254E0">
        <w:rPr>
          <w:lang w:val="de-CH"/>
        </w:rPr>
        <w:fldChar w:fldCharType="separate"/>
      </w:r>
      <w:r w:rsidR="0046445A">
        <w:rPr>
          <w:noProof/>
          <w:lang w:val="de-CH"/>
        </w:rPr>
        <w:t>10</w:t>
      </w:r>
      <w:r w:rsidR="006736E1" w:rsidRPr="009254E0">
        <w:rPr>
          <w:noProof/>
          <w:lang w:val="de-CH"/>
        </w:rPr>
        <w:fldChar w:fldCharType="end"/>
      </w:r>
      <w:bookmarkEnd w:id="53"/>
      <w:bookmarkEnd w:id="55"/>
      <w:r w:rsidR="004F41AD" w:rsidRPr="009254E0">
        <w:rPr>
          <w:lang w:val="de-CH"/>
        </w:rPr>
        <w:t xml:space="preserve">: Strukturformeln </w:t>
      </w:r>
      <w:bookmarkEnd w:id="54"/>
      <w:r w:rsidR="00F4401A">
        <w:rPr>
          <w:lang w:val="de-CH"/>
        </w:rPr>
        <w:t xml:space="preserve">einiger </w:t>
      </w:r>
      <w:proofErr w:type="spellStart"/>
      <w:r w:rsidR="00F4401A">
        <w:rPr>
          <w:lang w:val="de-CH"/>
        </w:rPr>
        <w:t>nichtopioide</w:t>
      </w:r>
      <w:r w:rsidR="00E4276B">
        <w:rPr>
          <w:lang w:val="de-CH"/>
        </w:rPr>
        <w:t>r</w:t>
      </w:r>
      <w:proofErr w:type="spellEnd"/>
      <w:r w:rsidR="00F4401A">
        <w:rPr>
          <w:lang w:val="de-CH"/>
        </w:rPr>
        <w:t xml:space="preserve"> Schmerzmittel</w:t>
      </w:r>
      <w:bookmarkEnd w:id="56"/>
    </w:p>
    <w:p w14:paraId="4E254698" w14:textId="5DA2B677" w:rsidR="00B371BC" w:rsidRPr="00B371BC" w:rsidRDefault="00B371BC" w:rsidP="00B371BC">
      <w:pPr>
        <w:pStyle w:val="Martina"/>
        <w:rPr>
          <w:lang w:val="de-CH"/>
        </w:rPr>
      </w:pPr>
      <w:r>
        <w:rPr>
          <w:lang w:val="de-CH"/>
        </w:rPr>
        <w:t xml:space="preserve">Ibuprofen und Naproxen weisen je ein chirales Zentrum auf. Ibuprofen </w:t>
      </w:r>
      <w:r w:rsidR="001C6AA2">
        <w:rPr>
          <w:lang w:val="de-CH"/>
        </w:rPr>
        <w:t xml:space="preserve">ist </w:t>
      </w:r>
      <w:r>
        <w:rPr>
          <w:lang w:val="de-CH"/>
        </w:rPr>
        <w:t>sowohl als Racemat als auch als (</w:t>
      </w:r>
      <w:r>
        <w:rPr>
          <w:i/>
          <w:iCs/>
          <w:lang w:val="de-CH"/>
        </w:rPr>
        <w:t>S</w:t>
      </w:r>
      <w:r>
        <w:rPr>
          <w:lang w:val="de-CH"/>
        </w:rPr>
        <w:t>)-Enantiomer (</w:t>
      </w:r>
      <w:proofErr w:type="spellStart"/>
      <w:r>
        <w:rPr>
          <w:lang w:val="de-CH"/>
        </w:rPr>
        <w:t>Dexibuprofen</w:t>
      </w:r>
      <w:proofErr w:type="spellEnd"/>
      <w:r>
        <w:rPr>
          <w:lang w:val="de-CH"/>
        </w:rPr>
        <w:t xml:space="preserve">, vgl. Dossier </w:t>
      </w:r>
      <w:r w:rsidRPr="002B5068">
        <w:rPr>
          <w:lang w:val="de-CH"/>
        </w:rPr>
        <w:t>«Organische Chemie»</w:t>
      </w:r>
      <w:r>
        <w:rPr>
          <w:lang w:val="de-CH"/>
        </w:rPr>
        <w:t>, S.</w:t>
      </w:r>
      <w:r w:rsidR="0018475E">
        <w:rPr>
          <w:lang w:val="de-CH"/>
        </w:rPr>
        <w:t xml:space="preserve"> 3-10</w:t>
      </w:r>
      <w:r>
        <w:rPr>
          <w:lang w:val="de-CH"/>
        </w:rPr>
        <w:t>) im Hande</w:t>
      </w:r>
      <w:r w:rsidR="001C6AA2">
        <w:rPr>
          <w:lang w:val="de-CH"/>
        </w:rPr>
        <w:t xml:space="preserve">l. Von </w:t>
      </w:r>
      <w:r>
        <w:rPr>
          <w:lang w:val="de-CH"/>
        </w:rPr>
        <w:t>Naproxen</w:t>
      </w:r>
      <w:r w:rsidR="00B87371">
        <w:rPr>
          <w:lang w:val="de-CH"/>
        </w:rPr>
        <w:t>, das als Analogon von Ibuprofen entwickelt wurde,</w:t>
      </w:r>
      <w:r>
        <w:rPr>
          <w:lang w:val="de-CH"/>
        </w:rPr>
        <w:t xml:space="preserve"> </w:t>
      </w:r>
      <w:r w:rsidR="001C6AA2">
        <w:rPr>
          <w:lang w:val="de-CH"/>
        </w:rPr>
        <w:t xml:space="preserve">wird jedoch </w:t>
      </w:r>
      <w:r>
        <w:rPr>
          <w:lang w:val="de-CH"/>
        </w:rPr>
        <w:t xml:space="preserve">nur das in der </w:t>
      </w:r>
      <w:r>
        <w:fldChar w:fldCharType="begin"/>
      </w:r>
      <w:r>
        <w:instrText xml:space="preserve"> REF _Ref59969275 \h </w:instrText>
      </w:r>
      <w:r>
        <w:fldChar w:fldCharType="separate"/>
      </w:r>
      <w:r w:rsidR="0046445A" w:rsidRPr="009254E0">
        <w:rPr>
          <w:lang w:val="de-CH"/>
        </w:rPr>
        <w:t xml:space="preserve">Abbildung </w:t>
      </w:r>
      <w:r w:rsidR="0046445A">
        <w:rPr>
          <w:noProof/>
          <w:lang w:val="de-CH"/>
        </w:rPr>
        <w:t>10</w:t>
      </w:r>
      <w:r>
        <w:fldChar w:fldCharType="end"/>
      </w:r>
      <w:r>
        <w:t xml:space="preserve"> gezeigte Enantiomer verwendet.</w:t>
      </w:r>
    </w:p>
    <w:p w14:paraId="4291DB18" w14:textId="54958EAA" w:rsidR="00350EF5" w:rsidRPr="00B61474" w:rsidRDefault="00350EF5" w:rsidP="00350EF5">
      <w:pPr>
        <w:pStyle w:val="Beschriftung"/>
        <w:spacing w:before="360" w:after="80" w:line="288" w:lineRule="auto"/>
        <w:rPr>
          <w:sz w:val="22"/>
          <w:szCs w:val="21"/>
          <w:lang w:val="de-CH"/>
        </w:rPr>
      </w:pPr>
      <w:r w:rsidRPr="00B61474">
        <w:rPr>
          <w:sz w:val="22"/>
          <w:szCs w:val="21"/>
          <w:lang w:val="de-CH"/>
        </w:rPr>
        <w:t xml:space="preserve">Aufgabe </w:t>
      </w:r>
      <w:r w:rsidRPr="00B61474">
        <w:rPr>
          <w:sz w:val="22"/>
          <w:szCs w:val="21"/>
          <w:lang w:val="de-CH"/>
        </w:rPr>
        <w:fldChar w:fldCharType="begin"/>
      </w:r>
      <w:r w:rsidRPr="00B61474">
        <w:rPr>
          <w:sz w:val="22"/>
          <w:szCs w:val="21"/>
          <w:lang w:val="de-CH"/>
        </w:rPr>
        <w:instrText xml:space="preserve"> SEQ Aufgabe \* ARABIC </w:instrText>
      </w:r>
      <w:r w:rsidRPr="00B61474">
        <w:rPr>
          <w:sz w:val="22"/>
          <w:szCs w:val="21"/>
          <w:lang w:val="de-CH"/>
        </w:rPr>
        <w:fldChar w:fldCharType="separate"/>
      </w:r>
      <w:r w:rsidR="0046445A">
        <w:rPr>
          <w:noProof/>
          <w:sz w:val="22"/>
          <w:szCs w:val="21"/>
          <w:lang w:val="de-CH"/>
        </w:rPr>
        <w:t>4</w:t>
      </w:r>
      <w:r w:rsidRPr="00B61474">
        <w:rPr>
          <w:noProof/>
          <w:sz w:val="22"/>
          <w:szCs w:val="21"/>
          <w:lang w:val="de-CH"/>
        </w:rPr>
        <w:fldChar w:fldCharType="end"/>
      </w:r>
      <w:r w:rsidR="00A45B76">
        <w:rPr>
          <w:noProof/>
          <w:sz w:val="22"/>
          <w:szCs w:val="21"/>
          <w:lang w:val="de-CH"/>
        </w:rPr>
        <w:t>: Naproxen</w:t>
      </w:r>
    </w:p>
    <w:p w14:paraId="3AF088F7" w14:textId="56D40A0E" w:rsidR="00350EF5" w:rsidRPr="009254E0" w:rsidRDefault="00350EF5" w:rsidP="00350EF5">
      <w:pPr>
        <w:pStyle w:val="Martina"/>
        <w:rPr>
          <w:lang w:val="de-CH"/>
        </w:rPr>
      </w:pPr>
      <w:r w:rsidRPr="009254E0">
        <w:rPr>
          <w:lang w:val="de-CH"/>
        </w:rPr>
        <w:t>Kennzeichne d</w:t>
      </w:r>
      <w:r w:rsidR="00B371BC">
        <w:rPr>
          <w:lang w:val="de-CH"/>
        </w:rPr>
        <w:t xml:space="preserve">as chirale Zentrum von </w:t>
      </w:r>
      <w:r w:rsidR="0036234F">
        <w:rPr>
          <w:lang w:val="de-CH"/>
        </w:rPr>
        <w:t>Na</w:t>
      </w:r>
      <w:r w:rsidR="00B371BC">
        <w:rPr>
          <w:lang w:val="de-CH"/>
        </w:rPr>
        <w:t xml:space="preserve">proxen in der </w:t>
      </w:r>
      <w:r w:rsidR="00B371BC">
        <w:rPr>
          <w:lang w:val="de-CH"/>
        </w:rPr>
        <w:fldChar w:fldCharType="begin"/>
      </w:r>
      <w:r w:rsidR="00B371BC">
        <w:rPr>
          <w:lang w:val="de-CH"/>
        </w:rPr>
        <w:instrText xml:space="preserve"> REF _Ref59969275 \h </w:instrText>
      </w:r>
      <w:r w:rsidR="00B371BC">
        <w:rPr>
          <w:lang w:val="de-CH"/>
        </w:rPr>
      </w:r>
      <w:r w:rsidR="00B371BC">
        <w:rPr>
          <w:lang w:val="de-CH"/>
        </w:rPr>
        <w:fldChar w:fldCharType="separate"/>
      </w:r>
      <w:r w:rsidR="0046445A" w:rsidRPr="009254E0">
        <w:rPr>
          <w:lang w:val="de-CH"/>
        </w:rPr>
        <w:t xml:space="preserve">Abbildung </w:t>
      </w:r>
      <w:r w:rsidR="0046445A">
        <w:rPr>
          <w:noProof/>
          <w:lang w:val="de-CH"/>
        </w:rPr>
        <w:t>10</w:t>
      </w:r>
      <w:r w:rsidR="00B371BC">
        <w:rPr>
          <w:lang w:val="de-CH"/>
        </w:rPr>
        <w:fldChar w:fldCharType="end"/>
      </w:r>
      <w:r w:rsidRPr="009254E0">
        <w:rPr>
          <w:lang w:val="de-CH"/>
        </w:rPr>
        <w:t xml:space="preserve"> </w:t>
      </w:r>
      <w:r w:rsidR="00B371BC">
        <w:rPr>
          <w:lang w:val="de-CH"/>
        </w:rPr>
        <w:t>mit</w:t>
      </w:r>
      <w:r w:rsidRPr="009254E0">
        <w:rPr>
          <w:lang w:val="de-CH"/>
        </w:rPr>
        <w:t xml:space="preserve"> einem Asterisk (*) und bestimme die absolute Konfiguration.</w:t>
      </w:r>
    </w:p>
    <w:p w14:paraId="4E4F4B9A" w14:textId="77777777" w:rsidR="00C816F0" w:rsidRDefault="00C816F0" w:rsidP="00775DDD">
      <w:pPr>
        <w:pStyle w:val="Martina"/>
        <w:rPr>
          <w:lang w:val="de-CH"/>
        </w:rPr>
      </w:pPr>
      <w:r>
        <w:rPr>
          <w:lang w:val="de-CH"/>
        </w:rPr>
        <w:br w:type="page"/>
      </w:r>
    </w:p>
    <w:p w14:paraId="6E26BF66" w14:textId="63EE22A1" w:rsidR="00E11FC9" w:rsidRDefault="00E55E36" w:rsidP="00E11FC9">
      <w:pPr>
        <w:pStyle w:val="berschrift3"/>
      </w:pPr>
      <w:bookmarkStart w:id="57" w:name="_Toc124971851"/>
      <w:r>
        <w:lastRenderedPageBreak/>
        <w:t>Einteilung</w:t>
      </w:r>
      <w:r w:rsidR="00B677D2">
        <w:t xml:space="preserve"> in saure und nichtsaure </w:t>
      </w:r>
      <w:proofErr w:type="spellStart"/>
      <w:r w:rsidR="006733B9">
        <w:t>nichtopioide</w:t>
      </w:r>
      <w:proofErr w:type="spellEnd"/>
      <w:r w:rsidR="006733B9">
        <w:t xml:space="preserve"> </w:t>
      </w:r>
      <w:r w:rsidR="00B677D2">
        <w:t>Analgetika</w:t>
      </w:r>
      <w:bookmarkEnd w:id="57"/>
    </w:p>
    <w:p w14:paraId="53142F1B" w14:textId="6C7F0EBC" w:rsidR="00C816F0" w:rsidRDefault="00C816F0" w:rsidP="00C816F0">
      <w:pPr>
        <w:pStyle w:val="Martina"/>
      </w:pPr>
      <w:r w:rsidRPr="00350EF5">
        <w:t xml:space="preserve">Eine kleine Gruppe </w:t>
      </w:r>
      <w:proofErr w:type="spellStart"/>
      <w:r w:rsidRPr="00350EF5">
        <w:t>nichtopioider</w:t>
      </w:r>
      <w:proofErr w:type="spellEnd"/>
      <w:r w:rsidRPr="00350EF5">
        <w:t xml:space="preserve"> Schmerzmittel wirkt </w:t>
      </w:r>
      <w:r>
        <w:t>weder</w:t>
      </w:r>
      <w:r w:rsidRPr="00350EF5">
        <w:t xml:space="preserve"> </w:t>
      </w:r>
      <w:r w:rsidRPr="00311EEB">
        <w:rPr>
          <w:b/>
          <w:bCs/>
        </w:rPr>
        <w:t>fiebersenkend (antipyretisch)</w:t>
      </w:r>
      <w:r>
        <w:t xml:space="preserve"> noch</w:t>
      </w:r>
      <w:r w:rsidRPr="00350EF5">
        <w:t xml:space="preserve"> </w:t>
      </w:r>
      <w:r w:rsidRPr="00311EEB">
        <w:rPr>
          <w:b/>
          <w:bCs/>
        </w:rPr>
        <w:t>entzündungshemmend (antiphlogistisch)</w:t>
      </w:r>
      <w:r w:rsidRPr="00350EF5">
        <w:t xml:space="preserve">. </w:t>
      </w:r>
      <w:r w:rsidR="00196634">
        <w:t>Wirkstoffe dieser Klasse</w:t>
      </w:r>
      <w:r w:rsidRPr="00350EF5">
        <w:t xml:space="preserve"> greifen direkt an Rezeptoren oder Kanälen ein</w:t>
      </w:r>
      <w:r>
        <w:t xml:space="preserve"> und werden hier nicht </w:t>
      </w:r>
      <w:r w:rsidR="00311EEB">
        <w:t>näher</w:t>
      </w:r>
      <w:r>
        <w:t xml:space="preserve"> beschrieben</w:t>
      </w:r>
      <w:r w:rsidRPr="00350EF5">
        <w:t>.</w:t>
      </w:r>
      <w:r>
        <w:t xml:space="preserve"> Die weitaus </w:t>
      </w:r>
      <w:proofErr w:type="spellStart"/>
      <w:r>
        <w:t>grössere</w:t>
      </w:r>
      <w:proofErr w:type="spellEnd"/>
      <w:r>
        <w:t xml:space="preserve"> und bekanntere Gruppe</w:t>
      </w:r>
      <w:r w:rsidR="00AF6A7B">
        <w:t xml:space="preserve"> </w:t>
      </w:r>
      <w:r>
        <w:t>wird unterteilt in</w:t>
      </w:r>
      <w:r w:rsidRPr="00350EF5">
        <w:t xml:space="preserve"> </w:t>
      </w:r>
      <w:r w:rsidRPr="0016302C">
        <w:t xml:space="preserve">saure </w:t>
      </w:r>
      <w:r>
        <w:t>und</w:t>
      </w:r>
      <w:r w:rsidRPr="0016302C">
        <w:t xml:space="preserve"> nichtsaure Analgetika.</w:t>
      </w:r>
      <w:r w:rsidR="00AF6A7B">
        <w:t xml:space="preserve"> </w:t>
      </w:r>
      <w:r w:rsidR="00311EEB">
        <w:t>Nebst den in</w:t>
      </w:r>
      <w:r w:rsidR="00AF6A7B">
        <w:t xml:space="preserve"> der </w:t>
      </w:r>
      <w:r w:rsidR="00AF6A7B">
        <w:fldChar w:fldCharType="begin"/>
      </w:r>
      <w:r w:rsidR="00AF6A7B">
        <w:instrText xml:space="preserve"> REF _Ref59969275 \h </w:instrText>
      </w:r>
      <w:r w:rsidR="00AF6A7B">
        <w:fldChar w:fldCharType="separate"/>
      </w:r>
      <w:r w:rsidR="0046445A" w:rsidRPr="009254E0">
        <w:rPr>
          <w:lang w:val="de-CH"/>
        </w:rPr>
        <w:t xml:space="preserve">Abbildung </w:t>
      </w:r>
      <w:r w:rsidR="0046445A">
        <w:rPr>
          <w:noProof/>
          <w:lang w:val="de-CH"/>
        </w:rPr>
        <w:t>10</w:t>
      </w:r>
      <w:r w:rsidR="00AF6A7B">
        <w:fldChar w:fldCharType="end"/>
      </w:r>
      <w:r w:rsidR="00AF6A7B">
        <w:t xml:space="preserve"> gezeigten Wirkstoffe</w:t>
      </w:r>
      <w:r w:rsidR="00311EEB">
        <w:t>n</w:t>
      </w:r>
      <w:r w:rsidR="00AF6A7B">
        <w:t xml:space="preserve"> </w:t>
      </w:r>
      <w:r w:rsidR="00311EEB">
        <w:t>gehört dazu auch</w:t>
      </w:r>
      <w:r w:rsidR="00AF6A7B">
        <w:t xml:space="preserve"> das in </w:t>
      </w:r>
      <w:r w:rsidR="00AF6A7B" w:rsidRPr="00AF6A7B">
        <w:rPr>
          <w:szCs w:val="24"/>
        </w:rPr>
        <w:t xml:space="preserve">der </w:t>
      </w:r>
      <w:r w:rsidR="00AF6A7B" w:rsidRPr="00AF6A7B">
        <w:rPr>
          <w:szCs w:val="24"/>
        </w:rPr>
        <w:fldChar w:fldCharType="begin"/>
      </w:r>
      <w:r w:rsidR="00AF6A7B" w:rsidRPr="00AF6A7B">
        <w:rPr>
          <w:szCs w:val="24"/>
        </w:rPr>
        <w:instrText xml:space="preserve"> REF Flurbiprofen \h </w:instrText>
      </w:r>
      <w:r w:rsidR="00AF6A7B">
        <w:rPr>
          <w:szCs w:val="24"/>
        </w:rPr>
        <w:instrText xml:space="preserve"> \* MERGEFORMAT </w:instrText>
      </w:r>
      <w:r w:rsidR="00AF6A7B" w:rsidRPr="00AF6A7B">
        <w:rPr>
          <w:szCs w:val="24"/>
        </w:rPr>
      </w:r>
      <w:r w:rsidR="00AF6A7B" w:rsidRPr="00AF6A7B">
        <w:rPr>
          <w:szCs w:val="24"/>
        </w:rPr>
        <w:fldChar w:fldCharType="separate"/>
      </w:r>
      <w:r w:rsidR="0046445A" w:rsidRPr="0046445A">
        <w:rPr>
          <w:szCs w:val="24"/>
          <w:lang w:val="de-CH"/>
        </w:rPr>
        <w:t xml:space="preserve">Aufgabe </w:t>
      </w:r>
      <w:r w:rsidR="0046445A" w:rsidRPr="0046445A">
        <w:rPr>
          <w:noProof/>
          <w:szCs w:val="24"/>
          <w:lang w:val="de-CH"/>
        </w:rPr>
        <w:t>3</w:t>
      </w:r>
      <w:r w:rsidR="00AF6A7B" w:rsidRPr="00AF6A7B">
        <w:rPr>
          <w:szCs w:val="24"/>
        </w:rPr>
        <w:fldChar w:fldCharType="end"/>
      </w:r>
      <w:r w:rsidR="00AF6A7B" w:rsidRPr="00AF6A7B">
        <w:rPr>
          <w:szCs w:val="24"/>
        </w:rPr>
        <w:t xml:space="preserve"> (S. </w:t>
      </w:r>
      <w:r w:rsidR="00AF6A7B" w:rsidRPr="00AF6A7B">
        <w:rPr>
          <w:szCs w:val="24"/>
        </w:rPr>
        <w:fldChar w:fldCharType="begin"/>
      </w:r>
      <w:r w:rsidR="00AF6A7B" w:rsidRPr="00AF6A7B">
        <w:rPr>
          <w:szCs w:val="24"/>
        </w:rPr>
        <w:instrText xml:space="preserve"> PAGEREF Flurbiprofen \h </w:instrText>
      </w:r>
      <w:r w:rsidR="00AF6A7B" w:rsidRPr="00AF6A7B">
        <w:rPr>
          <w:szCs w:val="24"/>
        </w:rPr>
      </w:r>
      <w:r w:rsidR="00AF6A7B" w:rsidRPr="00AF6A7B">
        <w:rPr>
          <w:szCs w:val="24"/>
        </w:rPr>
        <w:fldChar w:fldCharType="separate"/>
      </w:r>
      <w:r w:rsidR="0046445A">
        <w:rPr>
          <w:noProof/>
          <w:szCs w:val="24"/>
        </w:rPr>
        <w:t>17</w:t>
      </w:r>
      <w:r w:rsidR="00AF6A7B" w:rsidRPr="00AF6A7B">
        <w:rPr>
          <w:szCs w:val="24"/>
        </w:rPr>
        <w:fldChar w:fldCharType="end"/>
      </w:r>
      <w:r w:rsidR="00AF6A7B" w:rsidRPr="00AF6A7B">
        <w:rPr>
          <w:szCs w:val="24"/>
        </w:rPr>
        <w:t xml:space="preserve">) </w:t>
      </w:r>
      <w:r w:rsidR="0076310B">
        <w:rPr>
          <w:szCs w:val="24"/>
        </w:rPr>
        <w:t>erwähnte</w:t>
      </w:r>
      <w:r w:rsidR="00AF6A7B">
        <w:t xml:space="preserve"> </w:t>
      </w:r>
      <w:proofErr w:type="spellStart"/>
      <w:r w:rsidR="00AF6A7B">
        <w:t>Flurbiprofen</w:t>
      </w:r>
      <w:proofErr w:type="spellEnd"/>
      <w:r w:rsidR="00AF6A7B">
        <w:t>.</w:t>
      </w:r>
      <w:r w:rsidR="00B677D2">
        <w:fldChar w:fldCharType="begin"/>
      </w:r>
      <w:r w:rsidR="005513A0">
        <w:instrText xml:space="preserve"> ADDIN EN.CITE &lt;EndNote&gt;&lt;Cite&gt;&lt;Author&gt;Graefe&lt;/Author&gt;&lt;Year&gt;2011&lt;/Year&gt;&lt;RecNum&gt;170&lt;/RecNum&gt;&lt;DisplayText&gt;&lt;style face="superscript"&gt;[20]&lt;/style&gt;&lt;/DisplayText&gt;&lt;record&gt;&lt;rec-number&gt;170&lt;/rec-number&gt;&lt;foreign-keys&gt;&lt;key app="EN" db-id="w5z0dsvs6p05wkepw2epexvnwzt2r5warrxe" timestamp="1609589509"&gt;170&lt;/key&gt;&lt;/foreign-keys&gt;&lt;ref-type name="Book Section"&gt;5&lt;/ref-type&gt;&lt;contributors&gt;&lt;authors&gt;&lt;author&gt;Graefe, Karl Heinz&lt;/author&gt;&lt;author&gt;Lutz, Werner&lt;/author&gt;&lt;author&gt;Bönisch, Heinz&lt;/author&gt;&lt;/authors&gt;&lt;/contributors&gt;&lt;titles&gt;&lt;title&gt;Nichtopioid-Analgetika: Antipyretische Analgetika&lt;/title&gt;&lt;secondary-title&gt;Pharmakologie und Toxikologie&lt;/secondary-title&gt;&lt;/titles&gt;&lt;pages&gt;234–248&lt;/pages&gt;&lt;dates&gt;&lt;year&gt;2011&lt;/year&gt;&lt;/dates&gt;&lt;pub-location&gt;Stuttgart&lt;/pub-location&gt;&lt;publisher&gt;Georg Thieme Verlag&lt;/publisher&gt;&lt;urls&gt;&lt;/urls&gt;&lt;/record&gt;&lt;/Cite&gt;&lt;/EndNote&gt;</w:instrText>
      </w:r>
      <w:r w:rsidR="00B677D2">
        <w:fldChar w:fldCharType="separate"/>
      </w:r>
      <w:r w:rsidR="005513A0" w:rsidRPr="005513A0">
        <w:rPr>
          <w:noProof/>
          <w:vertAlign w:val="superscript"/>
        </w:rPr>
        <w:t>[20]</w:t>
      </w:r>
      <w:r w:rsidR="00B677D2">
        <w:fldChar w:fldCharType="end"/>
      </w:r>
    </w:p>
    <w:p w14:paraId="0D603F78" w14:textId="739593B7" w:rsidR="0016302C" w:rsidRPr="00F1613E" w:rsidRDefault="0016302C" w:rsidP="00F1613E">
      <w:pPr>
        <w:pStyle w:val="Beschriftung"/>
        <w:spacing w:before="360" w:after="80" w:line="288" w:lineRule="auto"/>
        <w:rPr>
          <w:sz w:val="22"/>
          <w:szCs w:val="21"/>
          <w:lang w:val="de-CH"/>
        </w:rPr>
      </w:pPr>
      <w:r w:rsidRPr="00B61474">
        <w:rPr>
          <w:sz w:val="22"/>
          <w:szCs w:val="21"/>
          <w:lang w:val="de-CH"/>
        </w:rPr>
        <w:t xml:space="preserve">Aufgabe </w:t>
      </w:r>
      <w:r w:rsidRPr="00B61474">
        <w:rPr>
          <w:sz w:val="22"/>
          <w:szCs w:val="21"/>
          <w:lang w:val="de-CH"/>
        </w:rPr>
        <w:fldChar w:fldCharType="begin"/>
      </w:r>
      <w:r w:rsidRPr="00B61474">
        <w:rPr>
          <w:sz w:val="22"/>
          <w:szCs w:val="21"/>
          <w:lang w:val="de-CH"/>
        </w:rPr>
        <w:instrText xml:space="preserve"> SEQ Aufgabe \* ARABIC </w:instrText>
      </w:r>
      <w:r w:rsidRPr="00B61474">
        <w:rPr>
          <w:sz w:val="22"/>
          <w:szCs w:val="21"/>
          <w:lang w:val="de-CH"/>
        </w:rPr>
        <w:fldChar w:fldCharType="separate"/>
      </w:r>
      <w:r w:rsidR="0046445A">
        <w:rPr>
          <w:noProof/>
          <w:sz w:val="22"/>
          <w:szCs w:val="21"/>
          <w:lang w:val="de-CH"/>
        </w:rPr>
        <w:t>5</w:t>
      </w:r>
      <w:r w:rsidRPr="00B61474">
        <w:rPr>
          <w:noProof/>
          <w:sz w:val="22"/>
          <w:szCs w:val="21"/>
          <w:lang w:val="de-CH"/>
        </w:rPr>
        <w:fldChar w:fldCharType="end"/>
      </w:r>
      <w:r w:rsidR="00A45B76">
        <w:rPr>
          <w:noProof/>
          <w:sz w:val="22"/>
          <w:szCs w:val="21"/>
          <w:lang w:val="de-CH"/>
        </w:rPr>
        <w:t>: saure nichtopioide Analgetika</w:t>
      </w:r>
    </w:p>
    <w:p w14:paraId="1BB1EC5A" w14:textId="47302D49" w:rsidR="00F1613E" w:rsidRPr="00F1613E" w:rsidRDefault="00F1613E" w:rsidP="0046445A">
      <w:pPr>
        <w:pStyle w:val="Martina"/>
        <w:widowControl/>
        <w:numPr>
          <w:ilvl w:val="0"/>
          <w:numId w:val="15"/>
        </w:numPr>
        <w:spacing w:after="1800"/>
        <w:ind w:left="426" w:hanging="426"/>
        <w:rPr>
          <w:u w:color="262626"/>
        </w:rPr>
      </w:pPr>
      <w:r>
        <w:rPr>
          <w:lang w:val="de-CH"/>
        </w:rPr>
        <w:t xml:space="preserve">Welcher der </w:t>
      </w:r>
      <w:r w:rsidR="00FE61A7">
        <w:rPr>
          <w:lang w:val="de-CH"/>
        </w:rPr>
        <w:t xml:space="preserve">fünf </w:t>
      </w:r>
      <w:r>
        <w:rPr>
          <w:lang w:val="de-CH"/>
        </w:rPr>
        <w:t xml:space="preserve">in der </w:t>
      </w:r>
      <w:r>
        <w:rPr>
          <w:lang w:val="de-CH"/>
        </w:rPr>
        <w:fldChar w:fldCharType="begin"/>
      </w:r>
      <w:r>
        <w:rPr>
          <w:lang w:val="de-CH"/>
        </w:rPr>
        <w:instrText xml:space="preserve"> REF _Ref59969275 \h </w:instrText>
      </w:r>
      <w:r>
        <w:rPr>
          <w:lang w:val="de-CH"/>
        </w:rPr>
      </w:r>
      <w:r>
        <w:rPr>
          <w:lang w:val="de-CH"/>
        </w:rPr>
        <w:fldChar w:fldCharType="separate"/>
      </w:r>
      <w:r w:rsidR="0046445A" w:rsidRPr="009254E0">
        <w:rPr>
          <w:lang w:val="de-CH"/>
        </w:rPr>
        <w:t xml:space="preserve">Abbildung </w:t>
      </w:r>
      <w:r w:rsidR="0046445A">
        <w:rPr>
          <w:noProof/>
          <w:lang w:val="de-CH"/>
        </w:rPr>
        <w:t>10</w:t>
      </w:r>
      <w:r>
        <w:rPr>
          <w:lang w:val="de-CH"/>
        </w:rPr>
        <w:fldChar w:fldCharType="end"/>
      </w:r>
      <w:r>
        <w:rPr>
          <w:lang w:val="de-CH"/>
        </w:rPr>
        <w:t xml:space="preserve"> gezeigten Wirkstoffe gehört</w:t>
      </w:r>
      <w:r w:rsidR="006733B9">
        <w:rPr>
          <w:lang w:val="de-CH"/>
        </w:rPr>
        <w:t xml:space="preserve"> als einziger</w:t>
      </w:r>
      <w:r>
        <w:rPr>
          <w:lang w:val="de-CH"/>
        </w:rPr>
        <w:t xml:space="preserve"> </w:t>
      </w:r>
      <w:r w:rsidRPr="00B236F2">
        <w:rPr>
          <w:i/>
          <w:iCs/>
          <w:lang w:val="de-CH"/>
        </w:rPr>
        <w:t xml:space="preserve">nicht </w:t>
      </w:r>
      <w:r w:rsidR="006733B9">
        <w:rPr>
          <w:lang w:val="de-CH"/>
        </w:rPr>
        <w:t xml:space="preserve">zu den sauren </w:t>
      </w:r>
      <w:proofErr w:type="spellStart"/>
      <w:r>
        <w:rPr>
          <w:lang w:val="de-CH"/>
        </w:rPr>
        <w:t>nichtopioiden</w:t>
      </w:r>
      <w:proofErr w:type="spellEnd"/>
      <w:r>
        <w:rPr>
          <w:lang w:val="de-CH"/>
        </w:rPr>
        <w:t xml:space="preserve"> Analgetika?</w:t>
      </w:r>
      <w:r w:rsidR="00514284">
        <w:rPr>
          <w:lang w:val="de-CH"/>
        </w:rPr>
        <w:t xml:space="preserve"> Begründe.</w:t>
      </w:r>
    </w:p>
    <w:p w14:paraId="5BEFF55D" w14:textId="080899A8" w:rsidR="002543CD" w:rsidRPr="002543CD" w:rsidRDefault="002543CD" w:rsidP="0046445A">
      <w:pPr>
        <w:pStyle w:val="Martina"/>
        <w:widowControl/>
        <w:numPr>
          <w:ilvl w:val="0"/>
          <w:numId w:val="15"/>
        </w:numPr>
        <w:spacing w:after="3360"/>
        <w:ind w:left="426" w:hanging="426"/>
        <w:rPr>
          <w:u w:color="262626"/>
        </w:rPr>
      </w:pPr>
      <w:r>
        <w:rPr>
          <w:u w:color="262626"/>
        </w:rPr>
        <w:t xml:space="preserve">Saure </w:t>
      </w:r>
      <w:proofErr w:type="spellStart"/>
      <w:r>
        <w:rPr>
          <w:u w:color="262626"/>
        </w:rPr>
        <w:t>nichtopioide</w:t>
      </w:r>
      <w:proofErr w:type="spellEnd"/>
      <w:r>
        <w:rPr>
          <w:u w:color="262626"/>
        </w:rPr>
        <w:t xml:space="preserve"> Analgetika </w:t>
      </w:r>
      <w:r w:rsidR="003F3384">
        <w:rPr>
          <w:u w:color="262626"/>
        </w:rPr>
        <w:t>w</w:t>
      </w:r>
      <w:r>
        <w:rPr>
          <w:lang w:val="de-CH"/>
        </w:rPr>
        <w:t>erden</w:t>
      </w:r>
      <w:r w:rsidRPr="009254E0">
        <w:rPr>
          <w:lang w:val="de-CH"/>
        </w:rPr>
        <w:t xml:space="preserve"> aus dem Magen (pH </w:t>
      </w:r>
      <w:r w:rsidRPr="009254E0">
        <w:rPr>
          <w:rFonts w:ascii="Symbol" w:hAnsi="Symbol"/>
          <w:lang w:val="de-CH"/>
        </w:rPr>
        <w:t>@</w:t>
      </w:r>
      <w:r w:rsidRPr="009254E0">
        <w:rPr>
          <w:lang w:val="de-CH"/>
        </w:rPr>
        <w:t xml:space="preserve"> 2) sehr gut in den Körper aufgenommen</w:t>
      </w:r>
      <w:r w:rsidR="001E3868">
        <w:rPr>
          <w:lang w:val="de-CH"/>
        </w:rPr>
        <w:t xml:space="preserve"> und kehren </w:t>
      </w:r>
      <w:r w:rsidR="00615FB2">
        <w:rPr>
          <w:lang w:val="de-CH"/>
        </w:rPr>
        <w:t>von dort</w:t>
      </w:r>
      <w:r w:rsidR="001E3868">
        <w:rPr>
          <w:lang w:val="de-CH"/>
        </w:rPr>
        <w:t xml:space="preserve"> kaum ins Magenlumen zurück</w:t>
      </w:r>
      <w:r w:rsidRPr="009254E0">
        <w:rPr>
          <w:lang w:val="de-CH"/>
        </w:rPr>
        <w:t xml:space="preserve">. </w:t>
      </w:r>
      <w:r w:rsidR="001E3868">
        <w:rPr>
          <w:lang w:val="de-CH"/>
        </w:rPr>
        <w:t>Erkläre, warum das so ist.</w:t>
      </w:r>
    </w:p>
    <w:p w14:paraId="17629881" w14:textId="4B84A3B3" w:rsidR="003F3384" w:rsidRDefault="00F1613E" w:rsidP="0046445A">
      <w:pPr>
        <w:pStyle w:val="Martina"/>
        <w:widowControl/>
        <w:numPr>
          <w:ilvl w:val="0"/>
          <w:numId w:val="15"/>
        </w:numPr>
        <w:spacing w:after="2640"/>
        <w:rPr>
          <w:u w:color="262626"/>
        </w:rPr>
      </w:pPr>
      <w:r>
        <w:rPr>
          <w:u w:color="262626"/>
        </w:rPr>
        <w:t xml:space="preserve">Saure </w:t>
      </w:r>
      <w:proofErr w:type="spellStart"/>
      <w:r>
        <w:rPr>
          <w:u w:color="262626"/>
        </w:rPr>
        <w:t>nichtopioide</w:t>
      </w:r>
      <w:proofErr w:type="spellEnd"/>
      <w:r>
        <w:rPr>
          <w:u w:color="262626"/>
        </w:rPr>
        <w:t xml:space="preserve"> Analgetika wirken </w:t>
      </w:r>
      <w:r w:rsidR="003F3384">
        <w:rPr>
          <w:u w:color="262626"/>
        </w:rPr>
        <w:t xml:space="preserve">nicht nur schmerzstillend und </w:t>
      </w:r>
      <w:r w:rsidR="002543CD">
        <w:rPr>
          <w:u w:color="262626"/>
        </w:rPr>
        <w:t>fiebersenkend</w:t>
      </w:r>
      <w:r w:rsidR="003F3384">
        <w:rPr>
          <w:u w:color="262626"/>
        </w:rPr>
        <w:t>, sondern auch</w:t>
      </w:r>
      <w:r w:rsidR="002543CD" w:rsidRPr="003F3384">
        <w:rPr>
          <w:u w:color="262626"/>
        </w:rPr>
        <w:t xml:space="preserve"> entzündungshemmend.</w:t>
      </w:r>
      <w:r w:rsidR="003F3384">
        <w:rPr>
          <w:u w:color="262626"/>
        </w:rPr>
        <w:t xml:space="preserve"> Dies hängt unter anderem damit zusammen, dass der pH-Wert in entzündeten Geweben erniedrigt ist. Erkläre.</w:t>
      </w:r>
    </w:p>
    <w:p w14:paraId="6996D416" w14:textId="65CC4E50" w:rsidR="001E3868" w:rsidRPr="00514284" w:rsidRDefault="00E124E2" w:rsidP="00615FB2">
      <w:pPr>
        <w:pStyle w:val="Martina"/>
        <w:spacing w:before="240"/>
      </w:pPr>
      <w:r>
        <w:t xml:space="preserve">Saure </w:t>
      </w:r>
      <w:proofErr w:type="spellStart"/>
      <w:r>
        <w:t>nichtopioide</w:t>
      </w:r>
      <w:proofErr w:type="spellEnd"/>
      <w:r>
        <w:t xml:space="preserve"> Analgetika wie </w:t>
      </w:r>
      <w:r w:rsidRPr="00586F94">
        <w:t xml:space="preserve">Ibuprofen, </w:t>
      </w:r>
      <w:proofErr w:type="spellStart"/>
      <w:r w:rsidRPr="00586F94">
        <w:t>Diclofenac</w:t>
      </w:r>
      <w:proofErr w:type="spellEnd"/>
      <w:r>
        <w:t>, ASS und Naproxen werden auch als</w:t>
      </w:r>
      <w:r w:rsidRPr="00586F94">
        <w:t xml:space="preserve"> </w:t>
      </w:r>
      <w:r w:rsidRPr="00514284">
        <w:rPr>
          <w:b/>
          <w:bCs/>
        </w:rPr>
        <w:t>nichtsteroidale Antirheumatika (NSAR)</w:t>
      </w:r>
      <w:r>
        <w:t xml:space="preserve"> bezeichnet</w:t>
      </w:r>
      <w:r w:rsidRPr="00586F94">
        <w:t>.</w:t>
      </w:r>
      <w:r w:rsidR="00650263">
        <w:fldChar w:fldCharType="begin"/>
      </w:r>
      <w:r w:rsidR="005513A0">
        <w:instrText xml:space="preserve"> ADDIN EN.CITE &lt;EndNote&gt;&lt;Cite&gt;&lt;Author&gt;Graefe&lt;/Author&gt;&lt;Year&gt;2011&lt;/Year&gt;&lt;RecNum&gt;170&lt;/RecNum&gt;&lt;DisplayText&gt;&lt;style face="superscript"&gt;[20]&lt;/style&gt;&lt;/DisplayText&gt;&lt;record&gt;&lt;rec-number&gt;170&lt;/rec-number&gt;&lt;foreign-keys&gt;&lt;key app="EN" db-id="w5z0dsvs6p05wkepw2epexvnwzt2r5warrxe" timestamp="1609589509"&gt;170&lt;/key&gt;&lt;/foreign-keys&gt;&lt;ref-type name="Book Section"&gt;5&lt;/ref-type&gt;&lt;contributors&gt;&lt;authors&gt;&lt;author&gt;Graefe, Karl Heinz&lt;/author&gt;&lt;author&gt;Lutz, Werner&lt;/author&gt;&lt;author&gt;Bönisch, Heinz&lt;/author&gt;&lt;/authors&gt;&lt;/contributors&gt;&lt;titles&gt;&lt;title&gt;Nichtopioid-Analgetika: Antipyretische Analgetika&lt;/title&gt;&lt;secondary-title&gt;Pharmakologie und Toxikologie&lt;/secondary-title&gt;&lt;/titles&gt;&lt;pages&gt;234–248&lt;/pages&gt;&lt;dates&gt;&lt;year&gt;2011&lt;/year&gt;&lt;/dates&gt;&lt;pub-location&gt;Stuttgart&lt;/pub-location&gt;&lt;publisher&gt;Georg Thieme Verlag&lt;/publisher&gt;&lt;urls&gt;&lt;/urls&gt;&lt;/record&gt;&lt;/Cite&gt;&lt;/EndNote&gt;</w:instrText>
      </w:r>
      <w:r w:rsidR="00650263">
        <w:fldChar w:fldCharType="separate"/>
      </w:r>
      <w:r w:rsidR="005513A0" w:rsidRPr="005513A0">
        <w:rPr>
          <w:noProof/>
          <w:vertAlign w:val="superscript"/>
        </w:rPr>
        <w:t>[20]</w:t>
      </w:r>
      <w:r w:rsidR="00650263">
        <w:fldChar w:fldCharType="end"/>
      </w:r>
      <w:r w:rsidRPr="00586F94">
        <w:t xml:space="preserve"> Die Bezeichnung </w:t>
      </w:r>
      <w:r w:rsidR="009D4982">
        <w:t>ist</w:t>
      </w:r>
      <w:r w:rsidRPr="00586F94">
        <w:t xml:space="preserve"> historisc</w:t>
      </w:r>
      <w:r w:rsidR="009D4982">
        <w:t>h begründet</w:t>
      </w:r>
      <w:r w:rsidRPr="00586F94">
        <w:t>, da die</w:t>
      </w:r>
      <w:r w:rsidR="00385810">
        <w:t>se</w:t>
      </w:r>
      <w:r w:rsidRPr="00586F94">
        <w:t xml:space="preserve"> </w:t>
      </w:r>
      <w:r w:rsidR="009D4982">
        <w:t>Arzneimittel</w:t>
      </w:r>
      <w:r w:rsidRPr="00586F94">
        <w:t xml:space="preserve"> ursprünglich zur Behandlung von Patienten mit rheumatoider Arthritis dienten. </w:t>
      </w:r>
      <w:r w:rsidR="001E3868">
        <w:rPr>
          <w:lang w:val="de-CH"/>
        </w:rPr>
        <w:br w:type="page"/>
      </w:r>
    </w:p>
    <w:p w14:paraId="50E89590" w14:textId="77777777" w:rsidR="00E55E36" w:rsidRDefault="00E55E36" w:rsidP="00E55E36">
      <w:pPr>
        <w:pStyle w:val="berschrift3"/>
        <w:rPr>
          <w:lang w:val="de-CH"/>
        </w:rPr>
      </w:pPr>
      <w:bookmarkStart w:id="58" w:name="_Toc124971852"/>
      <w:r>
        <w:rPr>
          <w:lang w:val="de-CH"/>
        </w:rPr>
        <w:lastRenderedPageBreak/>
        <w:t>Wirkungsmechanismen</w:t>
      </w:r>
      <w:bookmarkEnd w:id="58"/>
    </w:p>
    <w:p w14:paraId="3F7C14D3" w14:textId="50FFC12F" w:rsidR="00586F94" w:rsidRDefault="00C816F0" w:rsidP="00775DDD">
      <w:pPr>
        <w:pStyle w:val="Martina"/>
      </w:pPr>
      <w:r>
        <w:rPr>
          <w:lang w:val="de-CH"/>
        </w:rPr>
        <w:t xml:space="preserve">Die Wirkungsmechanismen </w:t>
      </w:r>
      <w:r w:rsidR="00E93C18">
        <w:rPr>
          <w:lang w:val="de-CH"/>
        </w:rPr>
        <w:t xml:space="preserve">der </w:t>
      </w:r>
      <w:proofErr w:type="spellStart"/>
      <w:r w:rsidR="00E93C18">
        <w:rPr>
          <w:lang w:val="de-CH"/>
        </w:rPr>
        <w:t>nichtopioiden</w:t>
      </w:r>
      <w:proofErr w:type="spellEnd"/>
      <w:r w:rsidR="00E93C18">
        <w:rPr>
          <w:lang w:val="de-CH"/>
        </w:rPr>
        <w:t xml:space="preserve"> Analgetika </w:t>
      </w:r>
      <w:r>
        <w:rPr>
          <w:lang w:val="de-CH"/>
        </w:rPr>
        <w:t xml:space="preserve">sind zwar nicht vollumfänglich geklärt. </w:t>
      </w:r>
      <w:r w:rsidR="004A18CF" w:rsidRPr="00586F94">
        <w:t xml:space="preserve">Der britische Biochemiker und Pharmakologe </w:t>
      </w:r>
      <w:r w:rsidR="004A18CF" w:rsidRPr="004A18CF">
        <w:rPr>
          <w:rFonts w:cs="Times New Roman (Textkörper CS)"/>
          <w:smallCaps/>
        </w:rPr>
        <w:t>John Robert Vane</w:t>
      </w:r>
      <w:r w:rsidR="004A18CF">
        <w:t xml:space="preserve"> zeigte jedoch, </w:t>
      </w:r>
      <w:r w:rsidR="004A18CF" w:rsidRPr="00586F94">
        <w:t xml:space="preserve">dass die </w:t>
      </w:r>
      <w:r w:rsidRPr="00F23765">
        <w:rPr>
          <w:lang w:val="de-CH"/>
        </w:rPr>
        <w:t>schmerzstillende</w:t>
      </w:r>
      <w:r w:rsidR="00F23765">
        <w:rPr>
          <w:lang w:val="de-CH"/>
        </w:rPr>
        <w:t xml:space="preserve"> (= analgetische)</w:t>
      </w:r>
      <w:r w:rsidRPr="00F23765">
        <w:rPr>
          <w:lang w:val="de-CH"/>
        </w:rPr>
        <w:t xml:space="preserve"> Wirkung</w:t>
      </w:r>
      <w:r>
        <w:rPr>
          <w:lang w:val="de-CH"/>
        </w:rPr>
        <w:t xml:space="preserve"> </w:t>
      </w:r>
      <w:r w:rsidR="00E93C18">
        <w:rPr>
          <w:lang w:val="de-CH"/>
        </w:rPr>
        <w:t xml:space="preserve">der ASS und ähnlicher Wirkstoffe </w:t>
      </w:r>
      <w:r>
        <w:rPr>
          <w:lang w:val="de-CH"/>
        </w:rPr>
        <w:t>auf der</w:t>
      </w:r>
      <w:r w:rsidRPr="009254E0">
        <w:rPr>
          <w:lang w:val="de-CH"/>
        </w:rPr>
        <w:t xml:space="preserve"> Hemmung de</w:t>
      </w:r>
      <w:r>
        <w:rPr>
          <w:lang w:val="de-CH"/>
        </w:rPr>
        <w:t>r</w:t>
      </w:r>
      <w:r w:rsidRPr="009254E0">
        <w:rPr>
          <w:lang w:val="de-CH"/>
        </w:rPr>
        <w:t xml:space="preserve"> Cyclooxygenase</w:t>
      </w:r>
      <w:r w:rsidR="000F0266">
        <w:rPr>
          <w:lang w:val="de-CH"/>
        </w:rPr>
        <w:t>n</w:t>
      </w:r>
      <w:r>
        <w:rPr>
          <w:lang w:val="de-CH"/>
        </w:rPr>
        <w:t xml:space="preserve"> (COX) </w:t>
      </w:r>
      <w:r w:rsidRPr="009254E0">
        <w:rPr>
          <w:lang w:val="de-CH"/>
        </w:rPr>
        <w:t xml:space="preserve">und der damit einhergehenden Unterbindung der </w:t>
      </w:r>
      <w:proofErr w:type="spellStart"/>
      <w:r w:rsidRPr="009254E0">
        <w:rPr>
          <w:lang w:val="de-CH"/>
        </w:rPr>
        <w:t>Prostaglandinsynthese</w:t>
      </w:r>
      <w:proofErr w:type="spellEnd"/>
      <w:r w:rsidR="004A18CF">
        <w:rPr>
          <w:lang w:val="de-CH"/>
        </w:rPr>
        <w:t xml:space="preserve"> beruht</w:t>
      </w:r>
      <w:r w:rsidRPr="009254E0">
        <w:rPr>
          <w:lang w:val="de-CH"/>
        </w:rPr>
        <w:t>.</w:t>
      </w:r>
      <w:r w:rsidR="001F7EEE">
        <w:rPr>
          <w:lang w:val="de-CH"/>
        </w:rPr>
        <w:fldChar w:fldCharType="begin"/>
      </w:r>
      <w:r w:rsidR="005513A0">
        <w:rPr>
          <w:lang w:val="de-CH"/>
        </w:rPr>
        <w:instrText xml:space="preserve"> ADDIN EN.CITE &lt;EndNote&gt;&lt;Cite&gt;&lt;Author&gt;Vane&lt;/Author&gt;&lt;Year&gt;1971&lt;/Year&gt;&lt;RecNum&gt;125&lt;/RecNum&gt;&lt;DisplayText&gt;&lt;style face="superscript"&gt;[21]&lt;/style&gt;&lt;/DisplayText&gt;&lt;record&gt;&lt;rec-number&gt;125&lt;/rec-number&gt;&lt;foreign-keys&gt;&lt;key app="EN" db-id="w5z0dsvs6p05wkepw2epexvnwzt2r5warrxe" timestamp="1600084440"&gt;125&lt;/key&gt;&lt;/foreign-keys&gt;&lt;ref-type name="Journal Article"&gt;17&lt;/ref-type&gt;&lt;contributors&gt;&lt;authors&gt;&lt;author&gt;J. R. Vane&lt;/author&gt;&lt;/authors&gt;&lt;/contributors&gt;&lt;titles&gt;&lt;title&gt;Inhibition of prostaglandin synthesis as a mechanism of action for aspirin-like drugs&lt;/title&gt;&lt;secondary-title&gt;Nat. New Biol.&lt;/secondary-title&gt;&lt;/titles&gt;&lt;periodical&gt;&lt;full-title&gt;Nat. New Biol.&lt;/full-title&gt;&lt;/periodical&gt;&lt;pages&gt;S. 232–235&lt;/pages&gt;&lt;dates&gt;&lt;year&gt;1971&lt;/year&gt;&lt;/dates&gt;&lt;urls&gt;&lt;/urls&gt;&lt;/record&gt;&lt;/Cite&gt;&lt;/EndNote&gt;</w:instrText>
      </w:r>
      <w:r w:rsidR="001F7EEE">
        <w:rPr>
          <w:lang w:val="de-CH"/>
        </w:rPr>
        <w:fldChar w:fldCharType="separate"/>
      </w:r>
      <w:r w:rsidR="005513A0" w:rsidRPr="005513A0">
        <w:rPr>
          <w:noProof/>
          <w:vertAlign w:val="superscript"/>
          <w:lang w:val="de-CH"/>
        </w:rPr>
        <w:t>[21]</w:t>
      </w:r>
      <w:r w:rsidR="001F7EEE">
        <w:rPr>
          <w:lang w:val="de-CH"/>
        </w:rPr>
        <w:fldChar w:fldCharType="end"/>
      </w:r>
      <w:r w:rsidR="004A18CF">
        <w:rPr>
          <w:lang w:val="de-CH"/>
        </w:rPr>
        <w:t xml:space="preserve"> Für diesen Nachweis </w:t>
      </w:r>
      <w:r w:rsidR="004A18CF">
        <w:t>erhielt</w:t>
      </w:r>
      <w:r w:rsidR="004A18CF" w:rsidRPr="00586F94">
        <w:t xml:space="preserve"> </w:t>
      </w:r>
      <w:r w:rsidR="004A18CF">
        <w:t xml:space="preserve">er </w:t>
      </w:r>
      <w:r w:rsidR="004A18CF" w:rsidRPr="00586F94">
        <w:t>1982 den Nobelpreis</w:t>
      </w:r>
      <w:r w:rsidR="00F23765">
        <w:t xml:space="preserve"> in Medizin</w:t>
      </w:r>
      <w:r w:rsidR="004A18CF">
        <w:t>.</w:t>
      </w:r>
      <w:r w:rsidR="00E93C18">
        <w:fldChar w:fldCharType="begin"/>
      </w:r>
      <w:r w:rsidR="005513A0">
        <w:instrText xml:space="preserve"> ADDIN EN.CITE &lt;EndNote&gt;&lt;Cite&gt;&lt;RecNum&gt;165&lt;/RecNum&gt;&lt;DisplayText&gt;&lt;style face="superscript"&gt;[22]&lt;/style&gt;&lt;/DisplayText&gt;&lt;record&gt;&lt;rec-number&gt;165&lt;/rec-number&gt;&lt;foreign-keys&gt;&lt;key app="EN" db-id="w5z0dsvs6p05wkepw2epexvnwzt2r5warrxe" timestamp="1609581958"&gt;165&lt;/key&gt;&lt;/foreign-keys&gt;&lt;ref-type name="Journal Article"&gt;17&lt;/ref-type&gt;&lt;contributors&gt;&lt;/contributors&gt;&lt;titles&gt;&lt;title&gt;&lt;style face="normal" font="default" size="100%"&gt;NobelPrize.org, J&lt;/style&gt;&lt;style face="italic" font="default" size="100%"&gt;ohn R. Vane – Biographica&lt;/style&gt;&lt;style face="normal" font="default" size="100%"&gt;, Nobel Media AB 2021, www.nobelprize.org/prizes/medicine/1982/vane/biographical/ (1.1.2021)&lt;/style&gt;&lt;/title&gt;&lt;/titles&gt;&lt;dates&gt;&lt;/dates&gt;&lt;urls&gt;&lt;/urls&gt;&lt;/record&gt;&lt;/Cite&gt;&lt;/EndNote&gt;</w:instrText>
      </w:r>
      <w:r w:rsidR="00E93C18">
        <w:fldChar w:fldCharType="separate"/>
      </w:r>
      <w:r w:rsidR="005513A0" w:rsidRPr="005513A0">
        <w:rPr>
          <w:noProof/>
          <w:vertAlign w:val="superscript"/>
        </w:rPr>
        <w:t>[22]</w:t>
      </w:r>
      <w:r w:rsidR="00E93C18">
        <w:fldChar w:fldCharType="end"/>
      </w:r>
    </w:p>
    <w:p w14:paraId="007EB85C" w14:textId="31EBD6A3" w:rsidR="00072733" w:rsidRDefault="00586F94" w:rsidP="00072733">
      <w:pPr>
        <w:pStyle w:val="Martina"/>
      </w:pPr>
      <w:r w:rsidRPr="00586F94">
        <w:t>Die</w:t>
      </w:r>
      <w:r w:rsidR="00DA1A16">
        <w:t xml:space="preserve"> </w:t>
      </w:r>
      <w:r w:rsidR="00C000DF">
        <w:t xml:space="preserve">COX </w:t>
      </w:r>
      <w:r w:rsidR="00211389">
        <w:t>sind</w:t>
      </w:r>
      <w:r w:rsidRPr="00586F94">
        <w:t xml:space="preserve"> besonders aktiv, wenn im Körper </w:t>
      </w:r>
      <w:r w:rsidR="00F054A0" w:rsidRPr="00586F94">
        <w:t xml:space="preserve">durch Verletzungen oder Entzündungen </w:t>
      </w:r>
      <w:r w:rsidRPr="00586F94">
        <w:t>Gewebe geschädigt wird</w:t>
      </w:r>
      <w:r w:rsidR="00F054A0">
        <w:t>.</w:t>
      </w:r>
      <w:r w:rsidRPr="00586F94">
        <w:t xml:space="preserve"> </w:t>
      </w:r>
      <w:r w:rsidR="00211389">
        <w:t xml:space="preserve">Dann katalysieren die Enzyme die Umsetzung der Arachidonsäure zu Prostaglandinen. </w:t>
      </w:r>
      <w:r w:rsidRPr="00586F94">
        <w:t>Die</w:t>
      </w:r>
      <w:r w:rsidR="00211389">
        <w:t xml:space="preserve">se Gewebehormone </w:t>
      </w:r>
      <w:r w:rsidRPr="00586F94">
        <w:t xml:space="preserve">steigern die Empfindlichkeit der </w:t>
      </w:r>
      <w:r w:rsidRPr="00586F94">
        <w:rPr>
          <w:b/>
          <w:bCs/>
        </w:rPr>
        <w:t>Nozizeptoren</w:t>
      </w:r>
      <w:r w:rsidR="00CB0EB5">
        <w:rPr>
          <w:rStyle w:val="Funotenzeichen"/>
          <w:b/>
          <w:bCs/>
        </w:rPr>
        <w:footnoteReference w:id="5"/>
      </w:r>
      <w:r w:rsidRPr="00586F94">
        <w:rPr>
          <w:b/>
          <w:bCs/>
        </w:rPr>
        <w:t xml:space="preserve"> </w:t>
      </w:r>
      <w:r>
        <w:t xml:space="preserve">gegenüber </w:t>
      </w:r>
      <w:r w:rsidRPr="00E55E36">
        <w:t>Schmerzmediatoren wie Histamin oder Serotonin</w:t>
      </w:r>
      <w:r w:rsidRPr="00586F94">
        <w:t>.</w:t>
      </w:r>
      <w:r w:rsidR="00F054A0">
        <w:fldChar w:fldCharType="begin"/>
      </w:r>
      <w:r w:rsidR="005513A0">
        <w:instrText xml:space="preserve"> ADDIN EN.CITE &lt;EndNote&gt;&lt;Cite&gt;&lt;Author&gt;Kraft&lt;/Author&gt;&lt;Year&gt;2019&lt;/Year&gt;&lt;RecNum&gt;166&lt;/RecNum&gt;&lt;DisplayText&gt;&lt;style face="superscript"&gt;[23]&lt;/style&gt;&lt;/DisplayText&gt;&lt;record&gt;&lt;rec-number&gt;166&lt;/rec-number&gt;&lt;foreign-keys&gt;&lt;key app="EN" db-id="w5z0dsvs6p05wkepw2epexvnwzt2r5warrxe" timestamp="1609582879"&gt;166&lt;/key&gt;&lt;/foreign-keys&gt;&lt;ref-type name="Web Page"&gt;12&lt;/ref-type&gt;&lt;contributors&gt;&lt;authors&gt;&lt;author&gt;Ulrich Kraft&lt;/author&gt;&lt;/authors&gt;&lt;/contributors&gt;&lt;titles&gt;&lt;title&gt;Schmerzmittel: Welches hilft wann?&lt;/title&gt;&lt;/titles&gt;&lt;number&gt;1.1.2021&lt;/number&gt;&lt;dates&gt;&lt;year&gt;2019&lt;/year&gt;&lt;/dates&gt;&lt;publisher&gt;Apotheken-Umschau&lt;/publisher&gt;&lt;urls&gt;&lt;related-urls&gt;&lt;url&gt;https://www.apotheken-umschau.de/schmerzmittel&lt;/url&gt;&lt;/related-urls&gt;&lt;/urls&gt;&lt;/record&gt;&lt;/Cite&gt;&lt;/EndNote&gt;</w:instrText>
      </w:r>
      <w:r w:rsidR="00F054A0">
        <w:fldChar w:fldCharType="separate"/>
      </w:r>
      <w:r w:rsidR="005513A0" w:rsidRPr="005513A0">
        <w:rPr>
          <w:noProof/>
          <w:vertAlign w:val="superscript"/>
        </w:rPr>
        <w:t>[23]</w:t>
      </w:r>
      <w:r w:rsidR="00F054A0">
        <w:fldChar w:fldCharType="end"/>
      </w:r>
      <w:r w:rsidR="00072733" w:rsidRPr="00072733">
        <w:t xml:space="preserve"> </w:t>
      </w:r>
      <w:r w:rsidR="00072733">
        <w:t xml:space="preserve">Auch die fiebersenkende Wirkung beruht auf der Hemmung der </w:t>
      </w:r>
      <w:proofErr w:type="spellStart"/>
      <w:r w:rsidR="00072733">
        <w:t>Prostaglandinsynthese</w:t>
      </w:r>
      <w:proofErr w:type="spellEnd"/>
      <w:r w:rsidR="00072733">
        <w:t xml:space="preserve">. </w:t>
      </w:r>
      <w:r w:rsidR="00072733" w:rsidRPr="00525801">
        <w:t xml:space="preserve">Dringen Fieber auslösende Stoffe in den menschlichen Körper ein, regen sie </w:t>
      </w:r>
      <w:r w:rsidR="00C000DF">
        <w:t>die Produktion</w:t>
      </w:r>
      <w:r w:rsidR="00072733" w:rsidRPr="00525801">
        <w:t xml:space="preserve"> endogene</w:t>
      </w:r>
      <w:r w:rsidR="00C000DF">
        <w:t>r</w:t>
      </w:r>
      <w:r w:rsidR="00072733" w:rsidRPr="00525801">
        <w:t xml:space="preserve"> </w:t>
      </w:r>
      <w:r w:rsidR="00072733" w:rsidRPr="00385810">
        <w:rPr>
          <w:b/>
          <w:bCs/>
        </w:rPr>
        <w:t>Pyrogene</w:t>
      </w:r>
      <w:r w:rsidR="0099275A">
        <w:rPr>
          <w:rStyle w:val="Funotenzeichen"/>
        </w:rPr>
        <w:footnoteReference w:id="6"/>
      </w:r>
      <w:r w:rsidR="00072733" w:rsidRPr="00525801">
        <w:t xml:space="preserve"> wie Interleukin</w:t>
      </w:r>
      <w:r w:rsidR="00DE247E">
        <w:t>-6</w:t>
      </w:r>
      <w:r w:rsidR="00072733" w:rsidRPr="00525801">
        <w:t xml:space="preserve"> </w:t>
      </w:r>
      <w:r w:rsidR="00C000DF">
        <w:t>an</w:t>
      </w:r>
      <w:r w:rsidR="00072733" w:rsidRPr="00525801">
        <w:t>. Diese wiederum sorgen dafür, dass Prostaglandin E2 freigesetzt wird</w:t>
      </w:r>
      <w:r w:rsidR="00072733">
        <w:t>, welches</w:t>
      </w:r>
      <w:r w:rsidR="00072733" w:rsidRPr="00525801">
        <w:t xml:space="preserve"> im Wärmeregulationszentrum im vorderen Hypothalamus </w:t>
      </w:r>
      <w:r w:rsidR="0099275A">
        <w:t>bewirkt</w:t>
      </w:r>
      <w:r w:rsidR="00072733" w:rsidRPr="00525801">
        <w:t>, dass vermehrt cAMP</w:t>
      </w:r>
      <w:r w:rsidR="00DA1A16">
        <w:rPr>
          <w:rStyle w:val="Funotenzeichen"/>
        </w:rPr>
        <w:footnoteReference w:id="7"/>
      </w:r>
      <w:r w:rsidR="00072733" w:rsidRPr="00525801">
        <w:t xml:space="preserve"> gebildet wird. Dadurch steigt die Körpertemperatur</w:t>
      </w:r>
      <w:r w:rsidR="00C000DF">
        <w:t>, Fieber ist die Folge</w:t>
      </w:r>
      <w:r w:rsidR="00072733" w:rsidRPr="00525801">
        <w:t>. Wird die Synthese von Prostaglandin E2 im Gehirn unterbunden, sinkt die</w:t>
      </w:r>
      <w:r w:rsidR="00072733">
        <w:t xml:space="preserve"> Körpertemperatur.</w:t>
      </w:r>
      <w:r w:rsidR="00072733">
        <w:fldChar w:fldCharType="begin"/>
      </w:r>
      <w:r w:rsidR="005513A0">
        <w:instrText xml:space="preserve"> ADDIN EN.CITE &lt;EndNote&gt;&lt;Cite&gt;&lt;Author&gt;Klein&lt;/Author&gt;&lt;Year&gt;2019&lt;/Year&gt;&lt;RecNum&gt;168&lt;/RecNum&gt;&lt;DisplayText&gt;&lt;style face="superscript"&gt;[20, 24]&lt;/style&gt;&lt;/DisplayText&gt;&lt;record&gt;&lt;rec-number&gt;168&lt;/rec-number&gt;&lt;foreign-keys&gt;&lt;key app="EN" db-id="w5z0dsvs6p05wkepw2epexvnwzt2r5warrxe" timestamp="1609584989"&gt;168&lt;/key&gt;&lt;/foreign-keys&gt;&lt;ref-type name="Web Page"&gt;12&lt;/ref-type&gt;&lt;contributors&gt;&lt;authors&gt;&lt;author&gt;Sonja Klein&lt;/author&gt;&lt;/authors&gt;&lt;/contributors&gt;&lt;titles&gt;&lt;title&gt;Nichtopioide Analgetika&lt;/title&gt;&lt;/titles&gt;&lt;number&gt;2.1.2021&lt;/number&gt;&lt;dates&gt;&lt;year&gt;2019&lt;/year&gt;&lt;/dates&gt;&lt;urls&gt;&lt;related-urls&gt;&lt;url&gt;https://www.gelbe-liste.de/wirkstoffgruppen/nichtopioide-angelika&lt;/url&gt;&lt;/related-urls&gt;&lt;/urls&gt;&lt;/record&gt;&lt;/Cite&gt;&lt;Cite&gt;&lt;Author&gt;Graefe&lt;/Author&gt;&lt;Year&gt;2011&lt;/Year&gt;&lt;RecNum&gt;170&lt;/RecNum&gt;&lt;record&gt;&lt;rec-number&gt;170&lt;/rec-number&gt;&lt;foreign-keys&gt;&lt;key app="EN" db-id="w5z0dsvs6p05wkepw2epexvnwzt2r5warrxe" timestamp="1609589509"&gt;170&lt;/key&gt;&lt;/foreign-keys&gt;&lt;ref-type name="Book Section"&gt;5&lt;/ref-type&gt;&lt;contributors&gt;&lt;authors&gt;&lt;author&gt;Graefe, Karl Heinz&lt;/author&gt;&lt;author&gt;Lutz, Werner&lt;/author&gt;&lt;author&gt;Bönisch, Heinz&lt;/author&gt;&lt;/authors&gt;&lt;/contributors&gt;&lt;titles&gt;&lt;title&gt;Nichtopioid-Analgetika: Antipyretische Analgetika&lt;/title&gt;&lt;secondary-title&gt;Pharmakologie und Toxikologie&lt;/secondary-title&gt;&lt;/titles&gt;&lt;pages&gt;234–248&lt;/pages&gt;&lt;dates&gt;&lt;year&gt;2011&lt;/year&gt;&lt;/dates&gt;&lt;pub-location&gt;Stuttgart&lt;/pub-location&gt;&lt;publisher&gt;Georg Thieme Verlag&lt;/publisher&gt;&lt;urls&gt;&lt;/urls&gt;&lt;/record&gt;&lt;/Cite&gt;&lt;/EndNote&gt;</w:instrText>
      </w:r>
      <w:r w:rsidR="00072733">
        <w:fldChar w:fldCharType="separate"/>
      </w:r>
      <w:r w:rsidR="005513A0" w:rsidRPr="005513A0">
        <w:rPr>
          <w:noProof/>
          <w:vertAlign w:val="superscript"/>
        </w:rPr>
        <w:t>[20, 24]</w:t>
      </w:r>
      <w:r w:rsidR="00072733">
        <w:fldChar w:fldCharType="end"/>
      </w:r>
    </w:p>
    <w:p w14:paraId="56D0D559" w14:textId="724D885E" w:rsidR="00586F94" w:rsidRDefault="00356A75" w:rsidP="00586F94">
      <w:pPr>
        <w:pStyle w:val="Martina"/>
      </w:pPr>
      <w:r>
        <w:t>Die hier beschriebenen Arzneistoffe hemmen beide Isoenzyme, COX-1 und COX-2. Bei den</w:t>
      </w:r>
      <w:r w:rsidRPr="00525801">
        <w:t xml:space="preserve"> nichtsauren Analgetika </w:t>
      </w:r>
      <w:r>
        <w:t>gibt es noch die im Folgenden nicht weiter diskutierte</w:t>
      </w:r>
      <w:r w:rsidR="00DA1A16">
        <w:t xml:space="preserve"> Untergruppe der</w:t>
      </w:r>
      <w:r>
        <w:t xml:space="preserve"> </w:t>
      </w:r>
      <w:proofErr w:type="spellStart"/>
      <w:r>
        <w:t>Co</w:t>
      </w:r>
      <w:r w:rsidRPr="00525801">
        <w:t>xib</w:t>
      </w:r>
      <w:r>
        <w:t>e</w:t>
      </w:r>
      <w:proofErr w:type="spellEnd"/>
      <w:r w:rsidR="00DA1A16">
        <w:t>, die</w:t>
      </w:r>
      <w:r w:rsidRPr="00525801">
        <w:t xml:space="preserve"> selektiv an die C</w:t>
      </w:r>
      <w:r>
        <w:t>OX-</w:t>
      </w:r>
      <w:r w:rsidRPr="00525801">
        <w:t>2</w:t>
      </w:r>
      <w:r w:rsidR="00DA1A16">
        <w:t xml:space="preserve"> binden</w:t>
      </w:r>
      <w:r w:rsidRPr="00525801">
        <w:t>.</w:t>
      </w:r>
      <w:r>
        <w:fldChar w:fldCharType="begin"/>
      </w:r>
      <w:r w:rsidR="005513A0">
        <w:instrText xml:space="preserve"> ADDIN EN.CITE &lt;EndNote&gt;&lt;Cite&gt;&lt;Author&gt;Graefe&lt;/Author&gt;&lt;Year&gt;2011&lt;/Year&gt;&lt;RecNum&gt;170&lt;/RecNum&gt;&lt;DisplayText&gt;&lt;style face="superscript"&gt;[20]&lt;/style&gt;&lt;/DisplayText&gt;&lt;record&gt;&lt;rec-number&gt;170&lt;/rec-number&gt;&lt;foreign-keys&gt;&lt;key app="EN" db-id="w5z0dsvs6p05wkepw2epexvnwzt2r5warrxe" timestamp="1609589509"&gt;170&lt;/key&gt;&lt;/foreign-keys&gt;&lt;ref-type name="Book Section"&gt;5&lt;/ref-type&gt;&lt;contributors&gt;&lt;authors&gt;&lt;author&gt;Graefe, Karl Heinz&lt;/author&gt;&lt;author&gt;Lutz, Werner&lt;/author&gt;&lt;author&gt;Bönisch, Heinz&lt;/author&gt;&lt;/authors&gt;&lt;/contributors&gt;&lt;titles&gt;&lt;title&gt;Nichtopioid-Analgetika: Antipyretische Analgetika&lt;/title&gt;&lt;secondary-title&gt;Pharmakologie und Toxikologie&lt;/secondary-title&gt;&lt;/titles&gt;&lt;pages&gt;234–248&lt;/pages&gt;&lt;dates&gt;&lt;year&gt;2011&lt;/year&gt;&lt;/dates&gt;&lt;pub-location&gt;Stuttgart&lt;/pub-location&gt;&lt;publisher&gt;Georg Thieme Verlag&lt;/publisher&gt;&lt;urls&gt;&lt;/urls&gt;&lt;/record&gt;&lt;/Cite&gt;&lt;/EndNote&gt;</w:instrText>
      </w:r>
      <w:r>
        <w:fldChar w:fldCharType="separate"/>
      </w:r>
      <w:r w:rsidR="005513A0" w:rsidRPr="005513A0">
        <w:rPr>
          <w:noProof/>
          <w:vertAlign w:val="superscript"/>
        </w:rPr>
        <w:t>[20]</w:t>
      </w:r>
      <w:r>
        <w:fldChar w:fldCharType="end"/>
      </w:r>
    </w:p>
    <w:p w14:paraId="0557D720" w14:textId="5FED7EAE" w:rsidR="00364426" w:rsidRDefault="00364426" w:rsidP="00364426">
      <w:pPr>
        <w:pStyle w:val="Beschriftung"/>
        <w:spacing w:before="360" w:after="80" w:line="288" w:lineRule="auto"/>
        <w:rPr>
          <w:noProof/>
          <w:sz w:val="22"/>
          <w:szCs w:val="21"/>
          <w:lang w:val="de-CH"/>
        </w:rPr>
      </w:pPr>
      <w:r w:rsidRPr="00B61474">
        <w:rPr>
          <w:sz w:val="22"/>
          <w:szCs w:val="21"/>
          <w:lang w:val="de-CH"/>
        </w:rPr>
        <w:t xml:space="preserve">Aufgabe </w:t>
      </w:r>
      <w:r w:rsidRPr="00B61474">
        <w:rPr>
          <w:sz w:val="22"/>
          <w:szCs w:val="21"/>
          <w:lang w:val="de-CH"/>
        </w:rPr>
        <w:fldChar w:fldCharType="begin"/>
      </w:r>
      <w:r w:rsidRPr="00B61474">
        <w:rPr>
          <w:sz w:val="22"/>
          <w:szCs w:val="21"/>
          <w:lang w:val="de-CH"/>
        </w:rPr>
        <w:instrText xml:space="preserve"> SEQ Aufgabe \* ARABIC </w:instrText>
      </w:r>
      <w:r w:rsidRPr="00B61474">
        <w:rPr>
          <w:sz w:val="22"/>
          <w:szCs w:val="21"/>
          <w:lang w:val="de-CH"/>
        </w:rPr>
        <w:fldChar w:fldCharType="separate"/>
      </w:r>
      <w:r w:rsidR="0046445A">
        <w:rPr>
          <w:noProof/>
          <w:sz w:val="22"/>
          <w:szCs w:val="21"/>
          <w:lang w:val="de-CH"/>
        </w:rPr>
        <w:t>6</w:t>
      </w:r>
      <w:r w:rsidRPr="00B61474">
        <w:rPr>
          <w:noProof/>
          <w:sz w:val="22"/>
          <w:szCs w:val="21"/>
          <w:lang w:val="de-CH"/>
        </w:rPr>
        <w:fldChar w:fldCharType="end"/>
      </w:r>
      <w:r w:rsidR="00B76A9A">
        <w:rPr>
          <w:noProof/>
          <w:sz w:val="22"/>
          <w:szCs w:val="21"/>
          <w:lang w:val="de-CH"/>
        </w:rPr>
        <w:t>: Hemmung der COX durch ASS</w:t>
      </w:r>
    </w:p>
    <w:p w14:paraId="15E49ED3" w14:textId="4D3B0BB5" w:rsidR="00364426" w:rsidRPr="0099275A" w:rsidRDefault="0099275A" w:rsidP="002C71B5">
      <w:pPr>
        <w:pStyle w:val="Martina"/>
        <w:spacing w:after="120"/>
      </w:pPr>
      <w:r>
        <w:t xml:space="preserve">Eine Sonderstellung </w:t>
      </w:r>
      <w:r w:rsidR="00285D94">
        <w:t xml:space="preserve">unter den </w:t>
      </w:r>
      <w:proofErr w:type="spellStart"/>
      <w:r w:rsidR="00285D94">
        <w:t>nichtopioiden</w:t>
      </w:r>
      <w:proofErr w:type="spellEnd"/>
      <w:r w:rsidR="00285D94">
        <w:t xml:space="preserve"> Analgetika </w:t>
      </w:r>
      <w:r>
        <w:t>nimmt</w:t>
      </w:r>
      <w:r w:rsidR="00285D94">
        <w:t xml:space="preserve"> die</w:t>
      </w:r>
      <w:r>
        <w:t xml:space="preserve"> ASS ein, da die Substanz als einziger Vertreter die COX</w:t>
      </w:r>
      <w:r w:rsidRPr="00B830F2">
        <w:rPr>
          <w:i/>
          <w:iCs/>
        </w:rPr>
        <w:t xml:space="preserve"> irreversibel </w:t>
      </w:r>
      <w:r>
        <w:t>hemmt durch eine kovalente Modifikation: Sie acetyliert die Enzyme</w:t>
      </w:r>
      <w:r w:rsidRPr="00525801">
        <w:t xml:space="preserve"> an einem </w:t>
      </w:r>
      <w:proofErr w:type="spellStart"/>
      <w:r w:rsidRPr="00525801">
        <w:t>Serinrest</w:t>
      </w:r>
      <w:proofErr w:type="spellEnd"/>
      <w:r w:rsidRPr="00525801">
        <w:t xml:space="preserve"> in der Nähe des katalytischen Zentrums</w:t>
      </w:r>
      <w:r>
        <w:t>.</w:t>
      </w:r>
      <w:r>
        <w:fldChar w:fldCharType="begin"/>
      </w:r>
      <w:r w:rsidR="005513A0">
        <w:instrText xml:space="preserve"> ADDIN EN.CITE &lt;EndNote&gt;&lt;Cite&gt;&lt;Author&gt;Graefe&lt;/Author&gt;&lt;Year&gt;2011&lt;/Year&gt;&lt;RecNum&gt;170&lt;/RecNum&gt;&lt;DisplayText&gt;&lt;style face="superscript"&gt;[7, 20]&lt;/style&gt;&lt;/DisplayText&gt;&lt;record&gt;&lt;rec-number&gt;170&lt;/rec-number&gt;&lt;foreign-keys&gt;&lt;key app="EN" db-id="w5z0dsvs6p05wkepw2epexvnwzt2r5warrxe" timestamp="1609589509"&gt;170&lt;/key&gt;&lt;/foreign-keys&gt;&lt;ref-type name="Book Section"&gt;5&lt;/ref-type&gt;&lt;contributors&gt;&lt;authors&gt;&lt;author&gt;Graefe, Karl Heinz&lt;/author&gt;&lt;author&gt;Lutz, Werner&lt;/author&gt;&lt;author&gt;Bönisch, Heinz&lt;/author&gt;&lt;/authors&gt;&lt;/contributors&gt;&lt;titles&gt;&lt;title&gt;Nichtopioid-Analgetika: Antipyretische Analgetika&lt;/title&gt;&lt;secondary-title&gt;Pharmakologie und Toxikologie&lt;/secondary-title&gt;&lt;/titles&gt;&lt;pages&gt;234–248&lt;/pages&gt;&lt;dates&gt;&lt;year&gt;2011&lt;/year&gt;&lt;/dates&gt;&lt;pub-location&gt;Stuttgart&lt;/pub-location&gt;&lt;publisher&gt;Georg Thieme Verlag&lt;/publisher&gt;&lt;urls&gt;&lt;/urls&gt;&lt;/record&gt;&lt;/Cite&gt;&lt;Cite&gt;&lt;Author&gt;Steinhilber&lt;/Author&gt;&lt;Year&gt;2017&lt;/Year&gt;&lt;RecNum&gt;149&lt;/RecNum&gt;&lt;record&gt;&lt;rec-number&gt;149&lt;/rec-number&gt;&lt;foreign-keys&gt;&lt;key app="EN" db-id="w5z0dsvs6p05wkepw2epexvnwzt2r5warrxe" timestamp="1608676998"&gt;149&lt;/key&gt;&lt;/foreign-keys&gt;&lt;ref-type name="Book Section"&gt;5&lt;/ref-type&gt;&lt;contributors&gt;&lt;authors&gt;&lt;author&gt;Dieter Steinhilber&lt;/author&gt;&lt;author&gt;Manfred Schubert-Zsilavecz&lt;/author&gt;&lt;author&gt;Hermann Roth&lt;/author&gt;&lt;/authors&gt;&lt;/contributors&gt;&lt;titles&gt;&lt;title&gt;Nichtsteroidale Antirheumatika&lt;/title&gt;&lt;secondary-title&gt;Medizinische Chemie&lt;/secondary-title&gt;&lt;/titles&gt;&lt;pages&gt;S. 341–353&lt;/pages&gt;&lt;edition&gt;2. Aufl.&lt;/edition&gt;&lt;dates&gt;&lt;year&gt;2017&lt;/year&gt;&lt;/dates&gt;&lt;pub-location&gt;Stuttgart&lt;/pub-location&gt;&lt;publisher&gt;Deutscher Apotheker Verlag&lt;/publisher&gt;&lt;urls&gt;&lt;/urls&gt;&lt;/record&gt;&lt;/Cite&gt;&lt;/EndNote&gt;</w:instrText>
      </w:r>
      <w:r>
        <w:fldChar w:fldCharType="separate"/>
      </w:r>
      <w:r w:rsidR="005513A0" w:rsidRPr="005513A0">
        <w:rPr>
          <w:noProof/>
          <w:vertAlign w:val="superscript"/>
        </w:rPr>
        <w:t>[7, 20]</w:t>
      </w:r>
      <w:r>
        <w:fldChar w:fldCharType="end"/>
      </w:r>
      <w:r>
        <w:t xml:space="preserve"> </w:t>
      </w:r>
      <w:r w:rsidR="0070415A">
        <w:rPr>
          <w:lang w:val="de-CH"/>
        </w:rPr>
        <w:t>Im Folgenden ist</w:t>
      </w:r>
      <w:r w:rsidR="00364426">
        <w:rPr>
          <w:lang w:val="de-CH"/>
        </w:rPr>
        <w:t xml:space="preserve"> </w:t>
      </w:r>
      <w:r>
        <w:rPr>
          <w:lang w:val="de-CH"/>
        </w:rPr>
        <w:t xml:space="preserve">dies </w:t>
      </w:r>
      <w:r w:rsidR="00364426">
        <w:rPr>
          <w:lang w:val="de-CH"/>
        </w:rPr>
        <w:t>schematisch</w:t>
      </w:r>
      <w:r w:rsidR="00285D94">
        <w:rPr>
          <w:lang w:val="de-CH"/>
        </w:rPr>
        <w:t xml:space="preserve"> </w:t>
      </w:r>
      <w:r w:rsidR="0070415A">
        <w:rPr>
          <w:lang w:val="de-CH"/>
        </w:rPr>
        <w:t>gezeigt</w:t>
      </w:r>
      <w:r w:rsidR="006C2E4B">
        <w:rPr>
          <w:lang w:val="de-CH"/>
        </w:rPr>
        <w:t>:</w:t>
      </w:r>
    </w:p>
    <w:p w14:paraId="4A5EF28E" w14:textId="571961F1" w:rsidR="00364426" w:rsidRDefault="006C2E4B" w:rsidP="00804734">
      <w:pPr>
        <w:pStyle w:val="Martina"/>
        <w:spacing w:after="120"/>
        <w:jc w:val="left"/>
      </w:pPr>
      <w:r>
        <w:rPr>
          <w:noProof/>
        </w:rPr>
        <w:drawing>
          <wp:inline distT="0" distB="0" distL="0" distR="0" wp14:anchorId="67FB5BB7" wp14:editId="1528BE4E">
            <wp:extent cx="4559382" cy="2088000"/>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fik 63"/>
                    <pic:cNvPicPr/>
                  </pic:nvPicPr>
                  <pic:blipFill>
                    <a:blip r:embed="rId50"/>
                    <a:stretch>
                      <a:fillRect/>
                    </a:stretch>
                  </pic:blipFill>
                  <pic:spPr>
                    <a:xfrm>
                      <a:off x="0" y="0"/>
                      <a:ext cx="4559382" cy="2088000"/>
                    </a:xfrm>
                    <a:prstGeom prst="rect">
                      <a:avLst/>
                    </a:prstGeom>
                  </pic:spPr>
                </pic:pic>
              </a:graphicData>
            </a:graphic>
          </wp:inline>
        </w:drawing>
      </w:r>
    </w:p>
    <w:p w14:paraId="0341F0CA" w14:textId="77777777" w:rsidR="0046445A" w:rsidRDefault="0046445A" w:rsidP="0046445A">
      <w:pPr>
        <w:pStyle w:val="Martina"/>
        <w:widowControl/>
        <w:numPr>
          <w:ilvl w:val="0"/>
          <w:numId w:val="26"/>
        </w:numPr>
        <w:spacing w:after="2160"/>
        <w:rPr>
          <w:u w:color="262626"/>
        </w:rPr>
      </w:pPr>
      <w:r>
        <w:rPr>
          <w:u w:color="262626"/>
        </w:rPr>
        <w:lastRenderedPageBreak/>
        <w:t>Beschreibe, warum die ASS das Enzym COX hemmt, indem es dieses acetyliert.</w:t>
      </w:r>
      <w:r w:rsidRPr="00804734">
        <w:rPr>
          <w:u w:color="262626"/>
        </w:rPr>
        <w:t xml:space="preserve"> </w:t>
      </w:r>
      <w:r>
        <w:rPr>
          <w:u w:color="262626"/>
        </w:rPr>
        <w:t>Welches Produkt entsteht aus der ASS? Zeichne die Skelettformel oben rechts neben das acetylierte Enzym.</w:t>
      </w:r>
    </w:p>
    <w:p w14:paraId="13BF2B8F" w14:textId="77777777" w:rsidR="0046445A" w:rsidRDefault="0046445A" w:rsidP="0046445A">
      <w:pPr>
        <w:pStyle w:val="Martina"/>
        <w:widowControl/>
        <w:numPr>
          <w:ilvl w:val="0"/>
          <w:numId w:val="26"/>
        </w:numPr>
        <w:spacing w:after="80"/>
        <w:rPr>
          <w:u w:color="262626"/>
        </w:rPr>
      </w:pPr>
      <w:r>
        <w:rPr>
          <w:u w:color="262626"/>
        </w:rPr>
        <w:t>Die ASS (blau) bindet wie unten dargestellt in das aktive Zentrum der COX (gezeigt sind die relevanten Aminosäurereste, schwarz).</w:t>
      </w:r>
      <w:r>
        <w:rPr>
          <w:u w:color="262626"/>
        </w:rPr>
        <w:fldChar w:fldCharType="begin"/>
      </w:r>
      <w:r>
        <w:rPr>
          <w:u w:color="262626"/>
        </w:rPr>
        <w:instrText xml:space="preserve"> ADDIN EN.CITE &lt;EndNote&gt;&lt;Cite&gt;&lt;Author&gt;Steinhilber&lt;/Author&gt;&lt;Year&gt;2017&lt;/Year&gt;&lt;RecNum&gt;149&lt;/RecNum&gt;&lt;DisplayText&gt;&lt;style face="superscript"&gt;[7]&lt;/style&gt;&lt;/DisplayText&gt;&lt;record&gt;&lt;rec-number&gt;149&lt;/rec-number&gt;&lt;foreign-keys&gt;&lt;key app="EN" db-id="w5z0dsvs6p05wkepw2epexvnwzt2r5warrxe" timestamp="1608676998"&gt;149&lt;/key&gt;&lt;/foreign-keys&gt;&lt;ref-type name="Book Section"&gt;5&lt;/ref-type&gt;&lt;contributors&gt;&lt;authors&gt;&lt;author&gt;Dieter Steinhilber&lt;/author&gt;&lt;author&gt;Manfred Schubert-Zsilavecz&lt;/author&gt;&lt;author&gt;Hermann Roth&lt;/author&gt;&lt;/authors&gt;&lt;/contributors&gt;&lt;titles&gt;&lt;title&gt;Nichtsteroidale Antirheumatika&lt;/title&gt;&lt;secondary-title&gt;Medizinische Chemie&lt;/secondary-title&gt;&lt;/titles&gt;&lt;pages&gt;S. 341–353&lt;/pages&gt;&lt;edition&gt;2. Aufl.&lt;/edition&gt;&lt;dates&gt;&lt;year&gt;2017&lt;/year&gt;&lt;/dates&gt;&lt;pub-location&gt;Stuttgart&lt;/pub-location&gt;&lt;publisher&gt;Deutscher Apotheker Verlag&lt;/publisher&gt;&lt;urls&gt;&lt;/urls&gt;&lt;/record&gt;&lt;/Cite&gt;&lt;/EndNote&gt;</w:instrText>
      </w:r>
      <w:r>
        <w:rPr>
          <w:u w:color="262626"/>
        </w:rPr>
        <w:fldChar w:fldCharType="separate"/>
      </w:r>
      <w:r w:rsidRPr="005513A0">
        <w:rPr>
          <w:noProof/>
          <w:u w:color="262626"/>
          <w:vertAlign w:val="superscript"/>
        </w:rPr>
        <w:t>[7]</w:t>
      </w:r>
      <w:r>
        <w:rPr>
          <w:u w:color="262626"/>
        </w:rPr>
        <w:fldChar w:fldCharType="end"/>
      </w:r>
      <w:r>
        <w:rPr>
          <w:u w:color="262626"/>
        </w:rPr>
        <w:t xml:space="preserve"> </w:t>
      </w:r>
    </w:p>
    <w:p w14:paraId="27F6CCF1" w14:textId="77777777" w:rsidR="0046445A" w:rsidRDefault="0046445A" w:rsidP="0046445A">
      <w:pPr>
        <w:pStyle w:val="Martina"/>
        <w:widowControl/>
        <w:spacing w:before="200" w:after="200"/>
        <w:ind w:left="709"/>
        <w:rPr>
          <w:u w:color="262626"/>
        </w:rPr>
      </w:pPr>
      <w:r w:rsidRPr="00804734">
        <w:rPr>
          <w:noProof/>
          <w:u w:color="262626"/>
        </w:rPr>
        <w:drawing>
          <wp:inline distT="0" distB="0" distL="0" distR="0" wp14:anchorId="7F647405" wp14:editId="4BC3EF8F">
            <wp:extent cx="3873600" cy="2599200"/>
            <wp:effectExtent l="0" t="0" r="0" b="4445"/>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873600" cy="2599200"/>
                    </a:xfrm>
                    <a:prstGeom prst="rect">
                      <a:avLst/>
                    </a:prstGeom>
                  </pic:spPr>
                </pic:pic>
              </a:graphicData>
            </a:graphic>
          </wp:inline>
        </w:drawing>
      </w:r>
    </w:p>
    <w:p w14:paraId="422108AD" w14:textId="77777777" w:rsidR="0046445A" w:rsidRDefault="0046445A" w:rsidP="0046445A">
      <w:pPr>
        <w:pStyle w:val="Martina"/>
        <w:widowControl/>
        <w:numPr>
          <w:ilvl w:val="0"/>
          <w:numId w:val="28"/>
        </w:numPr>
        <w:spacing w:after="720"/>
        <w:ind w:left="851" w:hanging="142"/>
        <w:rPr>
          <w:u w:color="262626"/>
        </w:rPr>
      </w:pPr>
      <w:r>
        <w:rPr>
          <w:u w:color="262626"/>
        </w:rPr>
        <w:t>Über welche WW wird die ASS im aktiven Zentrum gehalten? Zeichne die WW ein.</w:t>
      </w:r>
    </w:p>
    <w:p w14:paraId="0856A77F" w14:textId="77777777" w:rsidR="0046445A" w:rsidRPr="00EC5958" w:rsidRDefault="0046445A" w:rsidP="0046445A">
      <w:pPr>
        <w:pStyle w:val="Martina"/>
        <w:widowControl/>
        <w:numPr>
          <w:ilvl w:val="0"/>
          <w:numId w:val="28"/>
        </w:numPr>
        <w:spacing w:after="1440"/>
        <w:ind w:left="851" w:hanging="142"/>
        <w:rPr>
          <w:u w:color="262626"/>
        </w:rPr>
      </w:pPr>
      <w:r>
        <w:rPr>
          <w:u w:color="262626"/>
        </w:rPr>
        <w:t xml:space="preserve">Ergänze die Darstellung oben mit Rundpfeilen, Partialladungen und Elektronenpaaren, </w:t>
      </w:r>
      <w:proofErr w:type="gramStart"/>
      <w:r>
        <w:rPr>
          <w:u w:color="262626"/>
        </w:rPr>
        <w:t>die</w:t>
      </w:r>
      <w:proofErr w:type="gramEnd"/>
      <w:r>
        <w:rPr>
          <w:u w:color="262626"/>
        </w:rPr>
        <w:t xml:space="preserve"> während der Acetylierung formal verschoben werden. </w:t>
      </w:r>
      <w:r w:rsidRPr="00EC5958">
        <w:rPr>
          <w:u w:color="262626"/>
        </w:rPr>
        <w:t>Beschreibe den Mechanismus der Acetylierung mithilfe treffender Fachbegriffe.</w:t>
      </w:r>
    </w:p>
    <w:p w14:paraId="5B6DAC98" w14:textId="71D1A1FF" w:rsidR="00C61C72" w:rsidRPr="00D64833" w:rsidRDefault="00C61C72" w:rsidP="0037649B">
      <w:pPr>
        <w:pStyle w:val="Martina"/>
        <w:widowControl/>
        <w:numPr>
          <w:ilvl w:val="0"/>
          <w:numId w:val="28"/>
        </w:numPr>
        <w:spacing w:after="80"/>
        <w:ind w:left="851" w:hanging="142"/>
        <w:rPr>
          <w:color w:val="FF0000"/>
          <w:u w:color="262626"/>
        </w:rPr>
      </w:pPr>
      <w:r>
        <w:rPr>
          <w:color w:val="000000" w:themeColor="text1"/>
          <w:u w:color="262626"/>
        </w:rPr>
        <w:t>Die ASS wird dank der unter i.) beschriebenen WW im aktiven Zentrum gehalten</w:t>
      </w:r>
      <w:r w:rsidR="00D64833">
        <w:rPr>
          <w:color w:val="000000" w:themeColor="text1"/>
          <w:u w:color="262626"/>
        </w:rPr>
        <w:t xml:space="preserve"> und für die Reaktion </w:t>
      </w:r>
      <w:r w:rsidR="0083710E">
        <w:rPr>
          <w:color w:val="000000" w:themeColor="text1"/>
          <w:u w:color="262626"/>
        </w:rPr>
        <w:t>positioniert</w:t>
      </w:r>
      <w:r>
        <w:rPr>
          <w:color w:val="000000" w:themeColor="text1"/>
          <w:u w:color="262626"/>
        </w:rPr>
        <w:t xml:space="preserve">. Die WW mit dem Enzym bewirken jedoch noch etwas anderes. </w:t>
      </w:r>
      <w:r w:rsidR="00321C7C">
        <w:rPr>
          <w:color w:val="000000" w:themeColor="text1"/>
          <w:u w:color="262626"/>
        </w:rPr>
        <w:t>Erläutere</w:t>
      </w:r>
      <w:r w:rsidR="001418E9">
        <w:rPr>
          <w:color w:val="000000" w:themeColor="text1"/>
          <w:u w:color="262626"/>
        </w:rPr>
        <w:t>.</w:t>
      </w:r>
    </w:p>
    <w:p w14:paraId="08B49085" w14:textId="03CF4FD1" w:rsidR="003142C5" w:rsidRPr="00EC5958" w:rsidRDefault="003142C5" w:rsidP="00EC5958">
      <w:pPr>
        <w:pStyle w:val="Martina"/>
        <w:widowControl/>
        <w:spacing w:after="80"/>
        <w:ind w:left="851"/>
        <w:rPr>
          <w:i/>
          <w:iCs/>
          <w:color w:val="FF0000"/>
          <w:u w:color="262626"/>
        </w:rPr>
      </w:pPr>
      <w:r>
        <w:rPr>
          <w:u w:color="262626"/>
        </w:rPr>
        <w:br w:type="page"/>
      </w:r>
    </w:p>
    <w:p w14:paraId="6334B839" w14:textId="1BC9FCF6" w:rsidR="00211389" w:rsidRDefault="00211389" w:rsidP="00211389">
      <w:pPr>
        <w:pStyle w:val="Beschriftung"/>
        <w:spacing w:before="360" w:after="80" w:line="288" w:lineRule="auto"/>
        <w:rPr>
          <w:noProof/>
          <w:sz w:val="22"/>
          <w:szCs w:val="21"/>
          <w:lang w:val="de-CH"/>
        </w:rPr>
      </w:pPr>
      <w:r w:rsidRPr="00B61474">
        <w:rPr>
          <w:sz w:val="22"/>
          <w:szCs w:val="21"/>
          <w:lang w:val="de-CH"/>
        </w:rPr>
        <w:lastRenderedPageBreak/>
        <w:t xml:space="preserve">Aufgabe </w:t>
      </w:r>
      <w:r w:rsidRPr="00B61474">
        <w:rPr>
          <w:sz w:val="22"/>
          <w:szCs w:val="21"/>
          <w:lang w:val="de-CH"/>
        </w:rPr>
        <w:fldChar w:fldCharType="begin"/>
      </w:r>
      <w:r w:rsidRPr="00B61474">
        <w:rPr>
          <w:sz w:val="22"/>
          <w:szCs w:val="21"/>
          <w:lang w:val="de-CH"/>
        </w:rPr>
        <w:instrText xml:space="preserve"> SEQ Aufgabe \* ARABIC </w:instrText>
      </w:r>
      <w:r w:rsidRPr="00B61474">
        <w:rPr>
          <w:sz w:val="22"/>
          <w:szCs w:val="21"/>
          <w:lang w:val="de-CH"/>
        </w:rPr>
        <w:fldChar w:fldCharType="separate"/>
      </w:r>
      <w:r w:rsidR="0046445A">
        <w:rPr>
          <w:noProof/>
          <w:sz w:val="22"/>
          <w:szCs w:val="21"/>
          <w:lang w:val="de-CH"/>
        </w:rPr>
        <w:t>7</w:t>
      </w:r>
      <w:r w:rsidRPr="00B61474">
        <w:rPr>
          <w:noProof/>
          <w:sz w:val="22"/>
          <w:szCs w:val="21"/>
          <w:lang w:val="de-CH"/>
        </w:rPr>
        <w:fldChar w:fldCharType="end"/>
      </w:r>
      <w:r w:rsidR="003E4373">
        <w:rPr>
          <w:noProof/>
          <w:sz w:val="22"/>
          <w:szCs w:val="21"/>
          <w:lang w:val="de-CH"/>
        </w:rPr>
        <w:t>: COX-Hemmer imitieren das natürliche Substrat</w:t>
      </w:r>
    </w:p>
    <w:p w14:paraId="758AE9ED" w14:textId="74427036" w:rsidR="00211389" w:rsidRPr="00211389" w:rsidRDefault="00211389" w:rsidP="00662D12">
      <w:pPr>
        <w:pStyle w:val="Martina"/>
        <w:spacing w:after="120"/>
        <w:rPr>
          <w:lang w:val="de-CH"/>
        </w:rPr>
      </w:pPr>
      <w:r>
        <w:rPr>
          <w:lang w:val="de-CH"/>
        </w:rPr>
        <w:t>Das natürliche Substrat der COX ist die</w:t>
      </w:r>
      <w:r w:rsidRPr="00211389">
        <w:rPr>
          <w:u w:color="262626"/>
        </w:rPr>
        <w:t xml:space="preserve"> </w:t>
      </w:r>
      <w:r>
        <w:rPr>
          <w:u w:color="262626"/>
        </w:rPr>
        <w:t>Arachidonsäure, eine vierfach ungesättigte C-20-Fettsäure:</w:t>
      </w:r>
    </w:p>
    <w:p w14:paraId="1DD0B600" w14:textId="2C5CBC18" w:rsidR="00211389" w:rsidRPr="00211389" w:rsidRDefault="00662D12" w:rsidP="00662D12">
      <w:pPr>
        <w:spacing w:before="240" w:after="240"/>
        <w:rPr>
          <w:rFonts w:ascii="Times New Roman" w:eastAsia="Times New Roman" w:hAnsi="Times New Roman" w:cs="Times New Roman"/>
          <w:lang w:val="de-CH" w:eastAsia="de-DE"/>
        </w:rPr>
      </w:pPr>
      <w:r w:rsidRPr="00662D12">
        <w:rPr>
          <w:rFonts w:ascii="Times New Roman" w:eastAsia="Times New Roman" w:hAnsi="Times New Roman" w:cs="Times New Roman"/>
          <w:noProof/>
          <w:lang w:val="de-CH" w:eastAsia="de-DE"/>
        </w:rPr>
        <w:drawing>
          <wp:inline distT="0" distB="0" distL="0" distR="0" wp14:anchorId="7CA8B0FE" wp14:editId="47C7E82D">
            <wp:extent cx="2557175" cy="550545"/>
            <wp:effectExtent l="0" t="0" r="0" b="0"/>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a:ext>
                      </a:extLst>
                    </a:blip>
                    <a:srcRect l="28361"/>
                    <a:stretch/>
                  </pic:blipFill>
                  <pic:spPr bwMode="auto">
                    <a:xfrm>
                      <a:off x="0" y="0"/>
                      <a:ext cx="2558359" cy="550800"/>
                    </a:xfrm>
                    <a:prstGeom prst="rect">
                      <a:avLst/>
                    </a:prstGeom>
                    <a:ln>
                      <a:noFill/>
                    </a:ln>
                    <a:extLst>
                      <a:ext uri="{53640926-AAD7-44D8-BBD7-CCE9431645EC}">
                        <a14:shadowObscured xmlns:a14="http://schemas.microsoft.com/office/drawing/2010/main"/>
                      </a:ext>
                    </a:extLst>
                  </pic:spPr>
                </pic:pic>
              </a:graphicData>
            </a:graphic>
          </wp:inline>
        </w:drawing>
      </w:r>
    </w:p>
    <w:p w14:paraId="79A5AA90" w14:textId="6821C9E4" w:rsidR="00662D12" w:rsidRDefault="00662D12" w:rsidP="0046445A">
      <w:pPr>
        <w:pStyle w:val="Martina"/>
        <w:spacing w:before="120" w:after="2640"/>
      </w:pPr>
      <w:r>
        <w:t xml:space="preserve">Welche gemeinsamen Strukturmerkmale weisen die in der </w:t>
      </w:r>
      <w:r>
        <w:fldChar w:fldCharType="begin"/>
      </w:r>
      <w:r>
        <w:instrText xml:space="preserve"> REF _Ref59969275 \h </w:instrText>
      </w:r>
      <w:r>
        <w:fldChar w:fldCharType="separate"/>
      </w:r>
      <w:r w:rsidR="0046445A" w:rsidRPr="009254E0">
        <w:rPr>
          <w:lang w:val="de-CH"/>
        </w:rPr>
        <w:t xml:space="preserve">Abbildung </w:t>
      </w:r>
      <w:r w:rsidR="0046445A">
        <w:rPr>
          <w:noProof/>
          <w:lang w:val="de-CH"/>
        </w:rPr>
        <w:t>10</w:t>
      </w:r>
      <w:r>
        <w:fldChar w:fldCharType="end"/>
      </w:r>
      <w:r>
        <w:t xml:space="preserve"> (S. </w:t>
      </w:r>
      <w:r>
        <w:fldChar w:fldCharType="begin"/>
      </w:r>
      <w:r>
        <w:instrText xml:space="preserve"> PAGEREF _Ref60524683 \h </w:instrText>
      </w:r>
      <w:r>
        <w:fldChar w:fldCharType="separate"/>
      </w:r>
      <w:r w:rsidR="0046445A">
        <w:rPr>
          <w:noProof/>
        </w:rPr>
        <w:t>18</w:t>
      </w:r>
      <w:r>
        <w:fldChar w:fldCharType="end"/>
      </w:r>
      <w:r>
        <w:t xml:space="preserve">) gezeigten COX-Inhibitoren auf, </w:t>
      </w:r>
      <w:r w:rsidR="00D949B3">
        <w:t>welche</w:t>
      </w:r>
      <w:r>
        <w:t xml:space="preserve"> die Arachidonsäure imitieren?</w:t>
      </w:r>
    </w:p>
    <w:p w14:paraId="1AEBD92B" w14:textId="03414374" w:rsidR="002E5200" w:rsidRDefault="002E5200" w:rsidP="00F23765">
      <w:pPr>
        <w:pStyle w:val="berschrift3"/>
      </w:pPr>
      <w:bookmarkStart w:id="59" w:name="_Toc124971853"/>
      <w:r>
        <w:t>Wechselwirkungen</w:t>
      </w:r>
      <w:r w:rsidR="00525801">
        <w:t xml:space="preserve"> und unerwünschte </w:t>
      </w:r>
      <w:r w:rsidR="00EF5719">
        <w:t>W</w:t>
      </w:r>
      <w:r w:rsidR="00525801">
        <w:t>irkungen</w:t>
      </w:r>
      <w:bookmarkEnd w:id="59"/>
    </w:p>
    <w:p w14:paraId="2A833880" w14:textId="4906323D" w:rsidR="004C233E" w:rsidRPr="007769B8" w:rsidRDefault="00F3191C" w:rsidP="0071112F">
      <w:pPr>
        <w:pStyle w:val="Martina"/>
        <w:spacing w:before="120"/>
        <w:rPr>
          <w:b/>
          <w:bCs/>
          <w:i/>
          <w:iCs/>
        </w:rPr>
      </w:pPr>
      <w:r>
        <w:t xml:space="preserve">Die </w:t>
      </w:r>
      <w:r w:rsidRPr="007769B8">
        <w:rPr>
          <w:b/>
          <w:bCs/>
          <w:i/>
          <w:iCs/>
        </w:rPr>
        <w:t xml:space="preserve">sauren </w:t>
      </w:r>
      <w:proofErr w:type="spellStart"/>
      <w:r w:rsidRPr="007769B8">
        <w:rPr>
          <w:b/>
          <w:bCs/>
          <w:i/>
          <w:iCs/>
        </w:rPr>
        <w:t>nichtopioiden</w:t>
      </w:r>
      <w:proofErr w:type="spellEnd"/>
      <w:r w:rsidRPr="007769B8">
        <w:rPr>
          <w:b/>
          <w:bCs/>
          <w:i/>
          <w:iCs/>
        </w:rPr>
        <w:t xml:space="preserve"> Analgetika</w:t>
      </w:r>
      <w:r>
        <w:t xml:space="preserve"> (z. B. </w:t>
      </w:r>
      <w:r w:rsidR="00EC0F27">
        <w:t xml:space="preserve">Ibuprofen, </w:t>
      </w:r>
      <w:proofErr w:type="spellStart"/>
      <w:r w:rsidR="00EC0F27">
        <w:t>Diclofenac</w:t>
      </w:r>
      <w:proofErr w:type="spellEnd"/>
      <w:r w:rsidR="00EC0F27">
        <w:t>, Naproxen und ASS</w:t>
      </w:r>
      <w:r>
        <w:t>)</w:t>
      </w:r>
      <w:r w:rsidR="00EC0F27">
        <w:t xml:space="preserve"> </w:t>
      </w:r>
      <w:r w:rsidR="004C233E">
        <w:t>hemmen</w:t>
      </w:r>
      <w:r w:rsidR="00EC0F27">
        <w:t xml:space="preserve"> auch die COX </w:t>
      </w:r>
      <w:r w:rsidR="004C233E">
        <w:t xml:space="preserve">– und damit die </w:t>
      </w:r>
      <w:proofErr w:type="spellStart"/>
      <w:r w:rsidR="004C233E">
        <w:t>Prostaglandinsynthese</w:t>
      </w:r>
      <w:proofErr w:type="spellEnd"/>
      <w:r w:rsidR="004C233E">
        <w:t xml:space="preserve"> – </w:t>
      </w:r>
      <w:proofErr w:type="spellStart"/>
      <w:r w:rsidR="00EC0F27">
        <w:t>ausserhalb</w:t>
      </w:r>
      <w:proofErr w:type="spellEnd"/>
      <w:r w:rsidR="00EC0F27">
        <w:t xml:space="preserve"> des Gehirns. Daraus </w:t>
      </w:r>
      <w:r w:rsidR="004C233E">
        <w:t xml:space="preserve">resultieren </w:t>
      </w:r>
      <w:r w:rsidR="00A03F66">
        <w:t>die</w:t>
      </w:r>
      <w:r w:rsidR="00EC0F27">
        <w:t xml:space="preserve"> wichtigsten </w:t>
      </w:r>
      <w:r w:rsidR="00EF5719">
        <w:t xml:space="preserve">unerwünschten Wirkungen (= </w:t>
      </w:r>
      <w:r w:rsidR="00EC0F27">
        <w:t>Nebenwirkungen</w:t>
      </w:r>
      <w:r w:rsidR="00EF5719">
        <w:t>)</w:t>
      </w:r>
      <w:r w:rsidR="00EC0F27">
        <w:t xml:space="preserve"> </w:t>
      </w:r>
      <w:r w:rsidR="00E8566A">
        <w:t>der NSAR</w:t>
      </w:r>
      <w:r w:rsidR="004C233E">
        <w:t>.</w:t>
      </w:r>
      <w:r w:rsidR="00EC0F27">
        <w:t xml:space="preserve"> </w:t>
      </w:r>
      <w:r w:rsidR="004C233E" w:rsidRPr="004C233E">
        <w:t>Neben der Schmerzentstehung beeinflussen Prostaglandin</w:t>
      </w:r>
      <w:r w:rsidR="004C233E">
        <w:t>e</w:t>
      </w:r>
      <w:r w:rsidR="004C233E" w:rsidRPr="004C233E">
        <w:t xml:space="preserve"> sowie die aus ihnen abgeleiteten Botenstoffe </w:t>
      </w:r>
      <w:r w:rsidR="004C233E">
        <w:t xml:space="preserve">nämlich </w:t>
      </w:r>
      <w:r w:rsidR="002A3A85">
        <w:t xml:space="preserve">zahlreiche </w:t>
      </w:r>
      <w:r w:rsidR="004C233E">
        <w:t>weitere</w:t>
      </w:r>
      <w:r w:rsidR="004C233E" w:rsidRPr="004C233E">
        <w:t xml:space="preserve"> physiologische Funktionen im menschlichen Organismus.</w:t>
      </w:r>
      <w:r w:rsidR="004C233E">
        <w:t xml:space="preserve"> </w:t>
      </w:r>
      <w:r w:rsidR="004C233E" w:rsidRPr="004C233E">
        <w:t>Dazu gehören unter anderem</w:t>
      </w:r>
      <w:r w:rsidR="004C233E">
        <w:t xml:space="preserve"> die </w:t>
      </w:r>
      <w:r w:rsidR="004C233E" w:rsidRPr="004C233E">
        <w:t>Blutgerinnung</w:t>
      </w:r>
      <w:r w:rsidR="004C233E">
        <w:t>, der Aufbau der M</w:t>
      </w:r>
      <w:r w:rsidR="00E8566A">
        <w:t>a</w:t>
      </w:r>
      <w:r w:rsidR="004C233E">
        <w:t xml:space="preserve">genschleimhaut, die </w:t>
      </w:r>
      <w:r w:rsidR="00A03F66">
        <w:t>Na</w:t>
      </w:r>
      <w:r w:rsidR="00A03F66">
        <w:rPr>
          <w:vertAlign w:val="superscript"/>
        </w:rPr>
        <w:t>+</w:t>
      </w:r>
      <w:r w:rsidR="00A03F66">
        <w:t xml:space="preserve">-Ausscheidung in der </w:t>
      </w:r>
      <w:r w:rsidR="004C233E" w:rsidRPr="004C233E">
        <w:t>Niere</w:t>
      </w:r>
      <w:r w:rsidR="007769B8">
        <w:t xml:space="preserve"> (COX-2) sowie die Durchblutung d</w:t>
      </w:r>
      <w:r w:rsidR="000E3DDC">
        <w:t>ies</w:t>
      </w:r>
      <w:r w:rsidR="007769B8">
        <w:t>es Organs (COX-1)</w:t>
      </w:r>
      <w:r w:rsidR="00A03F66">
        <w:t>, die Verringerung der Darmmotilität</w:t>
      </w:r>
      <w:r w:rsidR="004C233E">
        <w:t xml:space="preserve"> und die </w:t>
      </w:r>
      <w:r w:rsidR="004C233E" w:rsidRPr="004C233E">
        <w:t>Spannung der Muskulatur der Bronchien</w:t>
      </w:r>
      <w:r w:rsidR="004C233E">
        <w:t>.</w:t>
      </w:r>
      <w:r w:rsidR="004C233E">
        <w:fldChar w:fldCharType="begin">
          <w:fldData xml:space="preserve">PEVuZE5vdGU+PENpdGU+PEF1dGhvcj5LcmFmdDwvQXV0aG9yPjxZZWFyPjIwMTU8L1llYXI+PFJl
Y051bT4xNjc8L1JlY051bT48RGlzcGxheVRleHQ+PHN0eWxlIGZhY2U9InN1cGVyc2NyaXB0Ij5b
NywgMjAsIDI1XTwvc3R5bGU+PC9EaXNwbGF5VGV4dD48cmVjb3JkPjxyZWMtbnVtYmVyPjE2Nzwv
cmVjLW51bWJlcj48Zm9yZWlnbi1rZXlzPjxrZXkgYXBwPSJFTiIgZGItaWQ9Inc1ejBkc3ZzNnAw
NXdrZXB3MmVwZXh2bnd6dDJyNXdhcnJ4ZSIgdGltZXN0YW1wPSIxNjA5NTgzNDY1Ij4xNjc8L2tl
eT48L2ZvcmVpZ24ta2V5cz48cmVmLXR5cGUgbmFtZT0iV2ViIFBhZ2UiPjEyPC9yZWYtdHlwZT48
Y29udHJpYnV0b3JzPjxhdXRob3JzPjxhdXRob3I+VWxyaWNoIEtyYWZ0PC9hdXRob3I+PC9hdXRo
b3JzPjwvY29udHJpYnV0b3JzPjx0aXRsZXM+PHRpdGxlPk5pY2h0LU9waW9pZC1BbmFsZ2V0aWth
IChuaWNodC1vcGlvaWRlIFNjaG1lcnptaXR0ZWwsIG5pY2h0LW5hcmtvdGlzaWVyZW5kZSBBbmFs
Z2V0aWthKTwvdGl0bGU+PC90aXRsZXM+PG51bWJlcj4xLjEuMjAyMTwvbnVtYmVyPjxkYXRlcz48
eWVhcj4yMDE1PC95ZWFyPjwvZGF0ZXM+PHVybHM+PHJlbGF0ZWQtdXJscz48dXJsPmh0dHBzOi8v
d3d3Lm5ldGRva3Rvci5jaC90aGVyYXBpZS9uaWNodC1vcGlvaWRlLXNjaG1lcnptaXR0ZWwtODcz
ODwvdXJsPjwvcmVsYXRlZC11cmxzPjwvdXJscz48L3JlY29yZD48L0NpdGU+PENpdGU+PEF1dGhv
cj5HcmFlZmU8L0F1dGhvcj48WWVhcj4yMDExPC9ZZWFyPjxSZWNOdW0+MTcwPC9SZWNOdW0+PHJl
Y29yZD48cmVjLW51bWJlcj4xNzA8L3JlYy1udW1iZXI+PGZvcmVpZ24ta2V5cz48a2V5IGFwcD0i
RU4iIGRiLWlkPSJ3NXowZHN2czZwMDV3a2VwdzJlcGV4dm53enQycjV3YXJyeGUiIHRpbWVzdGFt
cD0iMTYwOTU4OTUwOSI+MTcwPC9rZXk+PC9mb3JlaWduLWtleXM+PHJlZi10eXBlIG5hbWU9IkJv
b2sgU2VjdGlvbiI+NTwvcmVmLXR5cGU+PGNvbnRyaWJ1dG9ycz48YXV0aG9ycz48YXV0aG9yPkdy
YWVmZSwgS2FybCBIZWluejwvYXV0aG9yPjxhdXRob3I+THV0eiwgV2VybmVyPC9hdXRob3I+PGF1
dGhvcj5Cw7ZuaXNjaCwgSGVpbno8L2F1dGhvcj48L2F1dGhvcnM+PC9jb250cmlidXRvcnM+PHRp
dGxlcz48dGl0bGU+TmljaHRvcGlvaWQtQW5hbGdldGlrYTogQW50aXB5cmV0aXNjaGUgQW5hbGdl
dGlrYTwvdGl0bGU+PHNlY29uZGFyeS10aXRsZT5QaGFybWFrb2xvZ2llIHVuZCBUb3hpa29sb2dp
ZTwvc2Vjb25kYXJ5LXRpdGxlPjwvdGl0bGVzPjxwYWdlcz4yMzTigJMyNDg8L3BhZ2VzPjxkYXRl
cz48eWVhcj4yMDExPC95ZWFyPjwvZGF0ZXM+PHB1Yi1sb2NhdGlvbj5TdHV0dGdhcnQ8L3B1Yi1s
b2NhdGlvbj48cHVibGlzaGVyPkdlb3JnIFRoaWVtZSBWZXJsYWc8L3B1Ymxpc2hlcj48dXJscz48
L3VybHM+PC9yZWNvcmQ+PC9DaXRlPjxDaXRlPjxBdXRob3I+U3RlaW5oaWxiZXI8L0F1dGhvcj48
WWVhcj4yMDE3PC9ZZWFyPjxSZWNOdW0+MTQ5PC9SZWNOdW0+PHJlY29yZD48cmVjLW51bWJlcj4x
NDk8L3JlYy1udW1iZXI+PGZvcmVpZ24ta2V5cz48a2V5IGFwcD0iRU4iIGRiLWlkPSJ3NXowZHN2
czZwMDV3a2VwdzJlcGV4dm53enQycjV3YXJyeGUiIHRpbWVzdGFtcD0iMTYwODY3Njk5OCI+MTQ5
PC9rZXk+PC9mb3JlaWduLWtleXM+PHJlZi10eXBlIG5hbWU9IkJvb2sgU2VjdGlvbiI+NTwvcmVm
LXR5cGU+PGNvbnRyaWJ1dG9ycz48YXV0aG9ycz48YXV0aG9yPkRpZXRlciBTdGVpbmhpbGJlcjwv
YXV0aG9yPjxhdXRob3I+TWFuZnJlZCBTY2h1YmVydC1ac2lsYXZlY3o8L2F1dGhvcj48YXV0aG9y
Pkhlcm1hbm4gUm90aDwvYXV0aG9yPjwvYXV0aG9ycz48L2NvbnRyaWJ1dG9ycz48dGl0bGVzPjx0
aXRsZT5OaWNodHN0ZXJvaWRhbGUgQW50aXJoZXVtYXRpa2E8L3RpdGxlPjxzZWNvbmRhcnktdGl0
bGU+TWVkaXppbmlzY2hlIENoZW1pZTwvc2Vjb25kYXJ5LXRpdGxlPjwvdGl0bGVzPjxwYWdlcz5T
LiAzNDHigJMzNTM8L3BhZ2VzPjxlZGl0aW9uPjIuIEF1ZmwuPC9lZGl0aW9uPjxkYXRlcz48eWVh
cj4yMDE3PC95ZWFyPjwvZGF0ZXM+PHB1Yi1sb2NhdGlvbj5TdHV0dGdhcnQ8L3B1Yi1sb2NhdGlv
bj48cHVibGlzaGVyPkRldXRzY2hlciBBcG90aGVrZXIgVmVybGFnPC9wdWJsaXNoZXI+PHVybHM+
PC91cmxzPjwvcmVjb3JkPjwvQ2l0ZT48L0VuZE5vdGU+AG==
</w:fldData>
        </w:fldChar>
      </w:r>
      <w:r w:rsidR="005513A0">
        <w:instrText xml:space="preserve"> ADDIN EN.CITE </w:instrText>
      </w:r>
      <w:r w:rsidR="005513A0">
        <w:fldChar w:fldCharType="begin">
          <w:fldData xml:space="preserve">PEVuZE5vdGU+PENpdGU+PEF1dGhvcj5LcmFmdDwvQXV0aG9yPjxZZWFyPjIwMTU8L1llYXI+PFJl
Y051bT4xNjc8L1JlY051bT48RGlzcGxheVRleHQ+PHN0eWxlIGZhY2U9InN1cGVyc2NyaXB0Ij5b
NywgMjAsIDI1XTwvc3R5bGU+PC9EaXNwbGF5VGV4dD48cmVjb3JkPjxyZWMtbnVtYmVyPjE2Nzwv
cmVjLW51bWJlcj48Zm9yZWlnbi1rZXlzPjxrZXkgYXBwPSJFTiIgZGItaWQ9Inc1ejBkc3ZzNnAw
NXdrZXB3MmVwZXh2bnd6dDJyNXdhcnJ4ZSIgdGltZXN0YW1wPSIxNjA5NTgzNDY1Ij4xNjc8L2tl
eT48L2ZvcmVpZ24ta2V5cz48cmVmLXR5cGUgbmFtZT0iV2ViIFBhZ2UiPjEyPC9yZWYtdHlwZT48
Y29udHJpYnV0b3JzPjxhdXRob3JzPjxhdXRob3I+VWxyaWNoIEtyYWZ0PC9hdXRob3I+PC9hdXRo
b3JzPjwvY29udHJpYnV0b3JzPjx0aXRsZXM+PHRpdGxlPk5pY2h0LU9waW9pZC1BbmFsZ2V0aWth
IChuaWNodC1vcGlvaWRlIFNjaG1lcnptaXR0ZWwsIG5pY2h0LW5hcmtvdGlzaWVyZW5kZSBBbmFs
Z2V0aWthKTwvdGl0bGU+PC90aXRsZXM+PG51bWJlcj4xLjEuMjAyMTwvbnVtYmVyPjxkYXRlcz48
eWVhcj4yMDE1PC95ZWFyPjwvZGF0ZXM+PHVybHM+PHJlbGF0ZWQtdXJscz48dXJsPmh0dHBzOi8v
d3d3Lm5ldGRva3Rvci5jaC90aGVyYXBpZS9uaWNodC1vcGlvaWRlLXNjaG1lcnptaXR0ZWwtODcz
ODwvdXJsPjwvcmVsYXRlZC11cmxzPjwvdXJscz48L3JlY29yZD48L0NpdGU+PENpdGU+PEF1dGhv
cj5HcmFlZmU8L0F1dGhvcj48WWVhcj4yMDExPC9ZZWFyPjxSZWNOdW0+MTcwPC9SZWNOdW0+PHJl
Y29yZD48cmVjLW51bWJlcj4xNzA8L3JlYy1udW1iZXI+PGZvcmVpZ24ta2V5cz48a2V5IGFwcD0i
RU4iIGRiLWlkPSJ3NXowZHN2czZwMDV3a2VwdzJlcGV4dm53enQycjV3YXJyeGUiIHRpbWVzdGFt
cD0iMTYwOTU4OTUwOSI+MTcwPC9rZXk+PC9mb3JlaWduLWtleXM+PHJlZi10eXBlIG5hbWU9IkJv
b2sgU2VjdGlvbiI+NTwvcmVmLXR5cGU+PGNvbnRyaWJ1dG9ycz48YXV0aG9ycz48YXV0aG9yPkdy
YWVmZSwgS2FybCBIZWluejwvYXV0aG9yPjxhdXRob3I+THV0eiwgV2VybmVyPC9hdXRob3I+PGF1
dGhvcj5Cw7ZuaXNjaCwgSGVpbno8L2F1dGhvcj48L2F1dGhvcnM+PC9jb250cmlidXRvcnM+PHRp
dGxlcz48dGl0bGU+TmljaHRvcGlvaWQtQW5hbGdldGlrYTogQW50aXB5cmV0aXNjaGUgQW5hbGdl
dGlrYTwvdGl0bGU+PHNlY29uZGFyeS10aXRsZT5QaGFybWFrb2xvZ2llIHVuZCBUb3hpa29sb2dp
ZTwvc2Vjb25kYXJ5LXRpdGxlPjwvdGl0bGVzPjxwYWdlcz4yMzTigJMyNDg8L3BhZ2VzPjxkYXRl
cz48eWVhcj4yMDExPC95ZWFyPjwvZGF0ZXM+PHB1Yi1sb2NhdGlvbj5TdHV0dGdhcnQ8L3B1Yi1s
b2NhdGlvbj48cHVibGlzaGVyPkdlb3JnIFRoaWVtZSBWZXJsYWc8L3B1Ymxpc2hlcj48dXJscz48
L3VybHM+PC9yZWNvcmQ+PC9DaXRlPjxDaXRlPjxBdXRob3I+U3RlaW5oaWxiZXI8L0F1dGhvcj48
WWVhcj4yMDE3PC9ZZWFyPjxSZWNOdW0+MTQ5PC9SZWNOdW0+PHJlY29yZD48cmVjLW51bWJlcj4x
NDk8L3JlYy1udW1iZXI+PGZvcmVpZ24ta2V5cz48a2V5IGFwcD0iRU4iIGRiLWlkPSJ3NXowZHN2
czZwMDV3a2VwdzJlcGV4dm53enQycjV3YXJyeGUiIHRpbWVzdGFtcD0iMTYwODY3Njk5OCI+MTQ5
PC9rZXk+PC9mb3JlaWduLWtleXM+PHJlZi10eXBlIG5hbWU9IkJvb2sgU2VjdGlvbiI+NTwvcmVm
LXR5cGU+PGNvbnRyaWJ1dG9ycz48YXV0aG9ycz48YXV0aG9yPkRpZXRlciBTdGVpbmhpbGJlcjwv
YXV0aG9yPjxhdXRob3I+TWFuZnJlZCBTY2h1YmVydC1ac2lsYXZlY3o8L2F1dGhvcj48YXV0aG9y
Pkhlcm1hbm4gUm90aDwvYXV0aG9yPjwvYXV0aG9ycz48L2NvbnRyaWJ1dG9ycz48dGl0bGVzPjx0
aXRsZT5OaWNodHN0ZXJvaWRhbGUgQW50aXJoZXVtYXRpa2E8L3RpdGxlPjxzZWNvbmRhcnktdGl0
bGU+TWVkaXppbmlzY2hlIENoZW1pZTwvc2Vjb25kYXJ5LXRpdGxlPjwvdGl0bGVzPjxwYWdlcz5T
LiAzNDHigJMzNTM8L3BhZ2VzPjxlZGl0aW9uPjIuIEF1ZmwuPC9lZGl0aW9uPjxkYXRlcz48eWVh
cj4yMDE3PC95ZWFyPjwvZGF0ZXM+PHB1Yi1sb2NhdGlvbj5TdHV0dGdhcnQ8L3B1Yi1sb2NhdGlv
bj48cHVibGlzaGVyPkRldXRzY2hlciBBcG90aGVrZXIgVmVybGFnPC9wdWJsaXNoZXI+PHVybHM+
PC91cmxzPjwvcmVjb3JkPjwvQ2l0ZT48L0VuZE5vdGU+AG==
</w:fldData>
        </w:fldChar>
      </w:r>
      <w:r w:rsidR="005513A0">
        <w:instrText xml:space="preserve"> ADDIN EN.CITE.DATA </w:instrText>
      </w:r>
      <w:r w:rsidR="005513A0">
        <w:fldChar w:fldCharType="end"/>
      </w:r>
      <w:r w:rsidR="004C233E">
        <w:fldChar w:fldCharType="separate"/>
      </w:r>
      <w:r w:rsidR="005513A0" w:rsidRPr="005513A0">
        <w:rPr>
          <w:noProof/>
          <w:vertAlign w:val="superscript"/>
        </w:rPr>
        <w:t>[7, 20, 25]</w:t>
      </w:r>
      <w:r w:rsidR="004C233E">
        <w:fldChar w:fldCharType="end"/>
      </w:r>
    </w:p>
    <w:p w14:paraId="0E3A9A9E" w14:textId="39B97A10" w:rsidR="005A6188" w:rsidRDefault="004C233E" w:rsidP="00EC0F27">
      <w:pPr>
        <w:pStyle w:val="Martina"/>
        <w:rPr>
          <w:lang w:val="de-CH"/>
        </w:rPr>
      </w:pPr>
      <w:r>
        <w:t>Die vielleicht bekannteste und meistgefürchtete Nebenwirkung ist d</w:t>
      </w:r>
      <w:r w:rsidR="00EC0F27">
        <w:t>ie Schädigungen der Schleimhaut in Magen und Zwölffingerdarm.</w:t>
      </w:r>
      <w:r w:rsidR="00F11AA2">
        <w:fldChar w:fldCharType="begin"/>
      </w:r>
      <w:r w:rsidR="005513A0">
        <w:instrText xml:space="preserve"> ADDIN EN.CITE &lt;EndNote&gt;&lt;Cite&gt;&lt;Author&gt;Kraft&lt;/Author&gt;&lt;Year&gt;2019&lt;/Year&gt;&lt;RecNum&gt;166&lt;/RecNum&gt;&lt;DisplayText&gt;&lt;style face="superscript"&gt;[23]&lt;/style&gt;&lt;/DisplayText&gt;&lt;record&gt;&lt;rec-number&gt;166&lt;/rec-number&gt;&lt;foreign-keys&gt;&lt;key app="EN" db-id="w5z0dsvs6p05wkepw2epexvnwzt2r5warrxe" timestamp="1609582879"&gt;166&lt;/key&gt;&lt;/foreign-keys&gt;&lt;ref-type name="Web Page"&gt;12&lt;/ref-type&gt;&lt;contributors&gt;&lt;authors&gt;&lt;author&gt;Ulrich Kraft&lt;/author&gt;&lt;/authors&gt;&lt;/contributors&gt;&lt;titles&gt;&lt;title&gt;Schmerzmittel: Welches hilft wann?&lt;/title&gt;&lt;/titles&gt;&lt;number&gt;1.1.2021&lt;/number&gt;&lt;dates&gt;&lt;year&gt;2019&lt;/year&gt;&lt;/dates&gt;&lt;publisher&gt;Apotheken-Umschau&lt;/publisher&gt;&lt;urls&gt;&lt;related-urls&gt;&lt;url&gt;https://www.apotheken-umschau.de/schmerzmittel&lt;/url&gt;&lt;/related-urls&gt;&lt;/urls&gt;&lt;/record&gt;&lt;/Cite&gt;&lt;/EndNote&gt;</w:instrText>
      </w:r>
      <w:r w:rsidR="00F11AA2">
        <w:fldChar w:fldCharType="separate"/>
      </w:r>
      <w:r w:rsidR="005513A0" w:rsidRPr="005513A0">
        <w:rPr>
          <w:noProof/>
          <w:vertAlign w:val="superscript"/>
        </w:rPr>
        <w:t>[23]</w:t>
      </w:r>
      <w:r w:rsidR="00F11AA2">
        <w:fldChar w:fldCharType="end"/>
      </w:r>
      <w:r w:rsidR="00EC0F27">
        <w:t xml:space="preserve"> </w:t>
      </w:r>
      <w:r w:rsidR="00EC0F27" w:rsidRPr="009254E0">
        <w:rPr>
          <w:lang w:val="de-CH"/>
        </w:rPr>
        <w:t>Die</w:t>
      </w:r>
      <w:r w:rsidR="00E8566A">
        <w:rPr>
          <w:lang w:val="de-CH"/>
        </w:rPr>
        <w:t>s kann durch die</w:t>
      </w:r>
      <w:r w:rsidR="00EC0F27" w:rsidRPr="009254E0">
        <w:rPr>
          <w:lang w:val="de-CH"/>
        </w:rPr>
        <w:t xml:space="preserve"> Anreicherung von Wasserstoffkationen (H</w:t>
      </w:r>
      <w:r w:rsidR="00EC0F27" w:rsidRPr="009254E0">
        <w:rPr>
          <w:vertAlign w:val="superscript"/>
          <w:lang w:val="de-CH"/>
        </w:rPr>
        <w:t>+</w:t>
      </w:r>
      <w:r w:rsidR="00EC0F27" w:rsidRPr="009254E0">
        <w:rPr>
          <w:lang w:val="de-CH"/>
        </w:rPr>
        <w:t xml:space="preserve">) in der Magenschleimhaut </w:t>
      </w:r>
      <w:r w:rsidR="00E8566A">
        <w:rPr>
          <w:lang w:val="de-CH"/>
        </w:rPr>
        <w:t>geschehen</w:t>
      </w:r>
      <w:r w:rsidR="00EC0F27" w:rsidRPr="009254E0">
        <w:rPr>
          <w:lang w:val="de-CH"/>
        </w:rPr>
        <w:t xml:space="preserve">. Allerdings ist die schleimhautschädigende Wirkung </w:t>
      </w:r>
      <w:r w:rsidR="00E8566A">
        <w:rPr>
          <w:lang w:val="de-CH"/>
        </w:rPr>
        <w:t>der</w:t>
      </w:r>
      <w:r w:rsidR="00EC0F27" w:rsidRPr="009254E0">
        <w:rPr>
          <w:lang w:val="de-CH"/>
        </w:rPr>
        <w:t xml:space="preserve"> NSAR hauptsächlich auf die systemische Hemmung der </w:t>
      </w:r>
      <w:hyperlink r:id="rId53" w:tooltip="Prostaglandinsynthese" w:history="1">
        <w:proofErr w:type="spellStart"/>
        <w:r w:rsidR="00EC0F27" w:rsidRPr="009254E0">
          <w:rPr>
            <w:lang w:val="de-CH"/>
          </w:rPr>
          <w:t>Prostaglandinsynthese</w:t>
        </w:r>
        <w:proofErr w:type="spellEnd"/>
      </w:hyperlink>
      <w:r w:rsidR="00EC0F27" w:rsidRPr="009254E0">
        <w:rPr>
          <w:lang w:val="de-CH"/>
        </w:rPr>
        <w:t xml:space="preserve"> zurückzuführen. </w:t>
      </w:r>
      <w:r w:rsidR="00EC0F27">
        <w:t xml:space="preserve">Die Folgen können bis zu einem Magen- oder Darmgeschwür und Magen-Darm-Blutungen reichen. </w:t>
      </w:r>
      <w:r w:rsidR="00EC0F27" w:rsidRPr="009254E0">
        <w:rPr>
          <w:lang w:val="de-CH"/>
        </w:rPr>
        <w:t xml:space="preserve">Um die </w:t>
      </w:r>
      <w:proofErr w:type="spellStart"/>
      <w:r w:rsidR="00EC0F27" w:rsidRPr="009254E0">
        <w:rPr>
          <w:lang w:val="de-CH"/>
        </w:rPr>
        <w:t>ulzerogene</w:t>
      </w:r>
      <w:proofErr w:type="spellEnd"/>
      <w:r w:rsidR="00EC0F27" w:rsidRPr="009254E0">
        <w:rPr>
          <w:lang w:val="de-CH"/>
        </w:rPr>
        <w:t xml:space="preserve"> Wirkung zu vermindern, werden begleitend oft magenschützende Medikamente</w:t>
      </w:r>
      <w:r w:rsidR="00782F61">
        <w:rPr>
          <w:lang w:val="de-CH"/>
        </w:rPr>
        <w:t>, meist Protonenpumpenhemm</w:t>
      </w:r>
      <w:r w:rsidR="00930415">
        <w:rPr>
          <w:lang w:val="de-CH"/>
        </w:rPr>
        <w:t>e</w:t>
      </w:r>
      <w:r w:rsidR="00782F61">
        <w:rPr>
          <w:lang w:val="de-CH"/>
        </w:rPr>
        <w:t>r,</w:t>
      </w:r>
      <w:r w:rsidR="00EC0F27" w:rsidRPr="009254E0">
        <w:rPr>
          <w:lang w:val="de-CH"/>
        </w:rPr>
        <w:t xml:space="preserve"> verabreicht.</w:t>
      </w:r>
      <w:r w:rsidR="00DE247E">
        <w:rPr>
          <w:lang w:val="de-CH"/>
        </w:rPr>
        <w:fldChar w:fldCharType="begin"/>
      </w:r>
      <w:r w:rsidR="005513A0">
        <w:rPr>
          <w:lang w:val="de-CH"/>
        </w:rPr>
        <w:instrText xml:space="preserve"> ADDIN EN.CITE &lt;EndNote&gt;&lt;Cite&gt;&lt;Author&gt;Graefe&lt;/Author&gt;&lt;Year&gt;2011&lt;/Year&gt;&lt;RecNum&gt;170&lt;/RecNum&gt;&lt;DisplayText&gt;&lt;style face="superscript"&gt;[20]&lt;/style&gt;&lt;/DisplayText&gt;&lt;record&gt;&lt;rec-number&gt;170&lt;/rec-number&gt;&lt;foreign-keys&gt;&lt;key app="EN" db-id="w5z0dsvs6p05wkepw2epexvnwzt2r5warrxe" timestamp="1609589509"&gt;170&lt;/key&gt;&lt;/foreign-keys&gt;&lt;ref-type name="Book Section"&gt;5&lt;/ref-type&gt;&lt;contributors&gt;&lt;authors&gt;&lt;author&gt;Graefe, Karl Heinz&lt;/author&gt;&lt;author&gt;Lutz, Werner&lt;/author&gt;&lt;author&gt;Bönisch, Heinz&lt;/author&gt;&lt;/authors&gt;&lt;/contributors&gt;&lt;titles&gt;&lt;title&gt;Nichtopioid-Analgetika: Antipyretische Analgetika&lt;/title&gt;&lt;secondary-title&gt;Pharmakologie und Toxikologie&lt;/secondary-title&gt;&lt;/titles&gt;&lt;pages&gt;234–248&lt;/pages&gt;&lt;dates&gt;&lt;year&gt;2011&lt;/year&gt;&lt;/dates&gt;&lt;pub-location&gt;Stuttgart&lt;/pub-location&gt;&lt;publisher&gt;Georg Thieme Verlag&lt;/publisher&gt;&lt;urls&gt;&lt;/urls&gt;&lt;/record&gt;&lt;/Cite&gt;&lt;/EndNote&gt;</w:instrText>
      </w:r>
      <w:r w:rsidR="00DE247E">
        <w:rPr>
          <w:lang w:val="de-CH"/>
        </w:rPr>
        <w:fldChar w:fldCharType="separate"/>
      </w:r>
      <w:r w:rsidR="005513A0" w:rsidRPr="005513A0">
        <w:rPr>
          <w:noProof/>
          <w:vertAlign w:val="superscript"/>
          <w:lang w:val="de-CH"/>
        </w:rPr>
        <w:t>[20]</w:t>
      </w:r>
      <w:r w:rsidR="00DE247E">
        <w:rPr>
          <w:lang w:val="de-CH"/>
        </w:rPr>
        <w:fldChar w:fldCharType="end"/>
      </w:r>
    </w:p>
    <w:p w14:paraId="4F79EF34" w14:textId="32D8F8A6" w:rsidR="00E124E2" w:rsidRDefault="00E124E2" w:rsidP="00EC0F27">
      <w:pPr>
        <w:pStyle w:val="Martina"/>
      </w:pPr>
      <w:r w:rsidRPr="00525801">
        <w:t xml:space="preserve">Neben ihrer entzündungshemmenden Wirkung greifen die </w:t>
      </w:r>
      <w:r>
        <w:t>NSAR</w:t>
      </w:r>
      <w:r w:rsidRPr="00525801">
        <w:t xml:space="preserve"> auch in die Blutgerinnung ein. Durch die Hemmung der C</w:t>
      </w:r>
      <w:r>
        <w:t>OX-1</w:t>
      </w:r>
      <w:r w:rsidRPr="00525801">
        <w:t xml:space="preserve"> kann auch Thromboxan A2, ein Aktivator der </w:t>
      </w:r>
      <w:proofErr w:type="spellStart"/>
      <w:r w:rsidRPr="00525801">
        <w:t>Plättchenaggregation</w:t>
      </w:r>
      <w:proofErr w:type="spellEnd"/>
      <w:r>
        <w:t>,</w:t>
      </w:r>
      <w:r w:rsidRPr="00525801">
        <w:t xml:space="preserve"> nicht mehr gebildet werden</w:t>
      </w:r>
      <w:r>
        <w:t>.</w:t>
      </w:r>
      <w:r w:rsidRPr="00525801">
        <w:t xml:space="preserve"> </w:t>
      </w:r>
      <w:r>
        <w:t xml:space="preserve">Die </w:t>
      </w:r>
      <w:r w:rsidRPr="00525801">
        <w:t>Blutgerinnung wird reduziert</w:t>
      </w:r>
      <w:r>
        <w:t xml:space="preserve"> und </w:t>
      </w:r>
      <w:r w:rsidR="00A03F66">
        <w:t>damit</w:t>
      </w:r>
      <w:r>
        <w:t xml:space="preserve"> die Gefahr von Blutungen erhöht. </w:t>
      </w:r>
      <w:r w:rsidR="00E8566A">
        <w:t xml:space="preserve">Mit Ausnahme der ASS geschieht die erwähnte Hemmung reversibel. </w:t>
      </w:r>
      <w:r w:rsidR="00A03F66">
        <w:t xml:space="preserve">Nur </w:t>
      </w:r>
      <w:r>
        <w:t>ASS</w:t>
      </w:r>
      <w:r w:rsidRPr="00525801">
        <w:t xml:space="preserve"> vermindert die </w:t>
      </w:r>
      <w:proofErr w:type="spellStart"/>
      <w:r w:rsidRPr="00525801">
        <w:t>Throm</w:t>
      </w:r>
      <w:r w:rsidR="003D38F5">
        <w:t>bo</w:t>
      </w:r>
      <w:r w:rsidRPr="00525801">
        <w:t>xansynthese</w:t>
      </w:r>
      <w:proofErr w:type="spellEnd"/>
      <w:r w:rsidR="00E8566A">
        <w:t xml:space="preserve"> </w:t>
      </w:r>
      <w:r w:rsidRPr="00525801">
        <w:t>dauerhaft, während z</w:t>
      </w:r>
      <w:r>
        <w:t>.</w:t>
      </w:r>
      <w:r w:rsidR="000E3DDC">
        <w:t> </w:t>
      </w:r>
      <w:r>
        <w:t>B. Ibuprofen</w:t>
      </w:r>
      <w:r w:rsidRPr="00525801">
        <w:t xml:space="preserve"> </w:t>
      </w:r>
      <w:r w:rsidR="00A03F66">
        <w:t xml:space="preserve">oder Naproxen </w:t>
      </w:r>
      <w:r w:rsidR="008A4633">
        <w:t>lediglich</w:t>
      </w:r>
      <w:r w:rsidRPr="00525801">
        <w:t xml:space="preserve"> zu einer kurzzeitigen Gerinnungshemmung beitr</w:t>
      </w:r>
      <w:r w:rsidR="00A03F66">
        <w:t>agen</w:t>
      </w:r>
      <w:r w:rsidRPr="00525801">
        <w:t>.</w:t>
      </w:r>
      <w:r w:rsidR="005A6188">
        <w:fldChar w:fldCharType="begin">
          <w:fldData xml:space="preserve">PEVuZE5vdGU+PENpdGU+PEF1dGhvcj5LbGVpbjwvQXV0aG9yPjxZZWFyPjIwMTk8L1llYXI+PFJl
Y051bT4xNjg8L1JlY051bT48RGlzcGxheVRleHQ+PHN0eWxlIGZhY2U9InN1cGVyc2NyaXB0Ij5b
MjAsIDI0LCAyNl08L3N0eWxlPjwvRGlzcGxheVRleHQ+PHJlY29yZD48cmVjLW51bWJlcj4xNjg8
L3JlYy1udW1iZXI+PGZvcmVpZ24ta2V5cz48a2V5IGFwcD0iRU4iIGRiLWlkPSJ3NXowZHN2czZw
MDV3a2VwdzJlcGV4dm53enQycjV3YXJyeGUiIHRpbWVzdGFtcD0iMTYwOTU4NDk4OSI+MTY4PC9r
ZXk+PC9mb3JlaWduLWtleXM+PHJlZi10eXBlIG5hbWU9IldlYiBQYWdlIj4xMjwvcmVmLXR5cGU+
PGNvbnRyaWJ1dG9ycz48YXV0aG9ycz48YXV0aG9yPlNvbmphIEtsZWluPC9hdXRob3I+PC9hdXRo
b3JzPjwvY29udHJpYnV0b3JzPjx0aXRsZXM+PHRpdGxlPk5pY2h0b3Bpb2lkZSBBbmFsZ2V0aWth
PC90aXRsZT48L3RpdGxlcz48bnVtYmVyPjIuMS4yMDIxPC9udW1iZXI+PGRhdGVzPjx5ZWFyPjIw
MTk8L3llYXI+PC9kYXRlcz48dXJscz48cmVsYXRlZC11cmxzPjx1cmw+aHR0cHM6Ly93d3cuZ2Vs
YmUtbGlzdGUuZGUvd2lya3N0b2ZmZ3J1cHBlbi9uaWNodG9waW9pZGUtYW5nZWxpa2E8L3VybD48
L3JlbGF0ZWQtdXJscz48L3VybHM+PC9yZWNvcmQ+PC9DaXRlPjxDaXRlPjxBdXRob3I+Q2F0ZWxs
YS1MYXdzb248L0F1dGhvcj48WWVhcj4yMDAxPC9ZZWFyPjxSZWNOdW0+MTY5PC9SZWNOdW0+PHJl
Y29yZD48cmVjLW51bWJlcj4xNjk8L3JlYy1udW1iZXI+PGZvcmVpZ24ta2V5cz48a2V5IGFwcD0i
RU4iIGRiLWlkPSJ3NXowZHN2czZwMDV3a2VwdzJlcGV4dm53enQycjV3YXJyeGUiIHRpbWVzdGFt
cD0iMTYwOTU4Njc1MCI+MTY5PC9rZXk+PC9mb3JlaWduLWtleXM+PHJlZi10eXBlIG5hbWU9Ikpv
dXJuYWwgQXJ0aWNsZSI+MTc8L3JlZi10eXBlPjxjb250cmlidXRvcnM+PGF1dGhvcnM+PGF1dGhv
cj5GcmFuY2VzY2EgQ2F0ZWxsYS1MYXdzb248L2F1dGhvcj48YXV0aG9yPk11cmVkYWNoIFAuIFJl
aWxseTwvYXV0aG9yPjxhdXRob3I+U2hpdiBDLiBLYXBvb3I8L2F1dGhvcj48YXV0aG9yPkFuZHJl
dyBKLiBDdWNjaGlhcmE8L2F1dGhvcj48YXV0aG9yPlN1c2FuIERlTWFyY288L2F1dGhvcj48YXV0
aG9yPkJhcmJhcmEgVG91cm5pZXI8L2F1dGhvcj48YXV0aG9yPlNhY2hpbiBOLiBWeWFzPC9hdXRo
b3I+PGF1dGhvcj5HYXJyZXQgQS4gRml0emdlcmFsZDwvYXV0aG9yPjwvYXV0aG9ycz48L2NvbnRy
aWJ1dG9ycz48dGl0bGVzPjx0aXRsZT5DeWNsb294eWdlbmFzZSBJbmhpYml0b3JzIGFuZCB0aGUg
QW50aXBsYXRlbGV0IEVmZmVjdHMgb2YgQXNwaXJpbjwvdGl0bGU+PHNlY29uZGFyeS10aXRsZT5U
aGUgTmV3IEVuZ2xhbmQgSm91cm5hbCBvZiBNZWRpY2luZTwvc2Vjb25kYXJ5LXRpdGxlPjwvdGl0
bGVzPjxwZXJpb2RpY2FsPjxmdWxsLXRpdGxlPlRoZSBOZXcgRW5nbGFuZCBKb3VybmFsIG9mIE1l
ZGljaW5lPC9mdWxsLXRpdGxlPjwvcGVyaW9kaWNhbD48cGFnZXM+Uy4gMTgwOeKAkzE4MTc8L3Bh
Z2VzPjx2b2x1bWU+MzQ1PC92b2x1bWU+PG51bWJlcj4yNTwvbnVtYmVyPjxkYXRlcz48eWVhcj4y
MDAxPC95ZWFyPjwvZGF0ZXM+PHVybHM+PC91cmxzPjwvcmVjb3JkPjwvQ2l0ZT48Q2l0ZT48QXV0
aG9yPkdyYWVmZTwvQXV0aG9yPjxZZWFyPjIwMTE8L1llYXI+PFJlY051bT4xNzA8L1JlY051bT48
cmVjb3JkPjxyZWMtbnVtYmVyPjE3MDwvcmVjLW51bWJlcj48Zm9yZWlnbi1rZXlzPjxrZXkgYXBw
PSJFTiIgZGItaWQ9Inc1ejBkc3ZzNnAwNXdrZXB3MmVwZXh2bnd6dDJyNXdhcnJ4ZSIgdGltZXN0
YW1wPSIxNjA5NTg5NTA5Ij4xNzA8L2tleT48L2ZvcmVpZ24ta2V5cz48cmVmLXR5cGUgbmFtZT0i
Qm9vayBTZWN0aW9uIj41PC9yZWYtdHlwZT48Y29udHJpYnV0b3JzPjxhdXRob3JzPjxhdXRob3I+
R3JhZWZlLCBLYXJsIEhlaW56PC9hdXRob3I+PGF1dGhvcj5MdXR6LCBXZXJuZXI8L2F1dGhvcj48
YXV0aG9yPkLDtm5pc2NoLCBIZWluejwvYXV0aG9yPjwvYXV0aG9ycz48L2NvbnRyaWJ1dG9ycz48
dGl0bGVzPjx0aXRsZT5OaWNodG9waW9pZC1BbmFsZ2V0aWthOiBBbnRpcHlyZXRpc2NoZSBBbmFs
Z2V0aWthPC90aXRsZT48c2Vjb25kYXJ5LXRpdGxlPlBoYXJtYWtvbG9naWUgdW5kIFRveGlrb2xv
Z2llPC9zZWNvbmRhcnktdGl0bGU+PC90aXRsZXM+PHBhZ2VzPjIzNOKAkzI0ODwvcGFnZXM+PGRh
dGVzPjx5ZWFyPjIwMTE8L3llYXI+PC9kYXRlcz48cHViLWxvY2F0aW9uPlN0dXR0Z2FydDwvcHVi
LWxvY2F0aW9uPjxwdWJsaXNoZXI+R2VvcmcgVGhpZW1lIFZlcmxhZzwvcHVibGlzaGVyPjx1cmxz
PjwvdXJscz48L3JlY29yZD48L0NpdGU+PC9FbmROb3RlPgB=
</w:fldData>
        </w:fldChar>
      </w:r>
      <w:r w:rsidR="005513A0">
        <w:instrText xml:space="preserve"> ADDIN EN.CITE </w:instrText>
      </w:r>
      <w:r w:rsidR="005513A0">
        <w:fldChar w:fldCharType="begin">
          <w:fldData xml:space="preserve">PEVuZE5vdGU+PENpdGU+PEF1dGhvcj5LbGVpbjwvQXV0aG9yPjxZZWFyPjIwMTk8L1llYXI+PFJl
Y051bT4xNjg8L1JlY051bT48RGlzcGxheVRleHQ+PHN0eWxlIGZhY2U9InN1cGVyc2NyaXB0Ij5b
MjAsIDI0LCAyNl08L3N0eWxlPjwvRGlzcGxheVRleHQ+PHJlY29yZD48cmVjLW51bWJlcj4xNjg8
L3JlYy1udW1iZXI+PGZvcmVpZ24ta2V5cz48a2V5IGFwcD0iRU4iIGRiLWlkPSJ3NXowZHN2czZw
MDV3a2VwdzJlcGV4dm53enQycjV3YXJyeGUiIHRpbWVzdGFtcD0iMTYwOTU4NDk4OSI+MTY4PC9r
ZXk+PC9mb3JlaWduLWtleXM+PHJlZi10eXBlIG5hbWU9IldlYiBQYWdlIj4xMjwvcmVmLXR5cGU+
PGNvbnRyaWJ1dG9ycz48YXV0aG9ycz48YXV0aG9yPlNvbmphIEtsZWluPC9hdXRob3I+PC9hdXRo
b3JzPjwvY29udHJpYnV0b3JzPjx0aXRsZXM+PHRpdGxlPk5pY2h0b3Bpb2lkZSBBbmFsZ2V0aWth
PC90aXRsZT48L3RpdGxlcz48bnVtYmVyPjIuMS4yMDIxPC9udW1iZXI+PGRhdGVzPjx5ZWFyPjIw
MTk8L3llYXI+PC9kYXRlcz48dXJscz48cmVsYXRlZC11cmxzPjx1cmw+aHR0cHM6Ly93d3cuZ2Vs
YmUtbGlzdGUuZGUvd2lya3N0b2ZmZ3J1cHBlbi9uaWNodG9waW9pZGUtYW5nZWxpa2E8L3VybD48
L3JlbGF0ZWQtdXJscz48L3VybHM+PC9yZWNvcmQ+PC9DaXRlPjxDaXRlPjxBdXRob3I+Q2F0ZWxs
YS1MYXdzb248L0F1dGhvcj48WWVhcj4yMDAxPC9ZZWFyPjxSZWNOdW0+MTY5PC9SZWNOdW0+PHJl
Y29yZD48cmVjLW51bWJlcj4xNjk8L3JlYy1udW1iZXI+PGZvcmVpZ24ta2V5cz48a2V5IGFwcD0i
RU4iIGRiLWlkPSJ3NXowZHN2czZwMDV3a2VwdzJlcGV4dm53enQycjV3YXJyeGUiIHRpbWVzdGFt
cD0iMTYwOTU4Njc1MCI+MTY5PC9rZXk+PC9mb3JlaWduLWtleXM+PHJlZi10eXBlIG5hbWU9Ikpv
dXJuYWwgQXJ0aWNsZSI+MTc8L3JlZi10eXBlPjxjb250cmlidXRvcnM+PGF1dGhvcnM+PGF1dGhv
cj5GcmFuY2VzY2EgQ2F0ZWxsYS1MYXdzb248L2F1dGhvcj48YXV0aG9yPk11cmVkYWNoIFAuIFJl
aWxseTwvYXV0aG9yPjxhdXRob3I+U2hpdiBDLiBLYXBvb3I8L2F1dGhvcj48YXV0aG9yPkFuZHJl
dyBKLiBDdWNjaGlhcmE8L2F1dGhvcj48YXV0aG9yPlN1c2FuIERlTWFyY288L2F1dGhvcj48YXV0
aG9yPkJhcmJhcmEgVG91cm5pZXI8L2F1dGhvcj48YXV0aG9yPlNhY2hpbiBOLiBWeWFzPC9hdXRo
b3I+PGF1dGhvcj5HYXJyZXQgQS4gRml0emdlcmFsZDwvYXV0aG9yPjwvYXV0aG9ycz48L2NvbnRy
aWJ1dG9ycz48dGl0bGVzPjx0aXRsZT5DeWNsb294eWdlbmFzZSBJbmhpYml0b3JzIGFuZCB0aGUg
QW50aXBsYXRlbGV0IEVmZmVjdHMgb2YgQXNwaXJpbjwvdGl0bGU+PHNlY29uZGFyeS10aXRsZT5U
aGUgTmV3IEVuZ2xhbmQgSm91cm5hbCBvZiBNZWRpY2luZTwvc2Vjb25kYXJ5LXRpdGxlPjwvdGl0
bGVzPjxwZXJpb2RpY2FsPjxmdWxsLXRpdGxlPlRoZSBOZXcgRW5nbGFuZCBKb3VybmFsIG9mIE1l
ZGljaW5lPC9mdWxsLXRpdGxlPjwvcGVyaW9kaWNhbD48cGFnZXM+Uy4gMTgwOeKAkzE4MTc8L3Bh
Z2VzPjx2b2x1bWU+MzQ1PC92b2x1bWU+PG51bWJlcj4yNTwvbnVtYmVyPjxkYXRlcz48eWVhcj4y
MDAxPC95ZWFyPjwvZGF0ZXM+PHVybHM+PC91cmxzPjwvcmVjb3JkPjwvQ2l0ZT48Q2l0ZT48QXV0
aG9yPkdyYWVmZTwvQXV0aG9yPjxZZWFyPjIwMTE8L1llYXI+PFJlY051bT4xNzA8L1JlY051bT48
cmVjb3JkPjxyZWMtbnVtYmVyPjE3MDwvcmVjLW51bWJlcj48Zm9yZWlnbi1rZXlzPjxrZXkgYXBw
PSJFTiIgZGItaWQ9Inc1ejBkc3ZzNnAwNXdrZXB3MmVwZXh2bnd6dDJyNXdhcnJ4ZSIgdGltZXN0
YW1wPSIxNjA5NTg5NTA5Ij4xNzA8L2tleT48L2ZvcmVpZ24ta2V5cz48cmVmLXR5cGUgbmFtZT0i
Qm9vayBTZWN0aW9uIj41PC9yZWYtdHlwZT48Y29udHJpYnV0b3JzPjxhdXRob3JzPjxhdXRob3I+
R3JhZWZlLCBLYXJsIEhlaW56PC9hdXRob3I+PGF1dGhvcj5MdXR6LCBXZXJuZXI8L2F1dGhvcj48
YXV0aG9yPkLDtm5pc2NoLCBIZWluejwvYXV0aG9yPjwvYXV0aG9ycz48L2NvbnRyaWJ1dG9ycz48
dGl0bGVzPjx0aXRsZT5OaWNodG9waW9pZC1BbmFsZ2V0aWthOiBBbnRpcHlyZXRpc2NoZSBBbmFs
Z2V0aWthPC90aXRsZT48c2Vjb25kYXJ5LXRpdGxlPlBoYXJtYWtvbG9naWUgdW5kIFRveGlrb2xv
Z2llPC9zZWNvbmRhcnktdGl0bGU+PC90aXRsZXM+PHBhZ2VzPjIzNOKAkzI0ODwvcGFnZXM+PGRh
dGVzPjx5ZWFyPjIwMTE8L3llYXI+PC9kYXRlcz48cHViLWxvY2F0aW9uPlN0dXR0Z2FydDwvcHVi
LWxvY2F0aW9uPjxwdWJsaXNoZXI+R2VvcmcgVGhpZW1lIFZlcmxhZzwvcHVibGlzaGVyPjx1cmxz
PjwvdXJscz48L3JlY29yZD48L0NpdGU+PC9FbmROb3RlPgB=
</w:fldData>
        </w:fldChar>
      </w:r>
      <w:r w:rsidR="005513A0">
        <w:instrText xml:space="preserve"> ADDIN EN.CITE.DATA </w:instrText>
      </w:r>
      <w:r w:rsidR="005513A0">
        <w:fldChar w:fldCharType="end"/>
      </w:r>
      <w:r w:rsidR="005A6188">
        <w:fldChar w:fldCharType="separate"/>
      </w:r>
      <w:r w:rsidR="005513A0" w:rsidRPr="005513A0">
        <w:rPr>
          <w:noProof/>
          <w:vertAlign w:val="superscript"/>
        </w:rPr>
        <w:t>[20, 24, 26]</w:t>
      </w:r>
      <w:r w:rsidR="005A6188">
        <w:fldChar w:fldCharType="end"/>
      </w:r>
      <w:r w:rsidR="00B830F2">
        <w:t xml:space="preserve"> ASS ist </w:t>
      </w:r>
      <w:r w:rsidR="00A03F66">
        <w:t xml:space="preserve">folglich </w:t>
      </w:r>
      <w:r w:rsidR="00B830F2">
        <w:t>das einzige NSAR mit therapeutisch nutzbarer Wirkung auf die Blutgerinnung.</w:t>
      </w:r>
      <w:r w:rsidR="00B830F2">
        <w:fldChar w:fldCharType="begin"/>
      </w:r>
      <w:r w:rsidR="005513A0">
        <w:instrText xml:space="preserve"> ADDIN EN.CITE &lt;EndNote&gt;&lt;Cite&gt;&lt;Author&gt;Graefe&lt;/Author&gt;&lt;Year&gt;2011&lt;/Year&gt;&lt;RecNum&gt;170&lt;/RecNum&gt;&lt;DisplayText&gt;&lt;style face="superscript"&gt;[20]&lt;/style&gt;&lt;/DisplayText&gt;&lt;record&gt;&lt;rec-number&gt;170&lt;/rec-number&gt;&lt;foreign-keys&gt;&lt;key app="EN" db-id="w5z0dsvs6p05wkepw2epexvnwzt2r5warrxe" timestamp="1609589509"&gt;170&lt;/key&gt;&lt;/foreign-keys&gt;&lt;ref-type name="Book Section"&gt;5&lt;/ref-type&gt;&lt;contributors&gt;&lt;authors&gt;&lt;author&gt;Graefe, Karl Heinz&lt;/author&gt;&lt;author&gt;Lutz, Werner&lt;/author&gt;&lt;author&gt;Bönisch, Heinz&lt;/author&gt;&lt;/authors&gt;&lt;/contributors&gt;&lt;titles&gt;&lt;title&gt;Nichtopioid-Analgetika: Antipyretische Analgetika&lt;/title&gt;&lt;secondary-title&gt;Pharmakologie und Toxikologie&lt;/secondary-title&gt;&lt;/titles&gt;&lt;pages&gt;234–248&lt;/pages&gt;&lt;dates&gt;&lt;year&gt;2011&lt;/year&gt;&lt;/dates&gt;&lt;pub-location&gt;Stuttgart&lt;/pub-location&gt;&lt;publisher&gt;Georg Thieme Verlag&lt;/publisher&gt;&lt;urls&gt;&lt;/urls&gt;&lt;/record&gt;&lt;/Cite&gt;&lt;/EndNote&gt;</w:instrText>
      </w:r>
      <w:r w:rsidR="00B830F2">
        <w:fldChar w:fldCharType="separate"/>
      </w:r>
      <w:r w:rsidR="005513A0" w:rsidRPr="005513A0">
        <w:rPr>
          <w:noProof/>
          <w:vertAlign w:val="superscript"/>
        </w:rPr>
        <w:t>[20]</w:t>
      </w:r>
      <w:r w:rsidR="00B830F2">
        <w:fldChar w:fldCharType="end"/>
      </w:r>
    </w:p>
    <w:p w14:paraId="4F25F9F1" w14:textId="0E470343" w:rsidR="00A03F66" w:rsidRDefault="00EC0F27" w:rsidP="00A03F66">
      <w:pPr>
        <w:pStyle w:val="Martina"/>
      </w:pPr>
      <w:r>
        <w:t>Eine weitere mögliche Komplikation sind Störungen der Nierenfunktion, die insbesondere dann kritisch sind, wenn das Organ bereits vorgeschädigt ist.</w:t>
      </w:r>
      <w:r w:rsidR="00F11AA2">
        <w:fldChar w:fldCharType="begin">
          <w:fldData xml:space="preserve">PEVuZE5vdGU+PENpdGU+PEF1dGhvcj5LcmFmdDwvQXV0aG9yPjxZZWFyPjIwMTk8L1llYXI+PFJl
Y051bT4xNjY8L1JlY051bT48RGlzcGxheVRleHQ+PHN0eWxlIGZhY2U9InN1cGVyc2NyaXB0Ij5b
MjAsIDIzLCAyNV08L3N0eWxlPjwvRGlzcGxheVRleHQ+PHJlY29yZD48cmVjLW51bWJlcj4xNjY8
L3JlYy1udW1iZXI+PGZvcmVpZ24ta2V5cz48a2V5IGFwcD0iRU4iIGRiLWlkPSJ3NXowZHN2czZw
MDV3a2VwdzJlcGV4dm53enQycjV3YXJyeGUiIHRpbWVzdGFtcD0iMTYwOTU4Mjg3OSI+MTY2PC9r
ZXk+PC9mb3JlaWduLWtleXM+PHJlZi10eXBlIG5hbWU9IldlYiBQYWdlIj4xMjwvcmVmLXR5cGU+
PGNvbnRyaWJ1dG9ycz48YXV0aG9ycz48YXV0aG9yPlVscmljaCBLcmFmdDwvYXV0aG9yPjwvYXV0
aG9ycz48L2NvbnRyaWJ1dG9ycz48dGl0bGVzPjx0aXRsZT5TY2htZXJ6bWl0dGVsOiBXZWxjaGVz
IGhpbGZ0IHdhbm4/PC90aXRsZT48L3RpdGxlcz48bnVtYmVyPjEuMS4yMDIxPC9udW1iZXI+PGRh
dGVzPjx5ZWFyPjIwMTk8L3llYXI+PC9kYXRlcz48cHVibGlzaGVyPkFwb3RoZWtlbi1VbXNjaGF1
PC9wdWJsaXNoZXI+PHVybHM+PHJlbGF0ZWQtdXJscz48dXJsPmh0dHBzOi8vd3d3LmFwb3RoZWtl
bi11bXNjaGF1LmRlL3NjaG1lcnptaXR0ZWw8L3VybD48L3JlbGF0ZWQtdXJscz48L3VybHM+PC9y
ZWNvcmQ+PC9DaXRlPjxDaXRlPjxBdXRob3I+S3JhZnQ8L0F1dGhvcj48WWVhcj4yMDE1PC9ZZWFy
PjxSZWNOdW0+MTY3PC9SZWNOdW0+PHJlY29yZD48cmVjLW51bWJlcj4xNjc8L3JlYy1udW1iZXI+
PGZvcmVpZ24ta2V5cz48a2V5IGFwcD0iRU4iIGRiLWlkPSJ3NXowZHN2czZwMDV3a2VwdzJlcGV4
dm53enQycjV3YXJyeGUiIHRpbWVzdGFtcD0iMTYwOTU4MzQ2NSI+MTY3PC9rZXk+PC9mb3JlaWdu
LWtleXM+PHJlZi10eXBlIG5hbWU9IldlYiBQYWdlIj4xMjwvcmVmLXR5cGU+PGNvbnRyaWJ1dG9y
cz48YXV0aG9ycz48YXV0aG9yPlVscmljaCBLcmFmdDwvYXV0aG9yPjwvYXV0aG9ycz48L2NvbnRy
aWJ1dG9ycz48dGl0bGVzPjx0aXRsZT5OaWNodC1PcGlvaWQtQW5hbGdldGlrYSAobmljaHQtb3Bp
b2lkZSBTY2htZXJ6bWl0dGVsLCBuaWNodC1uYXJrb3Rpc2llcmVuZGUgQW5hbGdldGlrYSk8L3Rp
dGxlPjwvdGl0bGVzPjxudW1iZXI+MS4xLjIwMjE8L251bWJlcj48ZGF0ZXM+PHllYXI+MjAxNTwv
eWVhcj48L2RhdGVzPjx1cmxzPjxyZWxhdGVkLXVybHM+PHVybD5odHRwczovL3d3dy5uZXRkb2t0
b3IuY2gvdGhlcmFwaWUvbmljaHQtb3Bpb2lkZS1zY2htZXJ6bWl0dGVsLTg3Mzg8L3VybD48L3Jl
bGF0ZWQtdXJscz48L3VybHM+PC9yZWNvcmQ+PC9DaXRlPjxDaXRlPjxBdXRob3I+R3JhZWZlPC9B
dXRob3I+PFllYXI+MjAxMTwvWWVhcj48UmVjTnVtPjE3MDwvUmVjTnVtPjxyZWNvcmQ+PHJlYy1u
dW1iZXI+MTcwPC9yZWMtbnVtYmVyPjxmb3JlaWduLWtleXM+PGtleSBhcHA9IkVOIiBkYi1pZD0i
dzV6MGRzdnM2cDA1d2tlcHcyZXBleHZud3p0MnI1d2FycnhlIiB0aW1lc3RhbXA9IjE2MDk1ODk1
MDkiPjE3MDwva2V5PjwvZm9yZWlnbi1rZXlzPjxyZWYtdHlwZSBuYW1lPSJCb29rIFNlY3Rpb24i
PjU8L3JlZi10eXBlPjxjb250cmlidXRvcnM+PGF1dGhvcnM+PGF1dGhvcj5HcmFlZmUsIEthcmwg
SGVpbno8L2F1dGhvcj48YXV0aG9yPkx1dHosIFdlcm5lcjwvYXV0aG9yPjxhdXRob3I+QsO2bmlz
Y2gsIEhlaW56PC9hdXRob3I+PC9hdXRob3JzPjwvY29udHJpYnV0b3JzPjx0aXRsZXM+PHRpdGxl
Pk5pY2h0b3Bpb2lkLUFuYWxnZXRpa2E6IEFudGlweXJldGlzY2hlIEFuYWxnZXRpa2E8L3RpdGxl
PjxzZWNvbmRhcnktdGl0bGU+UGhhcm1ha29sb2dpZSB1bmQgVG94aWtvbG9naWU8L3NlY29uZGFy
eS10aXRsZT48L3RpdGxlcz48cGFnZXM+MjM04oCTMjQ4PC9wYWdlcz48ZGF0ZXM+PHllYXI+MjAx
MTwveWVhcj48L2RhdGVzPjxwdWItbG9jYXRpb24+U3R1dHRnYXJ0PC9wdWItbG9jYXRpb24+PHB1
Ymxpc2hlcj5HZW9yZyBUaGllbWUgVmVybGFnPC9wdWJsaXNoZXI+PHVybHM+PC91cmxzPjwvcmVj
b3JkPjwvQ2l0ZT48L0VuZE5vdGU+AG==
</w:fldData>
        </w:fldChar>
      </w:r>
      <w:r w:rsidR="005513A0">
        <w:instrText xml:space="preserve"> ADDIN EN.CITE </w:instrText>
      </w:r>
      <w:r w:rsidR="005513A0">
        <w:fldChar w:fldCharType="begin">
          <w:fldData xml:space="preserve">PEVuZE5vdGU+PENpdGU+PEF1dGhvcj5LcmFmdDwvQXV0aG9yPjxZZWFyPjIwMTk8L1llYXI+PFJl
Y051bT4xNjY8L1JlY051bT48RGlzcGxheVRleHQ+PHN0eWxlIGZhY2U9InN1cGVyc2NyaXB0Ij5b
MjAsIDIzLCAyNV08L3N0eWxlPjwvRGlzcGxheVRleHQ+PHJlY29yZD48cmVjLW51bWJlcj4xNjY8
L3JlYy1udW1iZXI+PGZvcmVpZ24ta2V5cz48a2V5IGFwcD0iRU4iIGRiLWlkPSJ3NXowZHN2czZw
MDV3a2VwdzJlcGV4dm53enQycjV3YXJyeGUiIHRpbWVzdGFtcD0iMTYwOTU4Mjg3OSI+MTY2PC9r
ZXk+PC9mb3JlaWduLWtleXM+PHJlZi10eXBlIG5hbWU9IldlYiBQYWdlIj4xMjwvcmVmLXR5cGU+
PGNvbnRyaWJ1dG9ycz48YXV0aG9ycz48YXV0aG9yPlVscmljaCBLcmFmdDwvYXV0aG9yPjwvYXV0
aG9ycz48L2NvbnRyaWJ1dG9ycz48dGl0bGVzPjx0aXRsZT5TY2htZXJ6bWl0dGVsOiBXZWxjaGVz
IGhpbGZ0IHdhbm4/PC90aXRsZT48L3RpdGxlcz48bnVtYmVyPjEuMS4yMDIxPC9udW1iZXI+PGRh
dGVzPjx5ZWFyPjIwMTk8L3llYXI+PC9kYXRlcz48cHVibGlzaGVyPkFwb3RoZWtlbi1VbXNjaGF1
PC9wdWJsaXNoZXI+PHVybHM+PHJlbGF0ZWQtdXJscz48dXJsPmh0dHBzOi8vd3d3LmFwb3RoZWtl
bi11bXNjaGF1LmRlL3NjaG1lcnptaXR0ZWw8L3VybD48L3JlbGF0ZWQtdXJscz48L3VybHM+PC9y
ZWNvcmQ+PC9DaXRlPjxDaXRlPjxBdXRob3I+S3JhZnQ8L0F1dGhvcj48WWVhcj4yMDE1PC9ZZWFy
PjxSZWNOdW0+MTY3PC9SZWNOdW0+PHJlY29yZD48cmVjLW51bWJlcj4xNjc8L3JlYy1udW1iZXI+
PGZvcmVpZ24ta2V5cz48a2V5IGFwcD0iRU4iIGRiLWlkPSJ3NXowZHN2czZwMDV3a2VwdzJlcGV4
dm53enQycjV3YXJyeGUiIHRpbWVzdGFtcD0iMTYwOTU4MzQ2NSI+MTY3PC9rZXk+PC9mb3JlaWdu
LWtleXM+PHJlZi10eXBlIG5hbWU9IldlYiBQYWdlIj4xMjwvcmVmLXR5cGU+PGNvbnRyaWJ1dG9y
cz48YXV0aG9ycz48YXV0aG9yPlVscmljaCBLcmFmdDwvYXV0aG9yPjwvYXV0aG9ycz48L2NvbnRy
aWJ1dG9ycz48dGl0bGVzPjx0aXRsZT5OaWNodC1PcGlvaWQtQW5hbGdldGlrYSAobmljaHQtb3Bp
b2lkZSBTY2htZXJ6bWl0dGVsLCBuaWNodC1uYXJrb3Rpc2llcmVuZGUgQW5hbGdldGlrYSk8L3Rp
dGxlPjwvdGl0bGVzPjxudW1iZXI+MS4xLjIwMjE8L251bWJlcj48ZGF0ZXM+PHllYXI+MjAxNTwv
eWVhcj48L2RhdGVzPjx1cmxzPjxyZWxhdGVkLXVybHM+PHVybD5odHRwczovL3d3dy5uZXRkb2t0
b3IuY2gvdGhlcmFwaWUvbmljaHQtb3Bpb2lkZS1zY2htZXJ6bWl0dGVsLTg3Mzg8L3VybD48L3Jl
bGF0ZWQtdXJscz48L3VybHM+PC9yZWNvcmQ+PC9DaXRlPjxDaXRlPjxBdXRob3I+R3JhZWZlPC9B
dXRob3I+PFllYXI+MjAxMTwvWWVhcj48UmVjTnVtPjE3MDwvUmVjTnVtPjxyZWNvcmQ+PHJlYy1u
dW1iZXI+MTcwPC9yZWMtbnVtYmVyPjxmb3JlaWduLWtleXM+PGtleSBhcHA9IkVOIiBkYi1pZD0i
dzV6MGRzdnM2cDA1d2tlcHcyZXBleHZud3p0MnI1d2FycnhlIiB0aW1lc3RhbXA9IjE2MDk1ODk1
MDkiPjE3MDwva2V5PjwvZm9yZWlnbi1rZXlzPjxyZWYtdHlwZSBuYW1lPSJCb29rIFNlY3Rpb24i
PjU8L3JlZi10eXBlPjxjb250cmlidXRvcnM+PGF1dGhvcnM+PGF1dGhvcj5HcmFlZmUsIEthcmwg
SGVpbno8L2F1dGhvcj48YXV0aG9yPkx1dHosIFdlcm5lcjwvYXV0aG9yPjxhdXRob3I+QsO2bmlz
Y2gsIEhlaW56PC9hdXRob3I+PC9hdXRob3JzPjwvY29udHJpYnV0b3JzPjx0aXRsZXM+PHRpdGxl
Pk5pY2h0b3Bpb2lkLUFuYWxnZXRpa2E6IEFudGlweXJldGlzY2hlIEFuYWxnZXRpa2E8L3RpdGxl
PjxzZWNvbmRhcnktdGl0bGU+UGhhcm1ha29sb2dpZSB1bmQgVG94aWtvbG9naWU8L3NlY29uZGFy
eS10aXRsZT48L3RpdGxlcz48cGFnZXM+MjM04oCTMjQ4PC9wYWdlcz48ZGF0ZXM+PHllYXI+MjAx
MTwveWVhcj48L2RhdGVzPjxwdWItbG9jYXRpb24+U3R1dHRnYXJ0PC9wdWItbG9jYXRpb24+PHB1
Ymxpc2hlcj5HZW9yZyBUaGllbWUgVmVybGFnPC9wdWJsaXNoZXI+PHVybHM+PC91cmxzPjwvcmVj
b3JkPjwvQ2l0ZT48L0VuZE5vdGU+AG==
</w:fldData>
        </w:fldChar>
      </w:r>
      <w:r w:rsidR="005513A0">
        <w:instrText xml:space="preserve"> ADDIN EN.CITE.DATA </w:instrText>
      </w:r>
      <w:r w:rsidR="005513A0">
        <w:fldChar w:fldCharType="end"/>
      </w:r>
      <w:r w:rsidR="00F11AA2">
        <w:fldChar w:fldCharType="separate"/>
      </w:r>
      <w:r w:rsidR="005513A0" w:rsidRPr="005513A0">
        <w:rPr>
          <w:noProof/>
          <w:vertAlign w:val="superscript"/>
        </w:rPr>
        <w:t>[20, 23, 25]</w:t>
      </w:r>
      <w:r w:rsidR="00F11AA2">
        <w:fldChar w:fldCharType="end"/>
      </w:r>
      <w:r w:rsidR="00A03F66" w:rsidRPr="00A03F66">
        <w:t xml:space="preserve"> </w:t>
      </w:r>
      <w:r w:rsidR="00A03F66">
        <w:t xml:space="preserve">Ebenfalls auftreten kann Durchfall, und insbesondere ASS kann bei </w:t>
      </w:r>
      <w:r w:rsidR="003C18E1">
        <w:t>empfindlichen</w:t>
      </w:r>
      <w:r w:rsidR="00A03F66">
        <w:t xml:space="preserve"> Personen einen Asthmaanfall auslösen.</w:t>
      </w:r>
      <w:r w:rsidR="00A03F66">
        <w:fldChar w:fldCharType="begin"/>
      </w:r>
      <w:r w:rsidR="005513A0">
        <w:instrText xml:space="preserve"> ADDIN EN.CITE &lt;EndNote&gt;&lt;Cite&gt;&lt;Author&gt;Kraft&lt;/Author&gt;&lt;Year&gt;2015&lt;/Year&gt;&lt;RecNum&gt;167&lt;/RecNum&gt;&lt;DisplayText&gt;&lt;style face="superscript"&gt;[7, 25]&lt;/style&gt;&lt;/DisplayText&gt;&lt;record&gt;&lt;rec-number&gt;167&lt;/rec-number&gt;&lt;foreign-keys&gt;&lt;key app="EN" db-id="w5z0dsvs6p05wkepw2epexvnwzt2r5warrxe" timestamp="1609583465"&gt;167&lt;/key&gt;&lt;/foreign-keys&gt;&lt;ref-type name="Web Page"&gt;12&lt;/ref-type&gt;&lt;contributors&gt;&lt;authors&gt;&lt;author&gt;Ulrich Kraft&lt;/author&gt;&lt;/authors&gt;&lt;/contributors&gt;&lt;titles&gt;&lt;title&gt;Nicht-Opioid-Analgetika (nicht-opioide Schmerzmittel, nicht-narkotisierende Analgetika)&lt;/title&gt;&lt;/titles&gt;&lt;number&gt;1.1.2021&lt;/number&gt;&lt;dates&gt;&lt;year&gt;2015&lt;/year&gt;&lt;/dates&gt;&lt;urls&gt;&lt;related-urls&gt;&lt;url&gt;https://www.netdoktor.ch/therapie/nicht-opioide-schmerzmittel-8738&lt;/url&gt;&lt;/related-urls&gt;&lt;/urls&gt;&lt;/record&gt;&lt;/Cite&gt;&lt;Cite&gt;&lt;Author&gt;Steinhilber&lt;/Author&gt;&lt;Year&gt;2017&lt;/Year&gt;&lt;RecNum&gt;149&lt;/RecNum&gt;&lt;record&gt;&lt;rec-number&gt;149&lt;/rec-number&gt;&lt;foreign-keys&gt;&lt;key app="EN" db-id="w5z0dsvs6p05wkepw2epexvnwzt2r5warrxe" timestamp="1608676998"&gt;149&lt;/key&gt;&lt;/foreign-keys&gt;&lt;ref-type name="Book Section"&gt;5&lt;/ref-type&gt;&lt;contributors&gt;&lt;authors&gt;&lt;author&gt;Dieter Steinhilber&lt;/author&gt;&lt;author&gt;Manfred Schubert-Zsilavecz&lt;/author&gt;&lt;author&gt;Hermann Roth&lt;/author&gt;&lt;/authors&gt;&lt;/contributors&gt;&lt;titles&gt;&lt;title&gt;Nichtsteroidale Antirheumatika&lt;/title&gt;&lt;secondary-title&gt;Medizinische Chemie&lt;/secondary-title&gt;&lt;/titles&gt;&lt;pages&gt;S. 341–353&lt;/pages&gt;&lt;edition&gt;2. Aufl.&lt;/edition&gt;&lt;dates&gt;&lt;year&gt;2017&lt;/year&gt;&lt;/dates&gt;&lt;pub-location&gt;Stuttgart&lt;/pub-location&gt;&lt;publisher&gt;Deutscher Apotheker Verlag&lt;/publisher&gt;&lt;urls&gt;&lt;/urls&gt;&lt;/record&gt;&lt;/Cite&gt;&lt;/EndNote&gt;</w:instrText>
      </w:r>
      <w:r w:rsidR="00A03F66">
        <w:fldChar w:fldCharType="separate"/>
      </w:r>
      <w:r w:rsidR="005513A0" w:rsidRPr="005513A0">
        <w:rPr>
          <w:noProof/>
          <w:vertAlign w:val="superscript"/>
        </w:rPr>
        <w:t>[7, 25]</w:t>
      </w:r>
      <w:r w:rsidR="00A03F66">
        <w:fldChar w:fldCharType="end"/>
      </w:r>
    </w:p>
    <w:p w14:paraId="1C8E6315" w14:textId="30C2478D" w:rsidR="00A03F66" w:rsidRDefault="00F23765" w:rsidP="00F23765">
      <w:pPr>
        <w:pStyle w:val="Martina"/>
      </w:pPr>
      <w:r w:rsidRPr="004A18CF">
        <w:lastRenderedPageBreak/>
        <w:t xml:space="preserve">Im Gegensatz zu den sauren Analgetika sind die </w:t>
      </w:r>
      <w:r w:rsidRPr="007769B8">
        <w:rPr>
          <w:b/>
          <w:bCs/>
          <w:i/>
          <w:iCs/>
        </w:rPr>
        <w:t>nichtsauren</w:t>
      </w:r>
      <w:r w:rsidR="007769B8">
        <w:rPr>
          <w:b/>
          <w:bCs/>
          <w:i/>
          <w:iCs/>
        </w:rPr>
        <w:t xml:space="preserve"> </w:t>
      </w:r>
      <w:proofErr w:type="spellStart"/>
      <w:r w:rsidR="007769B8">
        <w:rPr>
          <w:b/>
          <w:bCs/>
          <w:i/>
          <w:iCs/>
        </w:rPr>
        <w:t>nichtopioiden</w:t>
      </w:r>
      <w:proofErr w:type="spellEnd"/>
      <w:r w:rsidRPr="007769B8">
        <w:rPr>
          <w:b/>
          <w:bCs/>
          <w:i/>
          <w:iCs/>
        </w:rPr>
        <w:t xml:space="preserve"> Analgetika</w:t>
      </w:r>
      <w:r w:rsidRPr="004A18CF">
        <w:t xml:space="preserve"> vorrangig fiebersenkend und schmerzlindernd, jedoch kaum entzündungshemmend. Deshalb </w:t>
      </w:r>
      <w:r>
        <w:t>wird</w:t>
      </w:r>
      <w:r w:rsidRPr="004A18CF">
        <w:t xml:space="preserve"> </w:t>
      </w:r>
      <w:r w:rsidRPr="007769B8">
        <w:rPr>
          <w:b/>
          <w:bCs/>
          <w:i/>
          <w:iCs/>
        </w:rPr>
        <w:t xml:space="preserve">Paracetamol </w:t>
      </w:r>
      <w:r w:rsidRPr="004A18CF">
        <w:t xml:space="preserve">nicht zu den </w:t>
      </w:r>
      <w:r w:rsidRPr="00A03F66">
        <w:rPr>
          <w:i/>
          <w:iCs/>
        </w:rPr>
        <w:t xml:space="preserve">non steroidal </w:t>
      </w:r>
      <w:proofErr w:type="spellStart"/>
      <w:r w:rsidRPr="00A03F66">
        <w:rPr>
          <w:i/>
          <w:iCs/>
        </w:rPr>
        <w:t>antiinflammatory</w:t>
      </w:r>
      <w:proofErr w:type="spellEnd"/>
      <w:r w:rsidRPr="00A03F66">
        <w:rPr>
          <w:i/>
          <w:iCs/>
        </w:rPr>
        <w:t xml:space="preserve"> </w:t>
      </w:r>
      <w:proofErr w:type="spellStart"/>
      <w:r w:rsidRPr="00A03F66">
        <w:rPr>
          <w:i/>
          <w:iCs/>
        </w:rPr>
        <w:t>drugs</w:t>
      </w:r>
      <w:proofErr w:type="spellEnd"/>
      <w:r w:rsidRPr="004A18CF">
        <w:t xml:space="preserve"> (nichtsteroidale antientzündliche Medikamente)</w:t>
      </w:r>
      <w:r>
        <w:t xml:space="preserve"> gezählt</w:t>
      </w:r>
      <w:r w:rsidRPr="004A18CF">
        <w:t xml:space="preserve">, wie die NSAR im englischen Sprachraum </w:t>
      </w:r>
      <w:proofErr w:type="spellStart"/>
      <w:r w:rsidRPr="004A18CF">
        <w:t>hei</w:t>
      </w:r>
      <w:r>
        <w:t>ss</w:t>
      </w:r>
      <w:r w:rsidRPr="004A18CF">
        <w:t>en</w:t>
      </w:r>
      <w:proofErr w:type="spellEnd"/>
      <w:r w:rsidR="00764E3D">
        <w:t xml:space="preserve">. Es </w:t>
      </w:r>
      <w:r w:rsidR="00A03F66">
        <w:t xml:space="preserve">ist </w:t>
      </w:r>
      <w:r w:rsidR="00A03F66" w:rsidRPr="004A18CF">
        <w:t>gut zur Behandlung entzündungsunabhängiger Schmerzen geeignet.</w:t>
      </w:r>
      <w:r w:rsidRPr="004A18CF">
        <w:t xml:space="preserve"> </w:t>
      </w:r>
    </w:p>
    <w:p w14:paraId="3DE77931" w14:textId="4CFFCAF8" w:rsidR="00F23765" w:rsidRPr="004A18CF" w:rsidRDefault="00F23765" w:rsidP="00F23765">
      <w:pPr>
        <w:pStyle w:val="Martina"/>
      </w:pPr>
      <w:r w:rsidRPr="004A18CF">
        <w:t xml:space="preserve">Nichtsaure </w:t>
      </w:r>
      <w:proofErr w:type="spellStart"/>
      <w:r w:rsidRPr="004A18CF">
        <w:t>nichtopioide</w:t>
      </w:r>
      <w:proofErr w:type="spellEnd"/>
      <w:r w:rsidRPr="004A18CF">
        <w:t xml:space="preserve"> Wirkstoffe</w:t>
      </w:r>
      <w:r w:rsidR="00A03F66">
        <w:t xml:space="preserve"> </w:t>
      </w:r>
      <w:r w:rsidRPr="004A18CF">
        <w:t xml:space="preserve">reichern sich nicht in Entzündungsgebieten </w:t>
      </w:r>
      <w:proofErr w:type="gramStart"/>
      <w:r w:rsidR="00764E3D">
        <w:t>mit relativ</w:t>
      </w:r>
      <w:proofErr w:type="gramEnd"/>
      <w:r w:rsidR="00764E3D">
        <w:t xml:space="preserve"> tiefem pH-Wert </w:t>
      </w:r>
      <w:r w:rsidRPr="004A18CF">
        <w:t xml:space="preserve">an, sondern verteilen sich weitgehend </w:t>
      </w:r>
      <w:proofErr w:type="spellStart"/>
      <w:r w:rsidRPr="004A18CF">
        <w:t>gleichmässig</w:t>
      </w:r>
      <w:proofErr w:type="spellEnd"/>
      <w:r w:rsidRPr="004A18CF">
        <w:t xml:space="preserve"> im Organismus und entfalten ihre Wirkung nach Passage der Blut-Hirn-Schranke vor allem im ZNS</w:t>
      </w:r>
      <w:r>
        <w:t xml:space="preserve">, also im Rückenmark und </w:t>
      </w:r>
      <w:r w:rsidR="00A03F66">
        <w:t xml:space="preserve">im </w:t>
      </w:r>
      <w:r>
        <w:t>Gehirn</w:t>
      </w:r>
      <w:r w:rsidRPr="004A18CF">
        <w:t xml:space="preserve">. </w:t>
      </w:r>
      <w:r w:rsidR="00A03F66">
        <w:t>Dort hemmen sie die</w:t>
      </w:r>
      <w:r w:rsidRPr="00EC0F27">
        <w:t xml:space="preserve"> COX-2 und greif</w:t>
      </w:r>
      <w:r w:rsidR="00A03F66">
        <w:t>en</w:t>
      </w:r>
      <w:r w:rsidRPr="00EC0F27">
        <w:t xml:space="preserve"> zudem vermutlich noch in andere am Schmerzempfinden beteiligte Botenstoffsysteme ein, etwa in das der </w:t>
      </w:r>
      <w:proofErr w:type="spellStart"/>
      <w:r w:rsidRPr="00EC0F27">
        <w:t>Endocannabinoide</w:t>
      </w:r>
      <w:proofErr w:type="spellEnd"/>
      <w:r w:rsidRPr="00EC0F27">
        <w:t>.</w:t>
      </w:r>
      <w:r>
        <w:fldChar w:fldCharType="begin"/>
      </w:r>
      <w:r w:rsidR="005513A0">
        <w:instrText xml:space="preserve"> ADDIN EN.CITE &lt;EndNote&gt;&lt;Cite&gt;&lt;Author&gt;Kraft&lt;/Author&gt;&lt;Year&gt;2019&lt;/Year&gt;&lt;RecNum&gt;166&lt;/RecNum&gt;&lt;DisplayText&gt;&lt;style face="superscript"&gt;[23, 24]&lt;/style&gt;&lt;/DisplayText&gt;&lt;record&gt;&lt;rec-number&gt;166&lt;/rec-number&gt;&lt;foreign-keys&gt;&lt;key app="EN" db-id="w5z0dsvs6p05wkepw2epexvnwzt2r5warrxe" timestamp="1609582879"&gt;166&lt;/key&gt;&lt;/foreign-keys&gt;&lt;ref-type name="Web Page"&gt;12&lt;/ref-type&gt;&lt;contributors&gt;&lt;authors&gt;&lt;author&gt;Ulrich Kraft&lt;/author&gt;&lt;/authors&gt;&lt;/contributors&gt;&lt;titles&gt;&lt;title&gt;Schmerzmittel: Welches hilft wann?&lt;/title&gt;&lt;/titles&gt;&lt;number&gt;1.1.2021&lt;/number&gt;&lt;dates&gt;&lt;year&gt;2019&lt;/year&gt;&lt;/dates&gt;&lt;publisher&gt;Apotheken-Umschau&lt;/publisher&gt;&lt;urls&gt;&lt;related-urls&gt;&lt;url&gt;https://www.apotheken-umschau.de/schmerzmittel&lt;/url&gt;&lt;/related-urls&gt;&lt;/urls&gt;&lt;/record&gt;&lt;/Cite&gt;&lt;Cite&gt;&lt;Author&gt;Klein&lt;/Author&gt;&lt;Year&gt;2019&lt;/Year&gt;&lt;RecNum&gt;168&lt;/RecNum&gt;&lt;record&gt;&lt;rec-number&gt;168&lt;/rec-number&gt;&lt;foreign-keys&gt;&lt;key app="EN" db-id="w5z0dsvs6p05wkepw2epexvnwzt2r5warrxe" timestamp="1609584989"&gt;168&lt;/key&gt;&lt;/foreign-keys&gt;&lt;ref-type name="Web Page"&gt;12&lt;/ref-type&gt;&lt;contributors&gt;&lt;authors&gt;&lt;author&gt;Sonja Klein&lt;/author&gt;&lt;/authors&gt;&lt;/contributors&gt;&lt;titles&gt;&lt;title&gt;Nichtopioide Analgetika&lt;/title&gt;&lt;/titles&gt;&lt;number&gt;2.1.2021&lt;/number&gt;&lt;dates&gt;&lt;year&gt;2019&lt;/year&gt;&lt;/dates&gt;&lt;urls&gt;&lt;related-urls&gt;&lt;url&gt;https://www.gelbe-liste.de/wirkstoffgruppen/nichtopioide-angelika&lt;/url&gt;&lt;/related-urls&gt;&lt;/urls&gt;&lt;/record&gt;&lt;/Cite&gt;&lt;/EndNote&gt;</w:instrText>
      </w:r>
      <w:r>
        <w:fldChar w:fldCharType="separate"/>
      </w:r>
      <w:r w:rsidR="005513A0" w:rsidRPr="005513A0">
        <w:rPr>
          <w:noProof/>
          <w:vertAlign w:val="superscript"/>
        </w:rPr>
        <w:t>[23, 24]</w:t>
      </w:r>
      <w:r>
        <w:fldChar w:fldCharType="end"/>
      </w:r>
    </w:p>
    <w:p w14:paraId="742129C9" w14:textId="3FE868A0" w:rsidR="00F23765" w:rsidRDefault="00F23765" w:rsidP="00F23765">
      <w:pPr>
        <w:pStyle w:val="Martina"/>
      </w:pPr>
      <w:r w:rsidRPr="00EC0F27">
        <w:t>Auf die</w:t>
      </w:r>
      <w:r>
        <w:t xml:space="preserve"> COX</w:t>
      </w:r>
      <w:r w:rsidRPr="00EC0F27">
        <w:t xml:space="preserve"> im übrigen Körper – und insbesondere auf </w:t>
      </w:r>
      <w:r w:rsidR="006A27B5">
        <w:t xml:space="preserve">die </w:t>
      </w:r>
      <w:r w:rsidRPr="00EC0F27">
        <w:t>COX-1</w:t>
      </w:r>
      <w:r>
        <w:t xml:space="preserve"> – ha</w:t>
      </w:r>
      <w:r w:rsidR="00A03F66">
        <w:t>ben</w:t>
      </w:r>
      <w:r>
        <w:t xml:space="preserve"> </w:t>
      </w:r>
      <w:proofErr w:type="spellStart"/>
      <w:r>
        <w:t>Paracatamol</w:t>
      </w:r>
      <w:proofErr w:type="spellEnd"/>
      <w:r>
        <w:t xml:space="preserve"> </w:t>
      </w:r>
      <w:r w:rsidR="00A03F66">
        <w:t xml:space="preserve">und andere nichtsaure Analgetika </w:t>
      </w:r>
      <w:r>
        <w:t>einen geringe</w:t>
      </w:r>
      <w:r w:rsidR="00CB3813">
        <w:t>re</w:t>
      </w:r>
      <w:r>
        <w:t>n Einfluss.</w:t>
      </w:r>
      <w:r w:rsidR="006D1F48">
        <w:fldChar w:fldCharType="begin"/>
      </w:r>
      <w:r w:rsidR="005513A0">
        <w:instrText xml:space="preserve"> ADDIN EN.CITE &lt;EndNote&gt;&lt;Cite&gt;&lt;Author&gt;Graefe&lt;/Author&gt;&lt;Year&gt;2011&lt;/Year&gt;&lt;RecNum&gt;170&lt;/RecNum&gt;&lt;DisplayText&gt;&lt;style face="superscript"&gt;[20]&lt;/style&gt;&lt;/DisplayText&gt;&lt;record&gt;&lt;rec-number&gt;170&lt;/rec-number&gt;&lt;foreign-keys&gt;&lt;key app="EN" db-id="w5z0dsvs6p05wkepw2epexvnwzt2r5warrxe" timestamp="1609589509"&gt;170&lt;/key&gt;&lt;/foreign-keys&gt;&lt;ref-type name="Book Section"&gt;5&lt;/ref-type&gt;&lt;contributors&gt;&lt;authors&gt;&lt;author&gt;Graefe, Karl Heinz&lt;/author&gt;&lt;author&gt;Lutz, Werner&lt;/author&gt;&lt;author&gt;Bönisch, Heinz&lt;/author&gt;&lt;/authors&gt;&lt;/contributors&gt;&lt;titles&gt;&lt;title&gt;Nichtopioid-Analgetika: Antipyretische Analgetika&lt;/title&gt;&lt;secondary-title&gt;Pharmakologie und Toxikologie&lt;/secondary-title&gt;&lt;/titles&gt;&lt;pages&gt;234–248&lt;/pages&gt;&lt;dates&gt;&lt;year&gt;2011&lt;/year&gt;&lt;/dates&gt;&lt;pub-location&gt;Stuttgart&lt;/pub-location&gt;&lt;publisher&gt;Georg Thieme Verlag&lt;/publisher&gt;&lt;urls&gt;&lt;/urls&gt;&lt;/record&gt;&lt;/Cite&gt;&lt;/EndNote&gt;</w:instrText>
      </w:r>
      <w:r w:rsidR="006D1F48">
        <w:fldChar w:fldCharType="separate"/>
      </w:r>
      <w:r w:rsidR="005513A0" w:rsidRPr="005513A0">
        <w:rPr>
          <w:noProof/>
          <w:vertAlign w:val="superscript"/>
        </w:rPr>
        <w:t>[20]</w:t>
      </w:r>
      <w:r w:rsidR="006D1F48">
        <w:fldChar w:fldCharType="end"/>
      </w:r>
      <w:r>
        <w:t xml:space="preserve"> Daher bleibt auch die blu</w:t>
      </w:r>
      <w:r w:rsidR="00764E3D">
        <w:t>t</w:t>
      </w:r>
      <w:r>
        <w:t xml:space="preserve">gerinnungshemmende </w:t>
      </w:r>
      <w:r w:rsidR="00356A75">
        <w:t>Zusatzw</w:t>
      </w:r>
      <w:r>
        <w:t>irkung aus, w</w:t>
      </w:r>
      <w:r w:rsidR="00A77DE6">
        <w:t>as</w:t>
      </w:r>
      <w:r>
        <w:t xml:space="preserve"> Paracetamol für den Einsatz gegen Regelschmerz</w:t>
      </w:r>
      <w:r w:rsidR="00A77DE6">
        <w:t>en zum Wirkstoff der Wahl macht.</w:t>
      </w:r>
      <w:r w:rsidR="00356A75">
        <w:fldChar w:fldCharType="begin"/>
      </w:r>
      <w:r w:rsidR="005513A0">
        <w:instrText xml:space="preserve"> ADDIN EN.CITE &lt;EndNote&gt;&lt;Cite&gt;&lt;Author&gt;Klein&lt;/Author&gt;&lt;Year&gt;2019&lt;/Year&gt;&lt;RecNum&gt;168&lt;/RecNum&gt;&lt;DisplayText&gt;&lt;style face="superscript"&gt;[24]&lt;/style&gt;&lt;/DisplayText&gt;&lt;record&gt;&lt;rec-number&gt;168&lt;/rec-number&gt;&lt;foreign-keys&gt;&lt;key app="EN" db-id="w5z0dsvs6p05wkepw2epexvnwzt2r5warrxe" timestamp="1609584989"&gt;168&lt;/key&gt;&lt;/foreign-keys&gt;&lt;ref-type name="Web Page"&gt;12&lt;/ref-type&gt;&lt;contributors&gt;&lt;authors&gt;&lt;author&gt;Sonja Klein&lt;/author&gt;&lt;/authors&gt;&lt;/contributors&gt;&lt;titles&gt;&lt;title&gt;Nichtopioide Analgetika&lt;/title&gt;&lt;/titles&gt;&lt;number&gt;2.1.2021&lt;/number&gt;&lt;dates&gt;&lt;year&gt;2019&lt;/year&gt;&lt;/dates&gt;&lt;urls&gt;&lt;related-urls&gt;&lt;url&gt;https://www.gelbe-liste.de/wirkstoffgruppen/nichtopioide-angelika&lt;/url&gt;&lt;/related-urls&gt;&lt;/urls&gt;&lt;/record&gt;&lt;/Cite&gt;&lt;/EndNote&gt;</w:instrText>
      </w:r>
      <w:r w:rsidR="00356A75">
        <w:fldChar w:fldCharType="separate"/>
      </w:r>
      <w:r w:rsidR="005513A0" w:rsidRPr="005513A0">
        <w:rPr>
          <w:noProof/>
          <w:vertAlign w:val="superscript"/>
        </w:rPr>
        <w:t>[24]</w:t>
      </w:r>
      <w:r w:rsidR="00356A75">
        <w:fldChar w:fldCharType="end"/>
      </w:r>
      <w:r w:rsidR="00A77DE6">
        <w:t xml:space="preserve"> Wegen seines günstigen Nebenwirkungsprofils wird Paracetamol </w:t>
      </w:r>
      <w:r w:rsidR="00C86E7A">
        <w:t xml:space="preserve">zudem </w:t>
      </w:r>
      <w:r w:rsidR="00A77DE6">
        <w:t>auch bei Kindern und Schwangeren häufig zur Fiebersenkung verwendet.</w:t>
      </w:r>
      <w:r w:rsidR="00A77DE6">
        <w:fldChar w:fldCharType="begin"/>
      </w:r>
      <w:r w:rsidR="005513A0">
        <w:instrText xml:space="preserve"> ADDIN EN.CITE &lt;EndNote&gt;&lt;Cite&gt;&lt;Author&gt;Graefe&lt;/Author&gt;&lt;Year&gt;2011&lt;/Year&gt;&lt;RecNum&gt;170&lt;/RecNum&gt;&lt;DisplayText&gt;&lt;style face="superscript"&gt;[20]&lt;/style&gt;&lt;/DisplayText&gt;&lt;record&gt;&lt;rec-number&gt;170&lt;/rec-number&gt;&lt;foreign-keys&gt;&lt;key app="EN" db-id="w5z0dsvs6p05wkepw2epexvnwzt2r5warrxe" timestamp="1609589509"&gt;170&lt;/key&gt;&lt;/foreign-keys&gt;&lt;ref-type name="Book Section"&gt;5&lt;/ref-type&gt;&lt;contributors&gt;&lt;authors&gt;&lt;author&gt;Graefe, Karl Heinz&lt;/author&gt;&lt;author&gt;Lutz, Werner&lt;/author&gt;&lt;author&gt;Bönisch, Heinz&lt;/author&gt;&lt;/authors&gt;&lt;/contributors&gt;&lt;titles&gt;&lt;title&gt;Nichtopioid-Analgetika: Antipyretische Analgetika&lt;/title&gt;&lt;secondary-title&gt;Pharmakologie und Toxikologie&lt;/secondary-title&gt;&lt;/titles&gt;&lt;pages&gt;234–248&lt;/pages&gt;&lt;dates&gt;&lt;year&gt;2011&lt;/year&gt;&lt;/dates&gt;&lt;pub-location&gt;Stuttgart&lt;/pub-location&gt;&lt;publisher&gt;Georg Thieme Verlag&lt;/publisher&gt;&lt;urls&gt;&lt;/urls&gt;&lt;/record&gt;&lt;/Cite&gt;&lt;/EndNote&gt;</w:instrText>
      </w:r>
      <w:r w:rsidR="00A77DE6">
        <w:fldChar w:fldCharType="separate"/>
      </w:r>
      <w:r w:rsidR="005513A0" w:rsidRPr="005513A0">
        <w:rPr>
          <w:noProof/>
          <w:vertAlign w:val="superscript"/>
        </w:rPr>
        <w:t>[20]</w:t>
      </w:r>
      <w:r w:rsidR="00A77DE6">
        <w:fldChar w:fldCharType="end"/>
      </w:r>
    </w:p>
    <w:p w14:paraId="5EA23A45" w14:textId="6C14B3A9" w:rsidR="00F23765" w:rsidRDefault="00F23765" w:rsidP="007769B8">
      <w:pPr>
        <w:pStyle w:val="Martina"/>
        <w:spacing w:after="240"/>
      </w:pPr>
      <w:r w:rsidRPr="00F11AA2">
        <w:t xml:space="preserve">Paracetamol </w:t>
      </w:r>
      <w:r>
        <w:t>kann</w:t>
      </w:r>
      <w:r w:rsidR="00A77DE6">
        <w:t xml:space="preserve"> allerdings</w:t>
      </w:r>
      <w:r w:rsidRPr="00F11AA2">
        <w:t xml:space="preserve"> bei zu hoher Dosierung, längerfristiger Einnahme und bei Patienten mit vorgeschädigter Leber </w:t>
      </w:r>
      <w:r>
        <w:t>zu Leberschädigungen führen</w:t>
      </w:r>
      <w:r w:rsidRPr="00F11AA2">
        <w:t>.</w:t>
      </w:r>
      <w:r>
        <w:fldChar w:fldCharType="begin"/>
      </w:r>
      <w:r w:rsidR="005513A0">
        <w:instrText xml:space="preserve"> ADDIN EN.CITE &lt;EndNote&gt;&lt;Cite&gt;&lt;Author&gt;Kraft&lt;/Author&gt;&lt;Year&gt;2015&lt;/Year&gt;&lt;RecNum&gt;167&lt;/RecNum&gt;&lt;DisplayText&gt;&lt;style face="superscript"&gt;[20, 24, 25]&lt;/style&gt;&lt;/DisplayText&gt;&lt;record&gt;&lt;rec-number&gt;167&lt;/rec-number&gt;&lt;foreign-keys&gt;&lt;key app="EN" db-id="w5z0dsvs6p05wkepw2epexvnwzt2r5warrxe" timestamp="1609583465"&gt;167&lt;/key&gt;&lt;/foreign-keys&gt;&lt;ref-type name="Web Page"&gt;12&lt;/ref-type&gt;&lt;contributors&gt;&lt;authors&gt;&lt;author&gt;Ulrich Kraft&lt;/author&gt;&lt;/authors&gt;&lt;/contributors&gt;&lt;titles&gt;&lt;title&gt;Nicht-Opioid-Analgetika (nicht-opioide Schmerzmittel, nicht-narkotisierende Analgetika)&lt;/title&gt;&lt;/titles&gt;&lt;number&gt;1.1.2021&lt;/number&gt;&lt;dates&gt;&lt;year&gt;2015&lt;/year&gt;&lt;/dates&gt;&lt;urls&gt;&lt;related-urls&gt;&lt;url&gt;https://www.netdoktor.ch/therapie/nicht-opioide-schmerzmittel-8738&lt;/url&gt;&lt;/related-urls&gt;&lt;/urls&gt;&lt;/record&gt;&lt;/Cite&gt;&lt;Cite&gt;&lt;Author&gt;Klein&lt;/Author&gt;&lt;Year&gt;2019&lt;/Year&gt;&lt;RecNum&gt;168&lt;/RecNum&gt;&lt;record&gt;&lt;rec-number&gt;168&lt;/rec-number&gt;&lt;foreign-keys&gt;&lt;key app="EN" db-id="w5z0dsvs6p05wkepw2epexvnwzt2r5warrxe" timestamp="1609584989"&gt;168&lt;/key&gt;&lt;/foreign-keys&gt;&lt;ref-type name="Web Page"&gt;12&lt;/ref-type&gt;&lt;contributors&gt;&lt;authors&gt;&lt;author&gt;Sonja Klein&lt;/author&gt;&lt;/authors&gt;&lt;/contributors&gt;&lt;titles&gt;&lt;title&gt;Nichtopioide Analgetika&lt;/title&gt;&lt;/titles&gt;&lt;number&gt;2.1.2021&lt;/number&gt;&lt;dates&gt;&lt;year&gt;2019&lt;/year&gt;&lt;/dates&gt;&lt;urls&gt;&lt;related-urls&gt;&lt;url&gt;https://www.gelbe-liste.de/wirkstoffgruppen/nichtopioide-angelika&lt;/url&gt;&lt;/related-urls&gt;&lt;/urls&gt;&lt;/record&gt;&lt;/Cite&gt;&lt;Cite&gt;&lt;Author&gt;Graefe&lt;/Author&gt;&lt;Year&gt;2011&lt;/Year&gt;&lt;RecNum&gt;170&lt;/RecNum&gt;&lt;record&gt;&lt;rec-number&gt;170&lt;/rec-number&gt;&lt;foreign-keys&gt;&lt;key app="EN" db-id="w5z0dsvs6p05wkepw2epexvnwzt2r5warrxe" timestamp="1609589509"&gt;170&lt;/key&gt;&lt;/foreign-keys&gt;&lt;ref-type name="Book Section"&gt;5&lt;/ref-type&gt;&lt;contributors&gt;&lt;authors&gt;&lt;author&gt;Graefe, Karl Heinz&lt;/author&gt;&lt;author&gt;Lutz, Werner&lt;/author&gt;&lt;author&gt;Bönisch, Heinz&lt;/author&gt;&lt;/authors&gt;&lt;/contributors&gt;&lt;titles&gt;&lt;title&gt;Nichtopioid-Analgetika: Antipyretische Analgetika&lt;/title&gt;&lt;secondary-title&gt;Pharmakologie und Toxikologie&lt;/secondary-title&gt;&lt;/titles&gt;&lt;pages&gt;234–248&lt;/pages&gt;&lt;dates&gt;&lt;year&gt;2011&lt;/year&gt;&lt;/dates&gt;&lt;pub-location&gt;Stuttgart&lt;/pub-location&gt;&lt;publisher&gt;Georg Thieme Verlag&lt;/publisher&gt;&lt;urls&gt;&lt;/urls&gt;&lt;/record&gt;&lt;/Cite&gt;&lt;/EndNote&gt;</w:instrText>
      </w:r>
      <w:r>
        <w:fldChar w:fldCharType="separate"/>
      </w:r>
      <w:r w:rsidR="005513A0" w:rsidRPr="005513A0">
        <w:rPr>
          <w:noProof/>
          <w:vertAlign w:val="superscript"/>
        </w:rPr>
        <w:t>[20, 24, 25]</w:t>
      </w:r>
      <w:r>
        <w:fldChar w:fldCharType="end"/>
      </w:r>
      <w:r w:rsidR="00C86E7A">
        <w:t xml:space="preserve"> </w:t>
      </w:r>
    </w:p>
    <w:p w14:paraId="39C7B6DC" w14:textId="69529DC5" w:rsidR="0086729A" w:rsidRDefault="00C51FC8" w:rsidP="00F61B34">
      <w:pPr>
        <w:pStyle w:val="Martina"/>
      </w:pPr>
      <w:r>
        <w:t xml:space="preserve">Ibuprofen birgt ein vergleichsweise tiefes Risiko für gastrointestinale Nebenwirkungen und wirkt bei oraler Einnahme als </w:t>
      </w:r>
      <w:proofErr w:type="spellStart"/>
      <w:r>
        <w:t>Lysinsalz</w:t>
      </w:r>
      <w:proofErr w:type="spellEnd"/>
      <w:r>
        <w:t xml:space="preserve"> </w:t>
      </w:r>
      <w:proofErr w:type="spellStart"/>
      <w:r>
        <w:t>äusserst</w:t>
      </w:r>
      <w:proofErr w:type="spellEnd"/>
      <w:r>
        <w:t xml:space="preserve"> schnell.</w:t>
      </w:r>
      <w:r>
        <w:fldChar w:fldCharType="begin"/>
      </w:r>
      <w:r w:rsidR="005513A0">
        <w:instrText xml:space="preserve"> ADDIN EN.CITE &lt;EndNote&gt;&lt;Cite&gt;&lt;Author&gt;Graefe&lt;/Author&gt;&lt;Year&gt;2011&lt;/Year&gt;&lt;RecNum&gt;170&lt;/RecNum&gt;&lt;DisplayText&gt;&lt;style face="superscript"&gt;[20]&lt;/style&gt;&lt;/DisplayText&gt;&lt;record&gt;&lt;rec-number&gt;170&lt;/rec-number&gt;&lt;foreign-keys&gt;&lt;key app="EN" db-id="w5z0dsvs6p05wkepw2epexvnwzt2r5warrxe" timestamp="1609589509"&gt;170&lt;/key&gt;&lt;/foreign-keys&gt;&lt;ref-type name="Book Section"&gt;5&lt;/ref-type&gt;&lt;contributors&gt;&lt;authors&gt;&lt;author&gt;Graefe, Karl Heinz&lt;/author&gt;&lt;author&gt;Lutz, Werner&lt;/author&gt;&lt;author&gt;Bönisch, Heinz&lt;/author&gt;&lt;/authors&gt;&lt;/contributors&gt;&lt;titles&gt;&lt;title&gt;Nichtopioid-Analgetika: Antipyretische Analgetika&lt;/title&gt;&lt;secondary-title&gt;Pharmakologie und Toxikologie&lt;/secondary-title&gt;&lt;/titles&gt;&lt;pages&gt;234–248&lt;/pages&gt;&lt;dates&gt;&lt;year&gt;2011&lt;/year&gt;&lt;/dates&gt;&lt;pub-location&gt;Stuttgart&lt;/pub-location&gt;&lt;publisher&gt;Georg Thieme Verlag&lt;/publisher&gt;&lt;urls&gt;&lt;/urls&gt;&lt;/record&gt;&lt;/Cite&gt;&lt;/EndNote&gt;</w:instrText>
      </w:r>
      <w:r>
        <w:fldChar w:fldCharType="separate"/>
      </w:r>
      <w:r w:rsidR="005513A0" w:rsidRPr="005513A0">
        <w:rPr>
          <w:noProof/>
          <w:vertAlign w:val="superscript"/>
        </w:rPr>
        <w:t>[20]</w:t>
      </w:r>
      <w:r>
        <w:fldChar w:fldCharType="end"/>
      </w:r>
      <w:r>
        <w:t xml:space="preserve"> </w:t>
      </w:r>
      <w:r w:rsidR="002E5200" w:rsidRPr="007769B8">
        <w:rPr>
          <w:b/>
          <w:bCs/>
          <w:i/>
          <w:iCs/>
        </w:rPr>
        <w:t>Ibuprofen</w:t>
      </w:r>
      <w:r w:rsidR="002E5200" w:rsidRPr="00EC0F27">
        <w:t xml:space="preserve"> kann </w:t>
      </w:r>
      <w:r>
        <w:t xml:space="preserve">jedoch </w:t>
      </w:r>
      <w:r w:rsidR="002E5200" w:rsidRPr="00EC0F27">
        <w:t xml:space="preserve">die </w:t>
      </w:r>
      <w:r w:rsidR="002E5200" w:rsidRPr="007769B8">
        <w:rPr>
          <w:b/>
          <w:bCs/>
          <w:i/>
          <w:iCs/>
        </w:rPr>
        <w:t>Wirkung von</w:t>
      </w:r>
      <w:r w:rsidR="00EC0F27" w:rsidRPr="007769B8">
        <w:rPr>
          <w:b/>
          <w:bCs/>
          <w:i/>
          <w:iCs/>
        </w:rPr>
        <w:t xml:space="preserve"> ASS</w:t>
      </w:r>
      <w:r w:rsidR="002E5200" w:rsidRPr="00EC0F27">
        <w:t xml:space="preserve"> mindern bis unterbinden</w:t>
      </w:r>
      <w:r w:rsidR="00B830F2">
        <w:t xml:space="preserve">, da der Wirkstoff den Zugang von ASS zum aktiven Zentrum </w:t>
      </w:r>
      <w:r w:rsidR="002C33E0">
        <w:t>der</w:t>
      </w:r>
      <w:r w:rsidR="00B830F2">
        <w:t xml:space="preserve"> COX </w:t>
      </w:r>
      <w:r w:rsidR="00A80DAD">
        <w:t>beeinträchtigt</w:t>
      </w:r>
      <w:r>
        <w:t xml:space="preserve"> (</w:t>
      </w:r>
      <w:r>
        <w:fldChar w:fldCharType="begin"/>
      </w:r>
      <w:r>
        <w:instrText xml:space="preserve"> REF _Ref60570882 \h </w:instrText>
      </w:r>
      <w:r>
        <w:fldChar w:fldCharType="separate"/>
      </w:r>
      <w:r w:rsidR="0046445A">
        <w:t xml:space="preserve">Abbildung </w:t>
      </w:r>
      <w:r w:rsidR="0046445A">
        <w:rPr>
          <w:noProof/>
        </w:rPr>
        <w:t>11</w:t>
      </w:r>
      <w:r>
        <w:fldChar w:fldCharType="end"/>
      </w:r>
      <w:r>
        <w:t>)</w:t>
      </w:r>
      <w:r w:rsidR="002E5200" w:rsidRPr="00EC0F27">
        <w:t>.</w:t>
      </w:r>
      <w:r w:rsidR="00A80DAD">
        <w:fldChar w:fldCharType="begin"/>
      </w:r>
      <w:r w:rsidR="005513A0">
        <w:instrText xml:space="preserve"> ADDIN EN.CITE &lt;EndNote&gt;&lt;Cite&gt;&lt;Author&gt;Graefe&lt;/Author&gt;&lt;Year&gt;2011&lt;/Year&gt;&lt;RecNum&gt;170&lt;/RecNum&gt;&lt;DisplayText&gt;&lt;style face="superscript"&gt;[20, 26]&lt;/style&gt;&lt;/DisplayText&gt;&lt;record&gt;&lt;rec-number&gt;170&lt;/rec-number&gt;&lt;foreign-keys&gt;&lt;key app="EN" db-id="w5z0dsvs6p05wkepw2epexvnwzt2r5warrxe" timestamp="1609589509"&gt;170&lt;/key&gt;&lt;/foreign-keys&gt;&lt;ref-type name="Book Section"&gt;5&lt;/ref-type&gt;&lt;contributors&gt;&lt;authors&gt;&lt;author&gt;Graefe, Karl Heinz&lt;/author&gt;&lt;author&gt;Lutz, Werner&lt;/author&gt;&lt;author&gt;Bönisch, Heinz&lt;/author&gt;&lt;/authors&gt;&lt;/contributors&gt;&lt;titles&gt;&lt;title&gt;Nichtopioid-Analgetika: Antipyretische Analgetika&lt;/title&gt;&lt;secondary-title&gt;Pharmakologie und Toxikologie&lt;/secondary-title&gt;&lt;/titles&gt;&lt;pages&gt;234–248&lt;/pages&gt;&lt;dates&gt;&lt;year&gt;2011&lt;/year&gt;&lt;/dates&gt;&lt;pub-location&gt;Stuttgart&lt;/pub-location&gt;&lt;publisher&gt;Georg Thieme Verlag&lt;/publisher&gt;&lt;urls&gt;&lt;/urls&gt;&lt;/record&gt;&lt;/Cite&gt;&lt;Cite&gt;&lt;Author&gt;Catella-Lawson&lt;/Author&gt;&lt;Year&gt;2001&lt;/Year&gt;&lt;RecNum&gt;169&lt;/RecNum&gt;&lt;record&gt;&lt;rec-number&gt;169&lt;/rec-number&gt;&lt;foreign-keys&gt;&lt;key app="EN" db-id="w5z0dsvs6p05wkepw2epexvnwzt2r5warrxe" timestamp="1609586750"&gt;169&lt;/key&gt;&lt;/foreign-keys&gt;&lt;ref-type name="Journal Article"&gt;17&lt;/ref-type&gt;&lt;contributors&gt;&lt;authors&gt;&lt;author&gt;Francesca Catella-Lawson&lt;/author&gt;&lt;author&gt;Muredach P. Reilly&lt;/author&gt;&lt;author&gt;Shiv C. Kapoor&lt;/author&gt;&lt;author&gt;Andrew J. Cucchiara&lt;/author&gt;&lt;author&gt;Susan DeMarco&lt;/author&gt;&lt;author&gt;Barbara Tournier&lt;/author&gt;&lt;author&gt;Sachin N. Vyas&lt;/author&gt;&lt;author&gt;Garret A. Fitzgerald&lt;/author&gt;&lt;/authors&gt;&lt;/contributors&gt;&lt;titles&gt;&lt;title&gt;Cyclooxygenase Inhibitors and the Antiplatelet Effects of Aspirin&lt;/title&gt;&lt;secondary-title&gt;The New England Journal of Medicine&lt;/secondary-title&gt;&lt;/titles&gt;&lt;periodical&gt;&lt;full-title&gt;The New England Journal of Medicine&lt;/full-title&gt;&lt;/periodical&gt;&lt;pages&gt;S. 1809–1817&lt;/pages&gt;&lt;volume&gt;345&lt;/volume&gt;&lt;number&gt;25&lt;/number&gt;&lt;dates&gt;&lt;year&gt;2001&lt;/year&gt;&lt;/dates&gt;&lt;urls&gt;&lt;/urls&gt;&lt;/record&gt;&lt;/Cite&gt;&lt;/EndNote&gt;</w:instrText>
      </w:r>
      <w:r w:rsidR="00A80DAD">
        <w:fldChar w:fldCharType="separate"/>
      </w:r>
      <w:r w:rsidR="005513A0" w:rsidRPr="005513A0">
        <w:rPr>
          <w:noProof/>
          <w:vertAlign w:val="superscript"/>
        </w:rPr>
        <w:t>[20, 26]</w:t>
      </w:r>
      <w:r w:rsidR="00A80DAD">
        <w:fldChar w:fldCharType="end"/>
      </w:r>
      <w:r w:rsidR="002E5200" w:rsidRPr="00EC0F27">
        <w:t xml:space="preserve"> Lässt</w:t>
      </w:r>
      <w:r w:rsidR="009A3E68">
        <w:t xml:space="preserve"> </w:t>
      </w:r>
      <w:r w:rsidR="002E5200" w:rsidRPr="00EC0F27">
        <w:t xml:space="preserve">sich </w:t>
      </w:r>
      <w:r w:rsidR="009A3E68" w:rsidRPr="00EC0F27">
        <w:t xml:space="preserve">eine Doppelmedikation </w:t>
      </w:r>
      <w:r w:rsidR="002E5200" w:rsidRPr="00EC0F27">
        <w:t xml:space="preserve">nicht verhindern, sollte </w:t>
      </w:r>
      <w:r w:rsidR="00EC0F27">
        <w:t>ASS</w:t>
      </w:r>
      <w:r w:rsidR="002E5200" w:rsidRPr="00EC0F27">
        <w:t xml:space="preserve"> mindestens 30 bis 60 Minuten vor Ibuprofen eingenommen werden bzw. die </w:t>
      </w:r>
      <w:r w:rsidR="00A03F66">
        <w:t>ASS</w:t>
      </w:r>
      <w:r w:rsidR="002E5200" w:rsidRPr="00EC0F27">
        <w:t xml:space="preserve"> mindestens acht Stunden nach Einnahme von Ibuprofen erfolgen.</w:t>
      </w:r>
      <w:r w:rsidR="005A6188">
        <w:fldChar w:fldCharType="begin"/>
      </w:r>
      <w:r w:rsidR="005513A0">
        <w:instrText xml:space="preserve"> ADDIN EN.CITE &lt;EndNote&gt;&lt;Cite&gt;&lt;Author&gt;Klein&lt;/Author&gt;&lt;Year&gt;2019&lt;/Year&gt;&lt;RecNum&gt;168&lt;/RecNum&gt;&lt;DisplayText&gt;&lt;style face="superscript"&gt;[24]&lt;/style&gt;&lt;/DisplayText&gt;&lt;record&gt;&lt;rec-number&gt;168&lt;/rec-number&gt;&lt;foreign-keys&gt;&lt;key app="EN" db-id="w5z0dsvs6p05wkepw2epexvnwzt2r5warrxe" timestamp="1609584989"&gt;168&lt;/key&gt;&lt;/foreign-keys&gt;&lt;ref-type name="Web Page"&gt;12&lt;/ref-type&gt;&lt;contributors&gt;&lt;authors&gt;&lt;author&gt;Sonja Klein&lt;/author&gt;&lt;/authors&gt;&lt;/contributors&gt;&lt;titles&gt;&lt;title&gt;Nichtopioide Analgetika&lt;/title&gt;&lt;/titles&gt;&lt;number&gt;2.1.2021&lt;/number&gt;&lt;dates&gt;&lt;year&gt;2019&lt;/year&gt;&lt;/dates&gt;&lt;urls&gt;&lt;related-urls&gt;&lt;url&gt;https://www.gelbe-liste.de/wirkstoffgruppen/nichtopioide-angelika&lt;/url&gt;&lt;/related-urls&gt;&lt;/urls&gt;&lt;/record&gt;&lt;/Cite&gt;&lt;/EndNote&gt;</w:instrText>
      </w:r>
      <w:r w:rsidR="005A6188">
        <w:fldChar w:fldCharType="separate"/>
      </w:r>
      <w:r w:rsidR="005513A0" w:rsidRPr="005513A0">
        <w:rPr>
          <w:noProof/>
          <w:vertAlign w:val="superscript"/>
        </w:rPr>
        <w:t>[24]</w:t>
      </w:r>
      <w:r w:rsidR="005A6188">
        <w:fldChar w:fldCharType="end"/>
      </w:r>
    </w:p>
    <w:p w14:paraId="7C06A5D4" w14:textId="60B551D6" w:rsidR="00847A35" w:rsidRDefault="00B37A51" w:rsidP="00B37A51">
      <w:pPr>
        <w:spacing w:before="360" w:after="120"/>
        <w:jc w:val="center"/>
        <w:rPr>
          <w:lang w:val="de-CH"/>
        </w:rPr>
      </w:pPr>
      <w:r w:rsidRPr="009254E0">
        <w:rPr>
          <w:noProof/>
          <w:lang w:val="de-CH"/>
        </w:rPr>
        <mc:AlternateContent>
          <mc:Choice Requires="wps">
            <w:drawing>
              <wp:anchor distT="0" distB="0" distL="114300" distR="114300" simplePos="0" relativeHeight="251994112" behindDoc="0" locked="0" layoutInCell="1" allowOverlap="1" wp14:anchorId="27116C37" wp14:editId="7E5A0D98">
                <wp:simplePos x="0" y="0"/>
                <wp:positionH relativeFrom="column">
                  <wp:posOffset>1635216</wp:posOffset>
                </wp:positionH>
                <wp:positionV relativeFrom="paragraph">
                  <wp:posOffset>829310</wp:posOffset>
                </wp:positionV>
                <wp:extent cx="751114" cy="424543"/>
                <wp:effectExtent l="0" t="0" r="0" b="0"/>
                <wp:wrapNone/>
                <wp:docPr id="28" name="Textfeld 28"/>
                <wp:cNvGraphicFramePr/>
                <a:graphic xmlns:a="http://schemas.openxmlformats.org/drawingml/2006/main">
                  <a:graphicData uri="http://schemas.microsoft.com/office/word/2010/wordprocessingShape">
                    <wps:wsp>
                      <wps:cNvSpPr txBox="1"/>
                      <wps:spPr>
                        <a:xfrm>
                          <a:off x="0" y="0"/>
                          <a:ext cx="751114" cy="424543"/>
                        </a:xfrm>
                        <a:prstGeom prst="rect">
                          <a:avLst/>
                        </a:prstGeom>
                        <a:noFill/>
                        <a:ln w="6350">
                          <a:noFill/>
                        </a:ln>
                      </wps:spPr>
                      <wps:txbx>
                        <w:txbxContent>
                          <w:p w14:paraId="4EF54DDE" w14:textId="07DD1268" w:rsidR="00566728" w:rsidRPr="00B37A51" w:rsidRDefault="00566728" w:rsidP="00C01749">
                            <w:pPr>
                              <w:pStyle w:val="Martina"/>
                              <w:spacing w:after="0" w:line="240" w:lineRule="auto"/>
                              <w:jc w:val="center"/>
                              <w:rPr>
                                <w:rFonts w:ascii="Arial" w:hAnsi="Arial" w:cs="Arial"/>
                                <w:color w:val="BA1026"/>
                                <w:sz w:val="21"/>
                                <w:szCs w:val="16"/>
                                <w:lang w:val="de-CH"/>
                              </w:rPr>
                            </w:pPr>
                            <w:r>
                              <w:rPr>
                                <w:rFonts w:ascii="Arial" w:hAnsi="Arial" w:cs="Arial"/>
                                <w:color w:val="BA1026"/>
                                <w:sz w:val="21"/>
                                <w:szCs w:val="16"/>
                                <w:lang w:val="de-CH"/>
                              </w:rPr>
                              <w:t>aktives Zentrum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16C37" id="Textfeld 28" o:spid="_x0000_s1032" type="#_x0000_t202" style="position:absolute;left:0;text-align:left;margin-left:128.75pt;margin-top:65.3pt;width:59.15pt;height:33.4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3qbQGgIAADIEAAAOAAAAZHJzL2Uyb0RvYy54bWysU01vGyEQvVfqf0Dc6/U666RdeR25iVxV&#13;&#10;spJITpUzZsG7EjAUsHfdX9+B9ZfSnqpeYGCG+XjvMbvvtSJ74XwLpqL5aEyJMBzq1mwr+uN1+ekz&#13;&#10;JT4wUzMFRlT0IDy9n3/8MOtsKSbQgKqFI5jE+LKzFW1CsGWWed4IzfwIrDDolOA0C3h026x2rMPs&#13;&#10;WmWT8fg268DV1gEX3uPt4+Ck85RfSsHDs5ReBKIqir2FtLq0buKazWes3Dpmm5Yf22D/0IVmrcGi&#13;&#10;51SPLDCyc+0fqXTLHXiQYcRBZyBly0WaAafJx++mWTfMijQLguPtGSb//9Lyp/3avjgS+q/QI4ER&#13;&#10;kM760uNlnKeXTscdOyXoRwgPZ9hEHwjHy7tpnucFJRxdxaSYFjcxS3Z5bJ0P3wRoEo2KOmQlgcX2&#13;&#10;Kx+G0FNIrGVg2SqVmFGGdBW9vZmO04OzB5MrgzUurUYr9JuetDU+OI2xgfqA0zkYiPeWL1vsYcV8&#13;&#10;eGEOmcaBUL3hGRepAGvB0aKkAffrb/cxHglALyUdKqei/ueOOUGJ+m6Qmi95UUSppUMxvZvgwV17&#13;&#10;Ntces9MPgOLM8Z9YnswYH9TJlA70G4p8EauiixmOtSsaTuZDGPSMn4SLxSIFobgsCyuztjymjqhG&#13;&#10;hF/7N+bskYaA/D3BSWOsfMfGEDvwsdgFkG2iKuI8oHqEH4WZyD5+oqj863OKunz1+W8AAAD//wMA&#13;&#10;UEsDBBQABgAIAAAAIQCCv4P+5AAAABABAAAPAAAAZHJzL2Rvd25yZXYueG1sTE9NT8JAEL2b+B82&#13;&#10;Y+JNtpQUsHRLSA0xMXoAuXjbdoe2oTtbuwtUf73jSS+TzLw37yNbj7YTFxx860jBdBKBQKqcaalW&#13;&#10;cHjfPixB+KDJ6M4RKvhCD+v89ibTqXFX2uFlH2rBIuRTraAJoU+l9FWDVvuJ65EYO7rB6sDrUEsz&#13;&#10;6CuL207GUTSXVrfEDo3usWiwOu3PVsFLsX3TuzK2y++ueH49bvrPw0ei1P3d+LTisVmBCDiGvw/4&#13;&#10;7cD5IedgpTuT8aJTECeLhKkMzKI5CGbMFgk3KvnyyJDMM/m/SP4DAAD//wMAUEsBAi0AFAAGAAgA&#13;&#10;AAAhALaDOJL+AAAA4QEAABMAAAAAAAAAAAAAAAAAAAAAAFtDb250ZW50X1R5cGVzXS54bWxQSwEC&#13;&#10;LQAUAAYACAAAACEAOP0h/9YAAACUAQAACwAAAAAAAAAAAAAAAAAvAQAAX3JlbHMvLnJlbHNQSwEC&#13;&#10;LQAUAAYACAAAACEAh96m0BoCAAAyBAAADgAAAAAAAAAAAAAAAAAuAgAAZHJzL2Uyb0RvYy54bWxQ&#13;&#10;SwECLQAUAAYACAAAACEAgr+D/uQAAAAQAQAADwAAAAAAAAAAAAAAAAB0BAAAZHJzL2Rvd25yZXYu&#13;&#10;eG1sUEsFBgAAAAAEAAQA8wAAAIUFAAAAAA==&#13;&#10;" filled="f" stroked="f" strokeweight=".5pt">
                <v:textbox>
                  <w:txbxContent>
                    <w:p w14:paraId="4EF54DDE" w14:textId="07DD1268" w:rsidR="00566728" w:rsidRPr="00B37A51" w:rsidRDefault="00566728" w:rsidP="00C01749">
                      <w:pPr>
                        <w:pStyle w:val="Martina"/>
                        <w:spacing w:after="0" w:line="240" w:lineRule="auto"/>
                        <w:jc w:val="center"/>
                        <w:rPr>
                          <w:rFonts w:ascii="Arial" w:hAnsi="Arial" w:cs="Arial"/>
                          <w:color w:val="BA1026"/>
                          <w:sz w:val="21"/>
                          <w:szCs w:val="16"/>
                          <w:lang w:val="de-CH"/>
                        </w:rPr>
                      </w:pPr>
                      <w:r>
                        <w:rPr>
                          <w:rFonts w:ascii="Arial" w:hAnsi="Arial" w:cs="Arial"/>
                          <w:color w:val="BA1026"/>
                          <w:sz w:val="21"/>
                          <w:szCs w:val="16"/>
                          <w:lang w:val="de-CH"/>
                        </w:rPr>
                        <w:t>aktives Zentrum</w:t>
                      </w:r>
                    </w:p>
                  </w:txbxContent>
                </v:textbox>
              </v:shape>
            </w:pict>
          </mc:Fallback>
        </mc:AlternateContent>
      </w:r>
      <w:r w:rsidRPr="009254E0">
        <w:rPr>
          <w:noProof/>
          <w:lang w:val="de-CH"/>
        </w:rPr>
        <mc:AlternateContent>
          <mc:Choice Requires="wps">
            <w:drawing>
              <wp:anchor distT="0" distB="0" distL="114300" distR="114300" simplePos="0" relativeHeight="251992064" behindDoc="0" locked="0" layoutInCell="1" allowOverlap="1" wp14:anchorId="79BCE74A" wp14:editId="706B7596">
                <wp:simplePos x="0" y="0"/>
                <wp:positionH relativeFrom="column">
                  <wp:posOffset>1994445</wp:posOffset>
                </wp:positionH>
                <wp:positionV relativeFrom="paragraph">
                  <wp:posOffset>318770</wp:posOffset>
                </wp:positionV>
                <wp:extent cx="662940" cy="242570"/>
                <wp:effectExtent l="0" t="0" r="0" b="0"/>
                <wp:wrapNone/>
                <wp:docPr id="25" name="Textfeld 25"/>
                <wp:cNvGraphicFramePr/>
                <a:graphic xmlns:a="http://schemas.openxmlformats.org/drawingml/2006/main">
                  <a:graphicData uri="http://schemas.microsoft.com/office/word/2010/wordprocessingShape">
                    <wps:wsp>
                      <wps:cNvSpPr txBox="1"/>
                      <wps:spPr>
                        <a:xfrm>
                          <a:off x="0" y="0"/>
                          <a:ext cx="662940" cy="242570"/>
                        </a:xfrm>
                        <a:prstGeom prst="rect">
                          <a:avLst/>
                        </a:prstGeom>
                        <a:noFill/>
                        <a:ln w="6350">
                          <a:noFill/>
                        </a:ln>
                      </wps:spPr>
                      <wps:txbx>
                        <w:txbxContent>
                          <w:p w14:paraId="5306B9FD" w14:textId="2FBB6CFF" w:rsidR="00566728" w:rsidRPr="00B37A51" w:rsidRDefault="00566728" w:rsidP="00B37A51">
                            <w:pPr>
                              <w:pStyle w:val="Martina"/>
                              <w:spacing w:after="0"/>
                              <w:jc w:val="center"/>
                              <w:rPr>
                                <w:rFonts w:ascii="Arial" w:hAnsi="Arial" w:cs="Arial"/>
                                <w:color w:val="00B050"/>
                                <w:sz w:val="21"/>
                                <w:szCs w:val="16"/>
                                <w:lang w:val="de-CH"/>
                              </w:rPr>
                            </w:pPr>
                            <w:r>
                              <w:rPr>
                                <w:rFonts w:ascii="Arial" w:hAnsi="Arial" w:cs="Arial"/>
                                <w:color w:val="00B050"/>
                                <w:sz w:val="21"/>
                                <w:szCs w:val="16"/>
                                <w:lang w:val="de-CH"/>
                              </w:rPr>
                              <w:t>Ser530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CE74A" id="Textfeld 25" o:spid="_x0000_s1033" type="#_x0000_t202" style="position:absolute;left:0;text-align:left;margin-left:157.05pt;margin-top:25.1pt;width:52.2pt;height:19.1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p+EUGQIAADIEAAAOAAAAZHJzL2Uyb0RvYy54bWysU9uO2yAQfa/Uf0C8N07cXLpWnFW6q1SV&#13;&#10;ot2VstU+EwwxEmYokNjp13fAuWnbp6ovMHCGuZwzzO+7RpODcF6BKeloMKREGA6VMruS/nhdffpC&#13;&#10;iQ/MVEyDESU9Ck/vFx8/zFtbiBxq0JVwBIMYX7S2pHUItsgyz2vRMD8AKwyCElzDAh7dLqscazF6&#13;&#10;o7N8OJxmLbjKOuDCe7x97EG6SPGlFDw8S+lFILqkWFtIq0vrNq7ZYs6KnWO2VvxUBvuHKhqmDCa9&#13;&#10;hHpkgZG9U3+EahR34EGGAYcmAykVF6kH7GY0fNfNpmZWpF6QHG8vNPn/F5Y/HTb2xZHQfYUOBYyE&#13;&#10;tNYXHi9jP510TdyxUoI4Uni80Ca6QDheTqf53RgRjlA+ziezRGt2fWydD98ENCQaJXWoSiKLHdY+&#13;&#10;YEJ0PbvEXAZWSuukjDakxQSfJ8P04ILgC23w4bXUaIVu2xFVlXR2bmML1RG7c9AL7y1fKaxhzXx4&#13;&#10;YQ6VxrJxesMzLlID5oKTRUkN7tff7qM/CoAoJS1OTkn9zz1zghL93aA0d6NxZCOkw3gyy/HgbpHt&#13;&#10;LWL2zQPgcI7wn1iezOgf9NmUDpo3HPJlzIoQMxxzlzSczYfQzzN+Ei6Wy+SEw2VZWJuN5TF0ZDUy&#13;&#10;/Nq9MWdPMgTU7wnOM8aKd2r0vr0ey30AqZJUkeee1RP9OJhJwdMnipN/e05e16+++A0AAP//AwBQ&#13;&#10;SwMEFAAGAAgAAAAhADwB4JPjAAAADgEAAA8AAABkcnMvZG93bnJldi54bWxMT89LwzAUvgv7H8Ib&#13;&#10;eHNpayul6+sYlSGIHjZ38ZY2WVtMXmqTbdW/3njSy4OP9/0sN7PR7KImN1hCiFcRMEWtlQN1CMe3&#13;&#10;3V0OzHlBUmhLCuFLOdhUi5tSFNJeaa8uB9+xYEKuEAi992PBuWt7ZYRb2VFR+J3sZIQPcOq4nMQ1&#13;&#10;mBvNkyh64EYMFBJ6Maq6V+3H4WwQnuvdq9g3icm/df30ctqOn8f3DPF2OT+uw9mugXk1+z8F/G4I&#13;&#10;/aEKxRp7JumYRriP0zhQEbIoARYIaZxnwBqEPE+BVyX/P6P6AQAA//8DAFBLAQItABQABgAIAAAA&#13;&#10;IQC2gziS/gAAAOEBAAATAAAAAAAAAAAAAAAAAAAAAABbQ29udGVudF9UeXBlc10ueG1sUEsBAi0A&#13;&#10;FAAGAAgAAAAhADj9If/WAAAAlAEAAAsAAAAAAAAAAAAAAAAALwEAAF9yZWxzLy5yZWxzUEsBAi0A&#13;&#10;FAAGAAgAAAAhAKmn4RQZAgAAMgQAAA4AAAAAAAAAAAAAAAAALgIAAGRycy9lMm9Eb2MueG1sUEsB&#13;&#10;Ai0AFAAGAAgAAAAhADwB4JPjAAAADgEAAA8AAAAAAAAAAAAAAAAAcwQAAGRycy9kb3ducmV2Lnht&#13;&#10;bFBLBQYAAAAABAAEAPMAAACDBQAAAAA=&#13;&#10;" filled="f" stroked="f" strokeweight=".5pt">
                <v:textbox>
                  <w:txbxContent>
                    <w:p w14:paraId="5306B9FD" w14:textId="2FBB6CFF" w:rsidR="00566728" w:rsidRPr="00B37A51" w:rsidRDefault="00566728" w:rsidP="00B37A51">
                      <w:pPr>
                        <w:pStyle w:val="Martina"/>
                        <w:spacing w:after="0"/>
                        <w:jc w:val="center"/>
                        <w:rPr>
                          <w:rFonts w:ascii="Arial" w:hAnsi="Arial" w:cs="Arial"/>
                          <w:color w:val="00B050"/>
                          <w:sz w:val="21"/>
                          <w:szCs w:val="16"/>
                          <w:lang w:val="de-CH"/>
                        </w:rPr>
                      </w:pPr>
                      <w:r>
                        <w:rPr>
                          <w:rFonts w:ascii="Arial" w:hAnsi="Arial" w:cs="Arial"/>
                          <w:color w:val="00B050"/>
                          <w:sz w:val="21"/>
                          <w:szCs w:val="16"/>
                          <w:lang w:val="de-CH"/>
                        </w:rPr>
                        <w:t>Ser530</w:t>
                      </w:r>
                    </w:p>
                  </w:txbxContent>
                </v:textbox>
              </v:shape>
            </w:pict>
          </mc:Fallback>
        </mc:AlternateContent>
      </w:r>
      <w:r w:rsidR="003C175C">
        <w:rPr>
          <w:noProof/>
        </w:rPr>
        <w:drawing>
          <wp:inline distT="0" distB="0" distL="0" distR="0" wp14:anchorId="2810B3A5" wp14:editId="33F8AE71">
            <wp:extent cx="3120923" cy="2035629"/>
            <wp:effectExtent l="0" t="0" r="381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pic:nvPicPr>
                  <pic:blipFill rotWithShape="1">
                    <a:blip r:embed="rId54">
                      <a:extLst>
                        <a:ext uri="{28A0092B-C50C-407E-A947-70E740481C1C}">
                          <a14:useLocalDpi xmlns:a14="http://schemas.microsoft.com/office/drawing/2010/main"/>
                        </a:ext>
                      </a:extLst>
                    </a:blip>
                    <a:srcRect/>
                    <a:stretch/>
                  </pic:blipFill>
                  <pic:spPr bwMode="auto">
                    <a:xfrm>
                      <a:off x="0" y="0"/>
                      <a:ext cx="3145428" cy="2051613"/>
                    </a:xfrm>
                    <a:prstGeom prst="rect">
                      <a:avLst/>
                    </a:prstGeom>
                    <a:ln>
                      <a:noFill/>
                    </a:ln>
                    <a:extLst>
                      <a:ext uri="{53640926-AAD7-44D8-BBD7-CCE9431645EC}">
                        <a14:shadowObscured xmlns:a14="http://schemas.microsoft.com/office/drawing/2010/main"/>
                      </a:ext>
                    </a:extLst>
                  </pic:spPr>
                </pic:pic>
              </a:graphicData>
            </a:graphic>
          </wp:inline>
        </w:drawing>
      </w:r>
    </w:p>
    <w:p w14:paraId="43074976" w14:textId="5B43DCA4" w:rsidR="00C51FC8" w:rsidRPr="00713CC2" w:rsidRDefault="003C175C" w:rsidP="00713CC2">
      <w:pPr>
        <w:pStyle w:val="Beschriftung"/>
        <w:jc w:val="both"/>
        <w:rPr>
          <w:rFonts w:ascii="Times New Roman" w:hAnsi="Times New Roman" w:cs="Times New Roman"/>
          <w:sz w:val="24"/>
          <w:szCs w:val="24"/>
        </w:rPr>
      </w:pPr>
      <w:bookmarkStart w:id="60" w:name="_Ref60570882"/>
      <w:r>
        <w:t xml:space="preserve">Abbildung </w:t>
      </w:r>
      <w:fldSimple w:instr=" SEQ Abbildung \* ARABIC ">
        <w:r w:rsidR="0046445A">
          <w:rPr>
            <w:noProof/>
          </w:rPr>
          <w:t>11</w:t>
        </w:r>
      </w:fldSimple>
      <w:bookmarkEnd w:id="60"/>
      <w:r>
        <w:t xml:space="preserve">: Die COX </w:t>
      </w:r>
      <w:r w:rsidR="00E76558">
        <w:t xml:space="preserve">(das Enzym ist ein Dimer und hier als solches dargestellt) </w:t>
      </w:r>
      <w:r>
        <w:t>wird durch Ibuprofen gehemmt. Der Wirkstoff bindet analog zu ASS in der Nähe der Aminosäure Ser530 (grün) und blockiert das aktive Zentrum (pink). Dadurch kann das natürliche Substrat</w:t>
      </w:r>
      <w:r w:rsidR="0071112F">
        <w:t xml:space="preserve">, </w:t>
      </w:r>
      <w:r>
        <w:t>Arachidonsäure (blau)</w:t>
      </w:r>
      <w:r w:rsidR="0071112F">
        <w:t>,</w:t>
      </w:r>
      <w:r>
        <w:t xml:space="preserve"> </w:t>
      </w:r>
      <w:r w:rsidRPr="00713CC2">
        <w:rPr>
          <w:rFonts w:ascii="Times New Roman" w:hAnsi="Times New Roman" w:cs="Times New Roman"/>
          <w:sz w:val="24"/>
          <w:szCs w:val="24"/>
        </w:rPr>
        <w:t>nicht binden</w:t>
      </w:r>
      <w:r w:rsidR="0071112F" w:rsidRPr="00713CC2">
        <w:rPr>
          <w:rFonts w:ascii="Times New Roman" w:hAnsi="Times New Roman" w:cs="Times New Roman"/>
          <w:sz w:val="24"/>
          <w:szCs w:val="24"/>
        </w:rPr>
        <w:t xml:space="preserve"> –</w:t>
      </w:r>
      <w:r w:rsidRPr="00713CC2">
        <w:rPr>
          <w:rFonts w:ascii="Times New Roman" w:hAnsi="Times New Roman" w:cs="Times New Roman"/>
          <w:sz w:val="24"/>
          <w:szCs w:val="24"/>
        </w:rPr>
        <w:t xml:space="preserve"> allerdings auch ASS (Aspirin) nicht.</w:t>
      </w:r>
    </w:p>
    <w:p w14:paraId="7B27DAF1" w14:textId="0999FBBA" w:rsidR="00C51FC8" w:rsidRPr="00C51FC8" w:rsidRDefault="00C51FC8" w:rsidP="00C51FC8">
      <w:r w:rsidRPr="009254E0">
        <w:rPr>
          <w:lang w:val="de-CH"/>
        </w:rPr>
        <w:br w:type="page"/>
      </w:r>
    </w:p>
    <w:p w14:paraId="57FE81B4" w14:textId="2B7C86F9" w:rsidR="001D352B" w:rsidRPr="009254E0" w:rsidRDefault="0079160D" w:rsidP="003A3662">
      <w:pPr>
        <w:pStyle w:val="berschrift2"/>
        <w:rPr>
          <w:lang w:val="de-CH"/>
        </w:rPr>
      </w:pPr>
      <w:bookmarkStart w:id="61" w:name="_Ref60773042"/>
      <w:bookmarkStart w:id="62" w:name="_Ref60773045"/>
      <w:bookmarkStart w:id="63" w:name="_Toc124971854"/>
      <w:r w:rsidRPr="009254E0">
        <w:rPr>
          <w:lang w:val="de-CH"/>
        </w:rPr>
        <w:lastRenderedPageBreak/>
        <w:t>Lokalanästhetika</w:t>
      </w:r>
      <w:bookmarkEnd w:id="61"/>
      <w:bookmarkEnd w:id="62"/>
      <w:bookmarkEnd w:id="63"/>
    </w:p>
    <w:p w14:paraId="6A5FF7F5" w14:textId="2F822E87" w:rsidR="00F21BFE" w:rsidRPr="00F21BFE" w:rsidRDefault="00F109F2" w:rsidP="00F61B34">
      <w:pPr>
        <w:pStyle w:val="Martina"/>
        <w:rPr>
          <w:rFonts w:cs="Times New Roman"/>
          <w:szCs w:val="24"/>
        </w:rPr>
      </w:pPr>
      <w:r w:rsidRPr="00F21BFE">
        <w:rPr>
          <w:szCs w:val="24"/>
        </w:rPr>
        <w:t>Da die</w:t>
      </w:r>
      <w:r w:rsidR="00614BF6" w:rsidRPr="00F21BFE">
        <w:rPr>
          <w:szCs w:val="24"/>
        </w:rPr>
        <w:t xml:space="preserve"> </w:t>
      </w:r>
      <w:r w:rsidRPr="00F21BFE">
        <w:rPr>
          <w:szCs w:val="24"/>
        </w:rPr>
        <w:t xml:space="preserve">Durchlässigkeit von </w:t>
      </w:r>
      <w:r w:rsidR="00614BF6" w:rsidRPr="00F21BFE">
        <w:rPr>
          <w:szCs w:val="24"/>
        </w:rPr>
        <w:t xml:space="preserve">Zellmembranen </w:t>
      </w:r>
      <w:r w:rsidR="00BF7810" w:rsidRPr="00F21BFE">
        <w:rPr>
          <w:szCs w:val="24"/>
        </w:rPr>
        <w:t>f</w:t>
      </w:r>
      <w:r w:rsidR="00614BF6" w:rsidRPr="00F21BFE">
        <w:rPr>
          <w:szCs w:val="24"/>
        </w:rPr>
        <w:t>ü</w:t>
      </w:r>
      <w:r w:rsidR="00BF7810" w:rsidRPr="00F21BFE">
        <w:rPr>
          <w:szCs w:val="24"/>
        </w:rPr>
        <w:t>r Ionen, Peptide, DNA, RNA und polare</w:t>
      </w:r>
      <w:r w:rsidR="00614BF6" w:rsidRPr="00F21BFE">
        <w:rPr>
          <w:szCs w:val="24"/>
        </w:rPr>
        <w:t xml:space="preserve"> </w:t>
      </w:r>
      <w:r w:rsidR="00BF7810" w:rsidRPr="00F21BFE">
        <w:rPr>
          <w:szCs w:val="24"/>
        </w:rPr>
        <w:t>niedermolekulare Verbindungen wie Aminos</w:t>
      </w:r>
      <w:r w:rsidR="00614BF6" w:rsidRPr="00F21BFE">
        <w:rPr>
          <w:szCs w:val="24"/>
        </w:rPr>
        <w:t>ä</w:t>
      </w:r>
      <w:r w:rsidR="00BF7810" w:rsidRPr="00F21BFE">
        <w:rPr>
          <w:szCs w:val="24"/>
        </w:rPr>
        <w:t>uren</w:t>
      </w:r>
      <w:r w:rsidR="00614BF6" w:rsidRPr="00F21BFE">
        <w:rPr>
          <w:szCs w:val="24"/>
        </w:rPr>
        <w:t xml:space="preserve"> </w:t>
      </w:r>
      <w:proofErr w:type="spellStart"/>
      <w:r w:rsidR="00614BF6" w:rsidRPr="00F21BFE">
        <w:rPr>
          <w:szCs w:val="24"/>
        </w:rPr>
        <w:t>äuss</w:t>
      </w:r>
      <w:r w:rsidR="00BF7810" w:rsidRPr="00F21BFE">
        <w:rPr>
          <w:szCs w:val="24"/>
        </w:rPr>
        <w:t>erst</w:t>
      </w:r>
      <w:proofErr w:type="spellEnd"/>
      <w:r w:rsidR="00614BF6" w:rsidRPr="00F21BFE">
        <w:rPr>
          <w:szCs w:val="24"/>
        </w:rPr>
        <w:t xml:space="preserve"> </w:t>
      </w:r>
      <w:r w:rsidR="00BF7810" w:rsidRPr="00F21BFE">
        <w:rPr>
          <w:szCs w:val="24"/>
        </w:rPr>
        <w:t>gering</w:t>
      </w:r>
      <w:r w:rsidRPr="00F21BFE">
        <w:rPr>
          <w:szCs w:val="24"/>
        </w:rPr>
        <w:t xml:space="preserve"> ist, kann</w:t>
      </w:r>
      <w:r w:rsidR="00BF7810" w:rsidRPr="00F21BFE">
        <w:rPr>
          <w:szCs w:val="24"/>
        </w:rPr>
        <w:t xml:space="preserve"> </w:t>
      </w:r>
      <w:r w:rsidRPr="00F21BFE">
        <w:rPr>
          <w:szCs w:val="24"/>
        </w:rPr>
        <w:t>die</w:t>
      </w:r>
      <w:r w:rsidR="00614BF6" w:rsidRPr="00F21BFE">
        <w:rPr>
          <w:szCs w:val="24"/>
        </w:rPr>
        <w:t xml:space="preserve"> Zelle </w:t>
      </w:r>
      <w:r w:rsidR="00BF7810" w:rsidRPr="00F21BFE">
        <w:rPr>
          <w:szCs w:val="24"/>
        </w:rPr>
        <w:t>hohe Konzentrationsgradienten entlang</w:t>
      </w:r>
      <w:r w:rsidR="00614BF6" w:rsidRPr="00F21BFE">
        <w:rPr>
          <w:szCs w:val="24"/>
        </w:rPr>
        <w:t xml:space="preserve"> </w:t>
      </w:r>
      <w:r w:rsidR="00BF7810" w:rsidRPr="00F21BFE">
        <w:rPr>
          <w:szCs w:val="24"/>
        </w:rPr>
        <w:t xml:space="preserve">der Membran aufbauen und </w:t>
      </w:r>
      <w:r w:rsidR="00614BF6" w:rsidRPr="00F21BFE">
        <w:rPr>
          <w:szCs w:val="24"/>
        </w:rPr>
        <w:t xml:space="preserve">auf diese Weise </w:t>
      </w:r>
      <w:r w:rsidR="00BF7810" w:rsidRPr="00F21BFE">
        <w:rPr>
          <w:szCs w:val="24"/>
        </w:rPr>
        <w:t>die Membran</w:t>
      </w:r>
      <w:r w:rsidR="00D12FBB" w:rsidRPr="00F21BFE">
        <w:rPr>
          <w:szCs w:val="24"/>
        </w:rPr>
        <w:t>durchlässigkeit</w:t>
      </w:r>
      <w:r w:rsidR="00BF7810" w:rsidRPr="00F21BFE">
        <w:rPr>
          <w:szCs w:val="24"/>
        </w:rPr>
        <w:t xml:space="preserve"> f</w:t>
      </w:r>
      <w:r w:rsidR="00D12FBB" w:rsidRPr="00F21BFE">
        <w:rPr>
          <w:szCs w:val="24"/>
        </w:rPr>
        <w:t>ü</w:t>
      </w:r>
      <w:r w:rsidR="00BF7810" w:rsidRPr="00F21BFE">
        <w:rPr>
          <w:szCs w:val="24"/>
        </w:rPr>
        <w:t xml:space="preserve">r bestimmte Ionen </w:t>
      </w:r>
      <w:r w:rsidR="00D12FBB" w:rsidRPr="00F21BFE">
        <w:rPr>
          <w:szCs w:val="24"/>
        </w:rPr>
        <w:t>über</w:t>
      </w:r>
      <w:r w:rsidR="00BF7810" w:rsidRPr="00F21BFE">
        <w:rPr>
          <w:szCs w:val="24"/>
        </w:rPr>
        <w:t xml:space="preserve"> </w:t>
      </w:r>
      <w:r w:rsidR="00BF7810" w:rsidRPr="00F21BFE">
        <w:rPr>
          <w:b/>
          <w:bCs/>
          <w:szCs w:val="24"/>
        </w:rPr>
        <w:t>Ionenkan</w:t>
      </w:r>
      <w:r w:rsidR="00D12FBB" w:rsidRPr="00F21BFE">
        <w:rPr>
          <w:b/>
          <w:bCs/>
          <w:szCs w:val="24"/>
        </w:rPr>
        <w:t>ä</w:t>
      </w:r>
      <w:r w:rsidR="00BF7810" w:rsidRPr="00F21BFE">
        <w:rPr>
          <w:b/>
          <w:bCs/>
          <w:szCs w:val="24"/>
        </w:rPr>
        <w:t>le</w:t>
      </w:r>
      <w:r w:rsidR="00BF7810" w:rsidRPr="00F21BFE">
        <w:rPr>
          <w:szCs w:val="24"/>
        </w:rPr>
        <w:t xml:space="preserve"> steuern.</w:t>
      </w:r>
      <w:r w:rsidR="00D12FBB" w:rsidRPr="00F21BFE">
        <w:rPr>
          <w:szCs w:val="24"/>
        </w:rPr>
        <w:t xml:space="preserve"> </w:t>
      </w:r>
      <w:r w:rsidR="00BF7810" w:rsidRPr="00F21BFE">
        <w:rPr>
          <w:szCs w:val="24"/>
        </w:rPr>
        <w:t>Entsprechend der P</w:t>
      </w:r>
      <w:r w:rsidR="00D12FBB" w:rsidRPr="00F21BFE">
        <w:rPr>
          <w:szCs w:val="24"/>
        </w:rPr>
        <w:t>rä</w:t>
      </w:r>
      <w:r w:rsidR="00BF7810" w:rsidRPr="00F21BFE">
        <w:rPr>
          <w:szCs w:val="24"/>
        </w:rPr>
        <w:t>ferenz dieser Kan</w:t>
      </w:r>
      <w:r w:rsidR="00D12FBB" w:rsidRPr="00F21BFE">
        <w:rPr>
          <w:szCs w:val="24"/>
        </w:rPr>
        <w:t>ä</w:t>
      </w:r>
      <w:r w:rsidR="00BF7810" w:rsidRPr="00F21BFE">
        <w:rPr>
          <w:szCs w:val="24"/>
        </w:rPr>
        <w:t xml:space="preserve">le </w:t>
      </w:r>
      <w:r w:rsidR="00D12FBB" w:rsidRPr="00F21BFE">
        <w:rPr>
          <w:szCs w:val="24"/>
        </w:rPr>
        <w:t xml:space="preserve">für </w:t>
      </w:r>
      <w:r w:rsidR="00BF7810" w:rsidRPr="00F21BFE">
        <w:rPr>
          <w:szCs w:val="24"/>
        </w:rPr>
        <w:t>bestimmte</w:t>
      </w:r>
      <w:r w:rsidR="00D12FBB" w:rsidRPr="00F21BFE">
        <w:rPr>
          <w:szCs w:val="24"/>
        </w:rPr>
        <w:t xml:space="preserve"> </w:t>
      </w:r>
      <w:r w:rsidR="00BF7810" w:rsidRPr="00F21BFE">
        <w:rPr>
          <w:szCs w:val="24"/>
        </w:rPr>
        <w:t>Ionen unterscheidet man Na</w:t>
      </w:r>
      <w:r w:rsidR="00F21BFE" w:rsidRPr="00F21BFE">
        <w:rPr>
          <w:szCs w:val="24"/>
          <w:vertAlign w:val="superscript"/>
        </w:rPr>
        <w:t>+</w:t>
      </w:r>
      <w:r w:rsidR="00BF7810" w:rsidRPr="00F21BFE">
        <w:rPr>
          <w:szCs w:val="24"/>
        </w:rPr>
        <w:t>-</w:t>
      </w:r>
      <w:r w:rsidR="00051A1D" w:rsidRPr="00F21BFE">
        <w:rPr>
          <w:szCs w:val="24"/>
        </w:rPr>
        <w:t>,</w:t>
      </w:r>
      <w:r w:rsidR="00BF7810" w:rsidRPr="00F21BFE">
        <w:rPr>
          <w:szCs w:val="24"/>
        </w:rPr>
        <w:t xml:space="preserve"> K</w:t>
      </w:r>
      <w:r w:rsidR="00F21BFE" w:rsidRPr="00F21BFE">
        <w:rPr>
          <w:szCs w:val="24"/>
          <w:vertAlign w:val="superscript"/>
        </w:rPr>
        <w:t>+</w:t>
      </w:r>
      <w:r w:rsidR="00BF7810" w:rsidRPr="00F21BFE">
        <w:rPr>
          <w:szCs w:val="24"/>
        </w:rPr>
        <w:t>-, Ca</w:t>
      </w:r>
      <w:r w:rsidR="00F21BFE" w:rsidRPr="00F21BFE">
        <w:rPr>
          <w:szCs w:val="24"/>
          <w:vertAlign w:val="superscript"/>
        </w:rPr>
        <w:t>2+</w:t>
      </w:r>
      <w:r w:rsidR="00BF7810" w:rsidRPr="00F21BFE">
        <w:rPr>
          <w:szCs w:val="24"/>
        </w:rPr>
        <w:t>-</w:t>
      </w:r>
      <w:r w:rsidR="00D12FBB" w:rsidRPr="00F21BFE">
        <w:rPr>
          <w:szCs w:val="24"/>
        </w:rPr>
        <w:t xml:space="preserve"> </w:t>
      </w:r>
      <w:r w:rsidR="00BF7810" w:rsidRPr="00F21BFE">
        <w:rPr>
          <w:szCs w:val="24"/>
        </w:rPr>
        <w:t>und Chlorid-Ionenkan</w:t>
      </w:r>
      <w:r w:rsidR="00D12FBB" w:rsidRPr="00F21BFE">
        <w:rPr>
          <w:szCs w:val="24"/>
        </w:rPr>
        <w:t>ä</w:t>
      </w:r>
      <w:r w:rsidR="00BF7810" w:rsidRPr="00F21BFE">
        <w:rPr>
          <w:szCs w:val="24"/>
        </w:rPr>
        <w:t>le. Der gezielte Einstrom</w:t>
      </w:r>
      <w:r w:rsidR="00D12FBB" w:rsidRPr="00F21BFE">
        <w:rPr>
          <w:szCs w:val="24"/>
        </w:rPr>
        <w:t xml:space="preserve"> </w:t>
      </w:r>
      <w:r w:rsidR="00BF7810" w:rsidRPr="00F21BFE">
        <w:rPr>
          <w:szCs w:val="24"/>
        </w:rPr>
        <w:t xml:space="preserve">von Ionen durch </w:t>
      </w:r>
      <w:r w:rsidR="00D12FBB" w:rsidRPr="00F21BFE">
        <w:rPr>
          <w:szCs w:val="24"/>
        </w:rPr>
        <w:t>das Ö</w:t>
      </w:r>
      <w:r w:rsidR="00BF7810" w:rsidRPr="00F21BFE">
        <w:rPr>
          <w:szCs w:val="24"/>
        </w:rPr>
        <w:t>ffnen entsprechender Ka</w:t>
      </w:r>
      <w:r w:rsidR="00D12FBB" w:rsidRPr="00F21BFE">
        <w:rPr>
          <w:szCs w:val="24"/>
        </w:rPr>
        <w:t>nä</w:t>
      </w:r>
      <w:r w:rsidR="00BF7810" w:rsidRPr="00F21BFE">
        <w:rPr>
          <w:szCs w:val="24"/>
        </w:rPr>
        <w:t>le dient</w:t>
      </w:r>
      <w:r w:rsidR="00051A1D" w:rsidRPr="00F21BFE">
        <w:rPr>
          <w:szCs w:val="24"/>
        </w:rPr>
        <w:t xml:space="preserve"> </w:t>
      </w:r>
      <w:r w:rsidR="00D12FBB" w:rsidRPr="00F21BFE">
        <w:rPr>
          <w:szCs w:val="24"/>
        </w:rPr>
        <w:t>oft</w:t>
      </w:r>
      <w:r w:rsidR="00BF7810" w:rsidRPr="00F21BFE">
        <w:rPr>
          <w:szCs w:val="24"/>
        </w:rPr>
        <w:t xml:space="preserve"> als Signal</w:t>
      </w:r>
      <w:r w:rsidR="00D12FBB" w:rsidRPr="00F21BFE">
        <w:rPr>
          <w:szCs w:val="24"/>
        </w:rPr>
        <w:t xml:space="preserve"> für</w:t>
      </w:r>
      <w:r w:rsidR="00BF7810" w:rsidRPr="00F21BFE">
        <w:rPr>
          <w:szCs w:val="24"/>
        </w:rPr>
        <w:t xml:space="preserve"> bestimmte physiologische Prozesse.</w:t>
      </w:r>
      <w:r w:rsidR="00D12FBB" w:rsidRPr="00F21BFE">
        <w:rPr>
          <w:szCs w:val="24"/>
        </w:rPr>
        <w:t xml:space="preserve"> </w:t>
      </w:r>
      <w:r w:rsidR="00BF7810" w:rsidRPr="00F21BFE">
        <w:rPr>
          <w:szCs w:val="24"/>
        </w:rPr>
        <w:t xml:space="preserve">In Nervenzellen erfolgt die Reizleitung durch die </w:t>
      </w:r>
      <w:r w:rsidR="00D12FBB" w:rsidRPr="00F21BFE">
        <w:rPr>
          <w:szCs w:val="24"/>
        </w:rPr>
        <w:t>Ö</w:t>
      </w:r>
      <w:r w:rsidR="00BF7810" w:rsidRPr="00F21BFE">
        <w:rPr>
          <w:szCs w:val="24"/>
        </w:rPr>
        <w:t>ffnung spannungsabh</w:t>
      </w:r>
      <w:r w:rsidR="00D12FBB" w:rsidRPr="00F21BFE">
        <w:rPr>
          <w:szCs w:val="24"/>
        </w:rPr>
        <w:t>ä</w:t>
      </w:r>
      <w:r w:rsidR="00BF7810" w:rsidRPr="00F21BFE">
        <w:rPr>
          <w:szCs w:val="24"/>
        </w:rPr>
        <w:t>ngiger Na</w:t>
      </w:r>
      <w:r w:rsidR="00D12FBB" w:rsidRPr="00F21BFE">
        <w:rPr>
          <w:szCs w:val="24"/>
          <w:vertAlign w:val="superscript"/>
        </w:rPr>
        <w:t>+</w:t>
      </w:r>
      <w:r w:rsidR="00D12FBB" w:rsidRPr="00F21BFE">
        <w:rPr>
          <w:szCs w:val="24"/>
        </w:rPr>
        <w:t>-Kanäle</w:t>
      </w:r>
      <w:r w:rsidR="00BF7810" w:rsidRPr="00F21BFE">
        <w:rPr>
          <w:szCs w:val="24"/>
        </w:rPr>
        <w:t xml:space="preserve"> durch die mit</w:t>
      </w:r>
      <w:r w:rsidR="00D12FBB" w:rsidRPr="00F21BFE">
        <w:rPr>
          <w:szCs w:val="24"/>
        </w:rPr>
        <w:t xml:space="preserve"> d</w:t>
      </w:r>
      <w:r w:rsidR="00BF7810" w:rsidRPr="00F21BFE">
        <w:rPr>
          <w:szCs w:val="24"/>
        </w:rPr>
        <w:t xml:space="preserve">em </w:t>
      </w:r>
      <w:r w:rsidR="00D12FBB" w:rsidRPr="00F21BFE">
        <w:rPr>
          <w:szCs w:val="24"/>
        </w:rPr>
        <w:t>E</w:t>
      </w:r>
      <w:r w:rsidR="00BF7810" w:rsidRPr="00F21BFE">
        <w:rPr>
          <w:szCs w:val="24"/>
        </w:rPr>
        <w:t xml:space="preserve">instrom </w:t>
      </w:r>
      <w:r w:rsidR="00D12FBB" w:rsidRPr="00F21BFE">
        <w:rPr>
          <w:szCs w:val="24"/>
        </w:rPr>
        <w:t>von Na</w:t>
      </w:r>
      <w:r w:rsidR="00D12FBB" w:rsidRPr="00F21BFE">
        <w:rPr>
          <w:szCs w:val="24"/>
          <w:vertAlign w:val="superscript"/>
        </w:rPr>
        <w:t>+</w:t>
      </w:r>
      <w:r w:rsidR="00D12FBB" w:rsidRPr="00F21BFE">
        <w:rPr>
          <w:szCs w:val="24"/>
        </w:rPr>
        <w:t xml:space="preserve"> </w:t>
      </w:r>
      <w:r w:rsidR="00BF7810" w:rsidRPr="00F21BFE">
        <w:rPr>
          <w:szCs w:val="24"/>
        </w:rPr>
        <w:t xml:space="preserve">verbundene Depolarisation. </w:t>
      </w:r>
      <w:r w:rsidR="00F21BFE" w:rsidRPr="00F21BFE">
        <w:rPr>
          <w:szCs w:val="24"/>
        </w:rPr>
        <w:t xml:space="preserve">So sind die spannungsabhängigen Natriumkanäle </w:t>
      </w:r>
      <w:r w:rsidR="002A6523">
        <w:rPr>
          <w:szCs w:val="24"/>
        </w:rPr>
        <w:t xml:space="preserve">auch </w:t>
      </w:r>
      <w:r w:rsidR="00F21BFE" w:rsidRPr="00F21BFE">
        <w:rPr>
          <w:szCs w:val="24"/>
        </w:rPr>
        <w:t xml:space="preserve">von entscheidender Bedeutung für die Funktion der Nozizeptoren, </w:t>
      </w:r>
      <w:r w:rsidR="00F21BFE" w:rsidRPr="00F21BFE">
        <w:rPr>
          <w:rFonts w:cs="Times New Roman"/>
          <w:szCs w:val="24"/>
        </w:rPr>
        <w:t>denn sie generieren die Aktionspotenziale und sorgen f</w:t>
      </w:r>
      <w:r w:rsidR="00617309">
        <w:rPr>
          <w:rFonts w:cs="Times New Roman"/>
          <w:szCs w:val="24"/>
        </w:rPr>
        <w:t>ü</w:t>
      </w:r>
      <w:r w:rsidR="00F21BFE" w:rsidRPr="00F21BFE">
        <w:rPr>
          <w:rFonts w:cs="Times New Roman"/>
          <w:szCs w:val="24"/>
        </w:rPr>
        <w:t>r deren gerichtete Fortleitung.</w:t>
      </w:r>
      <w:r w:rsidR="00F21BFE" w:rsidRPr="00F21BFE">
        <w:rPr>
          <w:szCs w:val="24"/>
        </w:rPr>
        <w:t xml:space="preserve"> </w:t>
      </w:r>
      <w:r w:rsidR="00BF7810" w:rsidRPr="00F21BFE">
        <w:rPr>
          <w:szCs w:val="24"/>
        </w:rPr>
        <w:t>Die</w:t>
      </w:r>
      <w:r w:rsidR="00D12FBB" w:rsidRPr="00F21BFE">
        <w:rPr>
          <w:szCs w:val="24"/>
        </w:rPr>
        <w:t xml:space="preserve"> </w:t>
      </w:r>
      <w:r w:rsidR="00BF7810" w:rsidRPr="00F21BFE">
        <w:rPr>
          <w:szCs w:val="24"/>
        </w:rPr>
        <w:t xml:space="preserve">Hemmung dieser </w:t>
      </w:r>
      <w:r w:rsidR="00D12FBB" w:rsidRPr="00F21BFE">
        <w:rPr>
          <w:szCs w:val="24"/>
        </w:rPr>
        <w:t>Ionenkanäle führt</w:t>
      </w:r>
      <w:r w:rsidR="00BF7810" w:rsidRPr="00F21BFE">
        <w:rPr>
          <w:szCs w:val="24"/>
        </w:rPr>
        <w:t xml:space="preserve"> zur</w:t>
      </w:r>
      <w:r w:rsidR="00D12FBB" w:rsidRPr="00F21BFE">
        <w:rPr>
          <w:szCs w:val="24"/>
        </w:rPr>
        <w:t xml:space="preserve"> U</w:t>
      </w:r>
      <w:r w:rsidR="00BF7810" w:rsidRPr="00F21BFE">
        <w:rPr>
          <w:szCs w:val="24"/>
        </w:rPr>
        <w:t xml:space="preserve">nterbrechung der Reizleitung und </w:t>
      </w:r>
      <w:r w:rsidR="00051A1D" w:rsidRPr="00F21BFE">
        <w:rPr>
          <w:szCs w:val="24"/>
        </w:rPr>
        <w:t xml:space="preserve">folglich </w:t>
      </w:r>
      <w:r w:rsidR="00BF7810" w:rsidRPr="00F21BFE">
        <w:rPr>
          <w:szCs w:val="24"/>
        </w:rPr>
        <w:t>zur An</w:t>
      </w:r>
      <w:r w:rsidR="00D12FBB" w:rsidRPr="00F21BFE">
        <w:rPr>
          <w:szCs w:val="24"/>
        </w:rPr>
        <w:t>ä</w:t>
      </w:r>
      <w:r w:rsidR="00BF7810" w:rsidRPr="00F21BFE">
        <w:rPr>
          <w:szCs w:val="24"/>
        </w:rPr>
        <w:t>sthesie</w:t>
      </w:r>
      <w:r w:rsidR="00C83101">
        <w:rPr>
          <w:szCs w:val="24"/>
        </w:rPr>
        <w:t>.</w:t>
      </w:r>
      <w:r w:rsidR="00C83101" w:rsidRPr="00C83101">
        <w:rPr>
          <w:szCs w:val="24"/>
          <w:lang w:val="de-CH"/>
        </w:rPr>
        <w:t xml:space="preserve"> </w:t>
      </w:r>
      <w:r w:rsidR="00C83101" w:rsidRPr="00F21BFE">
        <w:rPr>
          <w:szCs w:val="24"/>
          <w:lang w:val="de-CH"/>
        </w:rPr>
        <w:t xml:space="preserve">Hemmer spannungsabhängiger Natriumkanäle macht man sich in der Medizin </w:t>
      </w:r>
      <w:r w:rsidR="00B1333D">
        <w:rPr>
          <w:szCs w:val="24"/>
          <w:lang w:val="de-CH"/>
        </w:rPr>
        <w:t xml:space="preserve">daher </w:t>
      </w:r>
      <w:r w:rsidR="00282FEA" w:rsidRPr="00F21BFE">
        <w:rPr>
          <w:szCs w:val="24"/>
          <w:lang w:val="de-CH"/>
        </w:rPr>
        <w:t xml:space="preserve">als Lokalanästhetika </w:t>
      </w:r>
      <w:r w:rsidR="00C83101" w:rsidRPr="00F21BFE">
        <w:rPr>
          <w:szCs w:val="24"/>
          <w:lang w:val="de-CH"/>
        </w:rPr>
        <w:t>zunutze</w:t>
      </w:r>
      <w:r w:rsidR="00D12FBB" w:rsidRPr="00F21BFE">
        <w:rPr>
          <w:szCs w:val="24"/>
        </w:rPr>
        <w:t>.</w:t>
      </w:r>
      <w:r w:rsidR="00D12FBB" w:rsidRPr="00F21BFE">
        <w:rPr>
          <w:szCs w:val="24"/>
          <w:lang w:val="de-CH"/>
        </w:rPr>
        <w:fldChar w:fldCharType="begin"/>
      </w:r>
      <w:r w:rsidR="005513A0">
        <w:rPr>
          <w:szCs w:val="24"/>
          <w:lang w:val="de-CH"/>
        </w:rPr>
        <w:instrText xml:space="preserve"> ADDIN EN.CITE &lt;EndNote&gt;&lt;Cite&gt;&lt;Author&gt;Steinhilber&lt;/Author&gt;&lt;Year&gt;2017&lt;/Year&gt;&lt;RecNum&gt;149&lt;/RecNum&gt;&lt;DisplayText&gt;&lt;style face="superscript"&gt;[7, 27]&lt;/style&gt;&lt;/DisplayText&gt;&lt;record&gt;&lt;rec-number&gt;149&lt;/rec-number&gt;&lt;foreign-keys&gt;&lt;key app="EN" db-id="w5z0dsvs6p05wkepw2epexvnwzt2r5warrxe" timestamp="1608676998"&gt;149&lt;/key&gt;&lt;/foreign-keys&gt;&lt;ref-type name="Book Section"&gt;5&lt;/ref-type&gt;&lt;contributors&gt;&lt;authors&gt;&lt;author&gt;Dieter Steinhilber&lt;/author&gt;&lt;author&gt;Manfred Schubert-Zsilavecz&lt;/author&gt;&lt;author&gt;Hermann Roth&lt;/author&gt;&lt;/authors&gt;&lt;/contributors&gt;&lt;titles&gt;&lt;title&gt;Nichtsteroidale Antirheumatika&lt;/title&gt;&lt;secondary-title&gt;Medizinische Chemie&lt;/secondary-title&gt;&lt;/titles&gt;&lt;pages&gt;S. 341–353&lt;/pages&gt;&lt;edition&gt;2. Aufl.&lt;/edition&gt;&lt;dates&gt;&lt;year&gt;2017&lt;/year&gt;&lt;/dates&gt;&lt;pub-location&gt;Stuttgart&lt;/pub-location&gt;&lt;publisher&gt;Deutscher Apotheker Verlag&lt;/publisher&gt;&lt;urls&gt;&lt;/urls&gt;&lt;/record&gt;&lt;/Cite&gt;&lt;Cite&gt;&lt;Author&gt;Nau&lt;/Author&gt;&lt;Year&gt;2017&lt;/Year&gt;&lt;RecNum&gt;157&lt;/RecNum&gt;&lt;record&gt;&lt;rec-number&gt;157&lt;/rec-number&gt;&lt;foreign-keys&gt;&lt;key app="EN" db-id="w5z0dsvs6p05wkepw2epexvnwzt2r5warrxe" timestamp="1609190656"&gt;157&lt;/key&gt;&lt;/foreign-keys&gt;&lt;ref-type name="Journal Article"&gt;17&lt;/ref-type&gt;&lt;contributors&gt;&lt;authors&gt;&lt;author&gt;Carla Nau&lt;/author&gt;&lt;author&gt;Enrico Leipold&lt;/author&gt;&lt;/authors&gt;&lt;/contributors&gt;&lt;titles&gt;&lt;title&gt;Spannungsgesteuerte Natriumkanäle und Schmerz&lt;/title&gt;&lt;secondary-title&gt;Neuroforum&lt;/secondary-title&gt;&lt;/titles&gt;&lt;periodical&gt;&lt;full-title&gt;Neuroforum&lt;/full-title&gt;&lt;/periodical&gt;&lt;pages&gt;S. 164–172&lt;/pages&gt;&lt;volume&gt;23&lt;/volume&gt;&lt;number&gt;3&lt;/number&gt;&lt;dates&gt;&lt;year&gt;2017&lt;/year&gt;&lt;/dates&gt;&lt;urls&gt;&lt;/urls&gt;&lt;/record&gt;&lt;/Cite&gt;&lt;/EndNote&gt;</w:instrText>
      </w:r>
      <w:r w:rsidR="00D12FBB" w:rsidRPr="00F21BFE">
        <w:rPr>
          <w:szCs w:val="24"/>
          <w:lang w:val="de-CH"/>
        </w:rPr>
        <w:fldChar w:fldCharType="separate"/>
      </w:r>
      <w:r w:rsidR="005513A0" w:rsidRPr="005513A0">
        <w:rPr>
          <w:noProof/>
          <w:szCs w:val="24"/>
          <w:vertAlign w:val="superscript"/>
          <w:lang w:val="de-CH"/>
        </w:rPr>
        <w:t>[7, 27]</w:t>
      </w:r>
      <w:r w:rsidR="00D12FBB" w:rsidRPr="00F21BFE">
        <w:rPr>
          <w:szCs w:val="24"/>
          <w:lang w:val="de-CH"/>
        </w:rPr>
        <w:fldChar w:fldCharType="end"/>
      </w:r>
      <w:r w:rsidR="00D12FBB" w:rsidRPr="00F21BFE">
        <w:rPr>
          <w:szCs w:val="24"/>
        </w:rPr>
        <w:t xml:space="preserve"> </w:t>
      </w:r>
    </w:p>
    <w:p w14:paraId="1C3ECBF8" w14:textId="12FA8A69" w:rsidR="00971389" w:rsidRPr="009254E0" w:rsidRDefault="00971389" w:rsidP="00F61B34">
      <w:pPr>
        <w:pStyle w:val="Martina"/>
        <w:rPr>
          <w:lang w:val="de-CH"/>
        </w:rPr>
      </w:pPr>
      <w:r w:rsidRPr="00051A1D">
        <w:rPr>
          <w:b/>
          <w:bCs/>
          <w:lang w:val="de-CH"/>
        </w:rPr>
        <w:t>Lokalanästhetika</w:t>
      </w:r>
      <w:r w:rsidR="00051A1D" w:rsidRPr="00051A1D">
        <w:rPr>
          <w:b/>
          <w:bCs/>
          <w:lang w:val="de-CH"/>
        </w:rPr>
        <w:t xml:space="preserve"> </w:t>
      </w:r>
      <w:r w:rsidR="00BF49F0">
        <w:rPr>
          <w:lang w:val="de-CH"/>
        </w:rPr>
        <w:t xml:space="preserve">sind </w:t>
      </w:r>
      <w:r w:rsidR="00051A1D" w:rsidRPr="009254E0">
        <w:rPr>
          <w:lang w:val="de-CH"/>
        </w:rPr>
        <w:t>Mittel zur örtlichen Betäubung</w:t>
      </w:r>
      <w:r w:rsidR="00BF49F0">
        <w:rPr>
          <w:lang w:val="de-CH"/>
        </w:rPr>
        <w:t xml:space="preserve"> bzw. präziser:</w:t>
      </w:r>
      <w:r w:rsidR="00051A1D" w:rsidRPr="009254E0">
        <w:rPr>
          <w:lang w:val="de-CH"/>
        </w:rPr>
        <w:t xml:space="preserve"> Schmerzmittel, die reversibel und unspezifisch die periphere Erregungsweiterleitung blockieren, ohne das Bewusstsein zu beeinflussen</w:t>
      </w:r>
      <w:r w:rsidR="00BF49F0">
        <w:rPr>
          <w:lang w:val="de-CH"/>
        </w:rPr>
        <w:t xml:space="preserve"> oder das Nervengewebe zu schädigen.</w:t>
      </w:r>
      <w:r w:rsidR="00051A1D" w:rsidRPr="009254E0">
        <w:rPr>
          <w:lang w:val="de-CH"/>
        </w:rPr>
        <w:fldChar w:fldCharType="begin"/>
      </w:r>
      <w:r w:rsidR="005513A0">
        <w:rPr>
          <w:lang w:val="de-CH"/>
        </w:rPr>
        <w:instrText xml:space="preserve"> ADDIN EN.CITE &lt;EndNote&gt;&lt;Cite&gt;&lt;Author&gt;Quitterer&lt;/Author&gt;&lt;RecNum&gt;35&lt;/RecNum&gt;&lt;DisplayText&gt;&lt;style face="superscript"&gt;[28, 29]&lt;/style&gt;&lt;/DisplayText&gt;&lt;record&gt;&lt;rec-number&gt;35&lt;/rec-number&gt;&lt;foreign-keys&gt;&lt;key app="EN" db-id="w5z0dsvs6p05wkepw2epexvnwzt2r5warrxe" timestamp="1540927688"&gt;35&lt;/key&gt;&lt;/foreign-keys&gt;&lt;ref-type name="Thesis"&gt;32&lt;/ref-type&gt;&lt;contributors&gt;&lt;authors&gt;&lt;author&gt;U. Quitterer &lt;/author&gt;&lt;/authors&gt;&lt;/contributors&gt;&lt;titles&gt;&lt;title&gt;Narkotika/Lokalanästhetika&lt;/title&gt;&lt;/titles&gt;&lt;dates&gt;&lt;/dates&gt;&lt;publisher&gt;ETH Zürich&lt;/publisher&gt;&lt;work-type&gt;Skript Molekulare Pharmakologie&lt;/work-type&gt;&lt;urls&gt;&lt;/urls&gt;&lt;/record&gt;&lt;/Cite&gt;&lt;Cite&gt;&lt;Author&gt;Graefe&lt;/Author&gt;&lt;Year&gt;2011&lt;/Year&gt;&lt;RecNum&gt;171&lt;/RecNum&gt;&lt;record&gt;&lt;rec-number&gt;171&lt;/rec-number&gt;&lt;foreign-keys&gt;&lt;key app="EN" db-id="w5z0dsvs6p05wkepw2epexvnwzt2r5warrxe" timestamp="1609612993"&gt;171&lt;/key&gt;&lt;/foreign-keys&gt;&lt;ref-type name="Book Section"&gt;5&lt;/ref-type&gt;&lt;contributors&gt;&lt;authors&gt;&lt;author&gt;Graefe, Karl Heinz&lt;/author&gt;&lt;author&gt;Lutz, Werner&lt;/author&gt;&lt;author&gt;Bönisch, Heinz&lt;/author&gt;&lt;/authors&gt;&lt;/contributors&gt;&lt;titles&gt;&lt;title&gt;Lokalanästhetika&lt;/title&gt;&lt;secondary-title&gt;Pharmakologie und Toxikologie&lt;/secondary-title&gt;&lt;/titles&gt;&lt;pages&gt;139–143&lt;/pages&gt;&lt;dates&gt;&lt;year&gt;2011&lt;/year&gt;&lt;/dates&gt;&lt;pub-location&gt;Stuttgart&lt;/pub-location&gt;&lt;publisher&gt;Georg Thieme Verlag&lt;/publisher&gt;&lt;urls&gt;&lt;/urls&gt;&lt;/record&gt;&lt;/Cite&gt;&lt;/EndNote&gt;</w:instrText>
      </w:r>
      <w:r w:rsidR="00051A1D" w:rsidRPr="009254E0">
        <w:rPr>
          <w:lang w:val="de-CH"/>
        </w:rPr>
        <w:fldChar w:fldCharType="separate"/>
      </w:r>
      <w:r w:rsidR="005513A0" w:rsidRPr="005513A0">
        <w:rPr>
          <w:noProof/>
          <w:vertAlign w:val="superscript"/>
          <w:lang w:val="de-CH"/>
        </w:rPr>
        <w:t>[28, 29]</w:t>
      </w:r>
      <w:r w:rsidR="00051A1D" w:rsidRPr="009254E0">
        <w:rPr>
          <w:lang w:val="de-CH"/>
        </w:rPr>
        <w:fldChar w:fldCharType="end"/>
      </w:r>
      <w:r w:rsidR="00A72A75" w:rsidRPr="009254E0">
        <w:rPr>
          <w:lang w:val="de-CH"/>
        </w:rPr>
        <w:t xml:space="preserve"> </w:t>
      </w:r>
      <w:r w:rsidR="00BF49F0">
        <w:rPr>
          <w:lang w:val="de-CH"/>
        </w:rPr>
        <w:t xml:space="preserve">Sie </w:t>
      </w:r>
      <w:r w:rsidR="00A72A75" w:rsidRPr="009254E0">
        <w:rPr>
          <w:lang w:val="de-CH"/>
        </w:rPr>
        <w:t>wurden ursprünglich von Kokain abgeleitet und bestehen üblicherweise aus einem lipophilen aromatischen Ring, einem Ester- oder Amid-Linker sowie einem Amin.</w:t>
      </w:r>
      <w:r w:rsidR="00A72A75" w:rsidRPr="009254E0">
        <w:rPr>
          <w:lang w:val="de-CH"/>
        </w:rPr>
        <w:fldChar w:fldCharType="begin">
          <w:fldData xml:space="preserve">PEVuZE5vdGU+PENpdGU+PEF1dGhvcj5CZWNrZXI8L0F1dGhvcj48WWVhcj4yMDEyPC9ZZWFyPjxS
ZWNOdW0+MTQ1PC9SZWNOdW0+PERpc3BsYXlUZXh0PjxzdHlsZSBmYWNlPSJzdXBlcnNjcmlwdCI+
WzI5LCAzMF08L3N0eWxlPjwvRGlzcGxheVRleHQ+PHJlY29yZD48cmVjLW51bWJlcj4xNDU8L3Jl
Yy1udW1iZXI+PGZvcmVpZ24ta2V5cz48a2V5IGFwcD0iRU4iIGRiLWlkPSJ3NXowZHN2czZwMDV3
a2VwdzJlcGV4dm53enQycjV3YXJyeGUiIHRpbWVzdGFtcD0iMTYwNzIwOTk3MyI+MTQ1PC9rZXk+
PC9mb3JlaWduLWtleXM+PHJlZi10eXBlIG5hbWU9IkpvdXJuYWwgQXJ0aWNsZSI+MTc8L3JlZi10
eXBlPjxjb250cmlidXRvcnM+PGF1dGhvcnM+PGF1dGhvcj5CZWNrZXIsIEQuIEUuPC9hdXRob3I+
PGF1dGhvcj5SZWVkLCBLLiBMLjwvYXV0aG9yPjwvYXV0aG9ycz48L2NvbnRyaWJ1dG9ycz48YXV0
aC1hZGRyZXNzPkdlbmVyYWwgRGVudGFsIFByYWN0aWNlIFJlc2lkZW5jeSwgTWlhbWkgVmFsbGV5
IEhvc3BpdGFsLCBEYXl0b24sIE9oaW8sIDQ1NDA5LCBVU0EuZGViZWNrZXJAbXZoLm9yZzwvYXV0
aC1hZGRyZXNzPjx0aXRsZXM+PHRpdGxlPkxvY2FsIGFuZXN0aGV0aWNzOiByZXZpZXcgb2YgcGhh
cm1hY29sb2dpY2FsIGNvbnNpZGVyYXRpb25zPC90aXRsZT48c2Vjb25kYXJ5LXRpdGxlPkFuZXN0
aCBQcm9nPC9zZWNvbmRhcnktdGl0bGU+PC90aXRsZXM+PHBlcmlvZGljYWw+PGZ1bGwtdGl0bGU+
QW5lc3RoIFByb2c8L2Z1bGwtdGl0bGU+PC9wZXJpb2RpY2FsPjxwYWdlcz5TLiA5MOKAkzEwMTwv
cGFnZXM+PHZvbHVtZT41OTwvdm9sdW1lPjxudW1iZXI+MjwvbnVtYmVyPjxlZGl0aW9uPjIwMTIv
MDcvMjU8L2VkaXRpb24+PGtleXdvcmRzPjxrZXl3b3JkPkFkcmVuZXJnaWMgYWxwaGEtQW50YWdv
bmlzdHMvcGhhcm1hY29sb2d5PC9rZXl3b3JkPjxrZXl3b3JkPkFuZXN0aGVzaWEgUmVjb3Zlcnkg
UGVyaW9kPC9rZXl3b3JkPjxrZXl3b3JkPkFuZXN0aGVzaWEsIERlbnRhbC9tZXRob2RzPC9rZXl3
b3JkPjxrZXl3b3JkPkFuZXN0aGVzaWEsIExvY2FsPC9rZXl3b3JkPjxrZXl3b3JkPkFuZXN0aGV0
aWNzLCBMb2NhbC9jaGVtaXN0cnkvKnBoYXJtYWNvbG9neS90b3hpY2l0eTwva2V5d29yZD48a2V5
d29yZD5DYXJ0aWNhaW5lL3BoYXJtYWNvbG9neTwva2V5d29yZD48a2V5d29yZD5EcnVnIEh5cGVy
c2Vuc2l0aXZpdHk8L2tleXdvcmQ+PGtleXdvcmQ+RHJ1ZyBJbnRlcmFjdGlvbnM8L2tleXdvcmQ+
PGtleXdvcmQ+SHVtYW5zPC9rZXl3b3JkPjxrZXl3b3JkPkxpZG9jYWluZS9waGFybWFjb2xvZ3k8
L2tleXdvcmQ+PGtleXdvcmQ+TWF4aW11bSBUb2xlcmF0ZWQgRG9zZTwva2V5d29yZD48a2V5d29y
ZD5QaGVudG9sYW1pbmUvcGhhcm1hY29sb2d5PC9rZXl3b3JkPjxrZXl3b3JkPlZhc29jb25zdHJp
Y3RvciBBZ2VudHMvcGhhcm1hY29sb2d5PC9rZXl3b3JkPjwva2V5d29yZHM+PGRhdGVzPjx5ZWFy
PjIwMTI8L3llYXI+PHB1Yi1kYXRlcz48ZGF0ZT5TdW1tZXI8L2RhdGU+PC9wdWItZGF0ZXM+PC9k
YXRlcz48aXNibj4wMDAzLTMwMDYgKFByaW50KSYjeEQ7MDAwMy0zMDA2PC9pc2JuPjxhY2Nlc3Np
b24tbnVtPjIyODIyOTk4PC9hY2Nlc3Npb24tbnVtPjx1cmxzPjwvdXJscz48Y3VzdG9tMj5QTUMz
NDAzNTg5PC9jdXN0b20yPjxlbGVjdHJvbmljLXJlc291cmNlLW51bT4xMC4yMzQ0LzAwMDMtMzAw
Ni01OS4yLjkwPC9lbGVjdHJvbmljLXJlc291cmNlLW51bT48cmVtb3RlLWRhdGFiYXNlLXByb3Zp
ZGVyPk5MTTwvcmVtb3RlLWRhdGFiYXNlLXByb3ZpZGVyPjxsYW5ndWFnZT5lbmc8L2xhbmd1YWdl
PjwvcmVjb3JkPjwvQ2l0ZT48Q2l0ZT48QXV0aG9yPkdyYWVmZTwvQXV0aG9yPjxZZWFyPjIwMTE8
L1llYXI+PFJlY051bT4xNzE8L1JlY051bT48cmVjb3JkPjxyZWMtbnVtYmVyPjE3MTwvcmVjLW51
bWJlcj48Zm9yZWlnbi1rZXlzPjxrZXkgYXBwPSJFTiIgZGItaWQ9Inc1ejBkc3ZzNnAwNXdrZXB3
MmVwZXh2bnd6dDJyNXdhcnJ4ZSIgdGltZXN0YW1wPSIxNjA5NjEyOTkzIj4xNzE8L2tleT48L2Zv
cmVpZ24ta2V5cz48cmVmLXR5cGUgbmFtZT0iQm9vayBTZWN0aW9uIj41PC9yZWYtdHlwZT48Y29u
dHJpYnV0b3JzPjxhdXRob3JzPjxhdXRob3I+R3JhZWZlLCBLYXJsIEhlaW56PC9hdXRob3I+PGF1
dGhvcj5MdXR6LCBXZXJuZXI8L2F1dGhvcj48YXV0aG9yPkLDtm5pc2NoLCBIZWluejwvYXV0aG9y
PjwvYXV0aG9ycz48L2NvbnRyaWJ1dG9ycz48dGl0bGVzPjx0aXRsZT5Mb2thbGFuw6RzdGhldGlr
YTwvdGl0bGU+PHNlY29uZGFyeS10aXRsZT5QaGFybWFrb2xvZ2llIHVuZCBUb3hpa29sb2dpZTwv
c2Vjb25kYXJ5LXRpdGxlPjwvdGl0bGVzPjxwYWdlcz4xMznigJMxNDM8L3BhZ2VzPjxkYXRlcz48
eWVhcj4yMDExPC95ZWFyPjwvZGF0ZXM+PHB1Yi1sb2NhdGlvbj5TdHV0dGdhcnQ8L3B1Yi1sb2Nh
dGlvbj48cHVibGlzaGVyPkdlb3JnIFRoaWVtZSBWZXJsYWc8L3B1Ymxpc2hlcj48dXJscz48L3Vy
bHM+PC9yZWNvcmQ+PC9DaXRlPjwvRW5kTm90ZT4A
</w:fldData>
        </w:fldChar>
      </w:r>
      <w:r w:rsidR="005513A0">
        <w:rPr>
          <w:lang w:val="de-CH"/>
        </w:rPr>
        <w:instrText xml:space="preserve"> ADDIN EN.CITE </w:instrText>
      </w:r>
      <w:r w:rsidR="005513A0">
        <w:rPr>
          <w:lang w:val="de-CH"/>
        </w:rPr>
        <w:fldChar w:fldCharType="begin">
          <w:fldData xml:space="preserve">PEVuZE5vdGU+PENpdGU+PEF1dGhvcj5CZWNrZXI8L0F1dGhvcj48WWVhcj4yMDEyPC9ZZWFyPjxS
ZWNOdW0+MTQ1PC9SZWNOdW0+PERpc3BsYXlUZXh0PjxzdHlsZSBmYWNlPSJzdXBlcnNjcmlwdCI+
WzI5LCAzMF08L3N0eWxlPjwvRGlzcGxheVRleHQ+PHJlY29yZD48cmVjLW51bWJlcj4xNDU8L3Jl
Yy1udW1iZXI+PGZvcmVpZ24ta2V5cz48a2V5IGFwcD0iRU4iIGRiLWlkPSJ3NXowZHN2czZwMDV3
a2VwdzJlcGV4dm53enQycjV3YXJyeGUiIHRpbWVzdGFtcD0iMTYwNzIwOTk3MyI+MTQ1PC9rZXk+
PC9mb3JlaWduLWtleXM+PHJlZi10eXBlIG5hbWU9IkpvdXJuYWwgQXJ0aWNsZSI+MTc8L3JlZi10
eXBlPjxjb250cmlidXRvcnM+PGF1dGhvcnM+PGF1dGhvcj5CZWNrZXIsIEQuIEUuPC9hdXRob3I+
PGF1dGhvcj5SZWVkLCBLLiBMLjwvYXV0aG9yPjwvYXV0aG9ycz48L2NvbnRyaWJ1dG9ycz48YXV0
aC1hZGRyZXNzPkdlbmVyYWwgRGVudGFsIFByYWN0aWNlIFJlc2lkZW5jeSwgTWlhbWkgVmFsbGV5
IEhvc3BpdGFsLCBEYXl0b24sIE9oaW8sIDQ1NDA5LCBVU0EuZGViZWNrZXJAbXZoLm9yZzwvYXV0
aC1hZGRyZXNzPjx0aXRsZXM+PHRpdGxlPkxvY2FsIGFuZXN0aGV0aWNzOiByZXZpZXcgb2YgcGhh
cm1hY29sb2dpY2FsIGNvbnNpZGVyYXRpb25zPC90aXRsZT48c2Vjb25kYXJ5LXRpdGxlPkFuZXN0
aCBQcm9nPC9zZWNvbmRhcnktdGl0bGU+PC90aXRsZXM+PHBlcmlvZGljYWw+PGZ1bGwtdGl0bGU+
QW5lc3RoIFByb2c8L2Z1bGwtdGl0bGU+PC9wZXJpb2RpY2FsPjxwYWdlcz5TLiA5MOKAkzEwMTwv
cGFnZXM+PHZvbHVtZT41OTwvdm9sdW1lPjxudW1iZXI+MjwvbnVtYmVyPjxlZGl0aW9uPjIwMTIv
MDcvMjU8L2VkaXRpb24+PGtleXdvcmRzPjxrZXl3b3JkPkFkcmVuZXJnaWMgYWxwaGEtQW50YWdv
bmlzdHMvcGhhcm1hY29sb2d5PC9rZXl3b3JkPjxrZXl3b3JkPkFuZXN0aGVzaWEgUmVjb3Zlcnkg
UGVyaW9kPC9rZXl3b3JkPjxrZXl3b3JkPkFuZXN0aGVzaWEsIERlbnRhbC9tZXRob2RzPC9rZXl3
b3JkPjxrZXl3b3JkPkFuZXN0aGVzaWEsIExvY2FsPC9rZXl3b3JkPjxrZXl3b3JkPkFuZXN0aGV0
aWNzLCBMb2NhbC9jaGVtaXN0cnkvKnBoYXJtYWNvbG9neS90b3hpY2l0eTwva2V5d29yZD48a2V5
d29yZD5DYXJ0aWNhaW5lL3BoYXJtYWNvbG9neTwva2V5d29yZD48a2V5d29yZD5EcnVnIEh5cGVy
c2Vuc2l0aXZpdHk8L2tleXdvcmQ+PGtleXdvcmQ+RHJ1ZyBJbnRlcmFjdGlvbnM8L2tleXdvcmQ+
PGtleXdvcmQ+SHVtYW5zPC9rZXl3b3JkPjxrZXl3b3JkPkxpZG9jYWluZS9waGFybWFjb2xvZ3k8
L2tleXdvcmQ+PGtleXdvcmQ+TWF4aW11bSBUb2xlcmF0ZWQgRG9zZTwva2V5d29yZD48a2V5d29y
ZD5QaGVudG9sYW1pbmUvcGhhcm1hY29sb2d5PC9rZXl3b3JkPjxrZXl3b3JkPlZhc29jb25zdHJp
Y3RvciBBZ2VudHMvcGhhcm1hY29sb2d5PC9rZXl3b3JkPjwva2V5d29yZHM+PGRhdGVzPjx5ZWFy
PjIwMTI8L3llYXI+PHB1Yi1kYXRlcz48ZGF0ZT5TdW1tZXI8L2RhdGU+PC9wdWItZGF0ZXM+PC9k
YXRlcz48aXNibj4wMDAzLTMwMDYgKFByaW50KSYjeEQ7MDAwMy0zMDA2PC9pc2JuPjxhY2Nlc3Np
b24tbnVtPjIyODIyOTk4PC9hY2Nlc3Npb24tbnVtPjx1cmxzPjwvdXJscz48Y3VzdG9tMj5QTUMz
NDAzNTg5PC9jdXN0b20yPjxlbGVjdHJvbmljLXJlc291cmNlLW51bT4xMC4yMzQ0LzAwMDMtMzAw
Ni01OS4yLjkwPC9lbGVjdHJvbmljLXJlc291cmNlLW51bT48cmVtb3RlLWRhdGFiYXNlLXByb3Zp
ZGVyPk5MTTwvcmVtb3RlLWRhdGFiYXNlLXByb3ZpZGVyPjxsYW5ndWFnZT5lbmc8L2xhbmd1YWdl
PjwvcmVjb3JkPjwvQ2l0ZT48Q2l0ZT48QXV0aG9yPkdyYWVmZTwvQXV0aG9yPjxZZWFyPjIwMTE8
L1llYXI+PFJlY051bT4xNzE8L1JlY051bT48cmVjb3JkPjxyZWMtbnVtYmVyPjE3MTwvcmVjLW51
bWJlcj48Zm9yZWlnbi1rZXlzPjxrZXkgYXBwPSJFTiIgZGItaWQ9Inc1ejBkc3ZzNnAwNXdrZXB3
MmVwZXh2bnd6dDJyNXdhcnJ4ZSIgdGltZXN0YW1wPSIxNjA5NjEyOTkzIj4xNzE8L2tleT48L2Zv
cmVpZ24ta2V5cz48cmVmLXR5cGUgbmFtZT0iQm9vayBTZWN0aW9uIj41PC9yZWYtdHlwZT48Y29u
dHJpYnV0b3JzPjxhdXRob3JzPjxhdXRob3I+R3JhZWZlLCBLYXJsIEhlaW56PC9hdXRob3I+PGF1
dGhvcj5MdXR6LCBXZXJuZXI8L2F1dGhvcj48YXV0aG9yPkLDtm5pc2NoLCBIZWluejwvYXV0aG9y
PjwvYXV0aG9ycz48L2NvbnRyaWJ1dG9ycz48dGl0bGVzPjx0aXRsZT5Mb2thbGFuw6RzdGhldGlr
YTwvdGl0bGU+PHNlY29uZGFyeS10aXRsZT5QaGFybWFrb2xvZ2llIHVuZCBUb3hpa29sb2dpZTwv
c2Vjb25kYXJ5LXRpdGxlPjwvdGl0bGVzPjxwYWdlcz4xMznigJMxNDM8L3BhZ2VzPjxkYXRlcz48
eWVhcj4yMDExPC95ZWFyPjwvZGF0ZXM+PHB1Yi1sb2NhdGlvbj5TdHV0dGdhcnQ8L3B1Yi1sb2Nh
dGlvbj48cHVibGlzaGVyPkdlb3JnIFRoaWVtZSBWZXJsYWc8L3B1Ymxpc2hlcj48dXJscz48L3Vy
bHM+PC9yZWNvcmQ+PC9DaXRlPjwvRW5kTm90ZT4A
</w:fldData>
        </w:fldChar>
      </w:r>
      <w:r w:rsidR="005513A0">
        <w:rPr>
          <w:lang w:val="de-CH"/>
        </w:rPr>
        <w:instrText xml:space="preserve"> ADDIN EN.CITE.DATA </w:instrText>
      </w:r>
      <w:r w:rsidR="005513A0">
        <w:rPr>
          <w:lang w:val="de-CH"/>
        </w:rPr>
      </w:r>
      <w:r w:rsidR="005513A0">
        <w:rPr>
          <w:lang w:val="de-CH"/>
        </w:rPr>
        <w:fldChar w:fldCharType="end"/>
      </w:r>
      <w:r w:rsidR="00A72A75" w:rsidRPr="009254E0">
        <w:rPr>
          <w:lang w:val="de-CH"/>
        </w:rPr>
      </w:r>
      <w:r w:rsidR="00A72A75" w:rsidRPr="009254E0">
        <w:rPr>
          <w:lang w:val="de-CH"/>
        </w:rPr>
        <w:fldChar w:fldCharType="separate"/>
      </w:r>
      <w:r w:rsidR="005513A0" w:rsidRPr="005513A0">
        <w:rPr>
          <w:noProof/>
          <w:vertAlign w:val="superscript"/>
          <w:lang w:val="de-CH"/>
        </w:rPr>
        <w:t>[29, 30]</w:t>
      </w:r>
      <w:r w:rsidR="00A72A75" w:rsidRPr="009254E0">
        <w:rPr>
          <w:lang w:val="de-CH"/>
        </w:rPr>
        <w:fldChar w:fldCharType="end"/>
      </w:r>
      <w:r w:rsidR="00A72A75" w:rsidRPr="009254E0">
        <w:rPr>
          <w:lang w:val="de-CH"/>
        </w:rPr>
        <w:t xml:space="preserve"> </w:t>
      </w:r>
      <w:r w:rsidR="00051A1D" w:rsidRPr="009254E0">
        <w:rPr>
          <w:lang w:val="de-CH"/>
        </w:rPr>
        <w:t xml:space="preserve">Bekannte Beispiele sind Lidocain </w:t>
      </w:r>
      <w:r w:rsidR="003F070F">
        <w:rPr>
          <w:lang w:val="de-CH"/>
        </w:rPr>
        <w:t xml:space="preserve">(z. B. im Gel </w:t>
      </w:r>
      <w:proofErr w:type="spellStart"/>
      <w:r w:rsidR="003F070F">
        <w:rPr>
          <w:lang w:val="de-CH"/>
        </w:rPr>
        <w:t>Fenipic</w:t>
      </w:r>
      <w:proofErr w:type="spellEnd"/>
      <w:r w:rsidR="003F070F">
        <w:rPr>
          <w:lang w:val="de-CH"/>
        </w:rPr>
        <w:t>® oder in den Lutschtabletten Neo-</w:t>
      </w:r>
      <w:proofErr w:type="spellStart"/>
      <w:r w:rsidR="003F070F">
        <w:rPr>
          <w:lang w:val="de-CH"/>
        </w:rPr>
        <w:t>Angin</w:t>
      </w:r>
      <w:proofErr w:type="spellEnd"/>
      <w:r w:rsidR="003F070F">
        <w:rPr>
          <w:lang w:val="de-CH"/>
        </w:rPr>
        <w:t xml:space="preserve">®) </w:t>
      </w:r>
      <w:r w:rsidR="00051A1D" w:rsidRPr="009254E0">
        <w:rPr>
          <w:lang w:val="de-CH"/>
        </w:rPr>
        <w:t xml:space="preserve">oder </w:t>
      </w:r>
      <w:r w:rsidR="003F070F">
        <w:rPr>
          <w:lang w:val="de-CH"/>
        </w:rPr>
        <w:t xml:space="preserve">das in Injektionslösungen – z. B. </w:t>
      </w:r>
      <w:r w:rsidR="00373589">
        <w:rPr>
          <w:lang w:val="de-CH"/>
        </w:rPr>
        <w:t>bei chirurgischen Eingriffen</w:t>
      </w:r>
      <w:r w:rsidR="003F070F">
        <w:rPr>
          <w:lang w:val="de-CH"/>
        </w:rPr>
        <w:t xml:space="preserve"> – verwendete </w:t>
      </w:r>
      <w:proofErr w:type="spellStart"/>
      <w:r w:rsidR="00051A1D" w:rsidRPr="009254E0">
        <w:rPr>
          <w:lang w:val="de-CH"/>
        </w:rPr>
        <w:t>Bupivacain</w:t>
      </w:r>
      <w:proofErr w:type="spellEnd"/>
      <w:r w:rsidR="00051A1D" w:rsidRPr="009254E0">
        <w:rPr>
          <w:lang w:val="de-CH"/>
        </w:rPr>
        <w:t xml:space="preserve"> (</w:t>
      </w:r>
      <w:r w:rsidR="00051A1D" w:rsidRPr="009254E0">
        <w:rPr>
          <w:lang w:val="de-CH"/>
        </w:rPr>
        <w:fldChar w:fldCharType="begin"/>
      </w:r>
      <w:r w:rsidR="00051A1D" w:rsidRPr="009254E0">
        <w:rPr>
          <w:lang w:val="de-CH"/>
        </w:rPr>
        <w:instrText xml:space="preserve"> REF _Ref58106950 \h </w:instrText>
      </w:r>
      <w:r w:rsidR="00051A1D" w:rsidRPr="009254E0">
        <w:rPr>
          <w:lang w:val="de-CH"/>
        </w:rPr>
      </w:r>
      <w:r w:rsidR="00051A1D" w:rsidRPr="009254E0">
        <w:rPr>
          <w:lang w:val="de-CH"/>
        </w:rPr>
        <w:fldChar w:fldCharType="separate"/>
      </w:r>
      <w:r w:rsidR="0046445A" w:rsidRPr="009254E0">
        <w:rPr>
          <w:lang w:val="de-CH"/>
        </w:rPr>
        <w:t xml:space="preserve">Abbildung </w:t>
      </w:r>
      <w:r w:rsidR="0046445A">
        <w:rPr>
          <w:noProof/>
          <w:lang w:val="de-CH"/>
        </w:rPr>
        <w:t>12</w:t>
      </w:r>
      <w:r w:rsidR="00051A1D" w:rsidRPr="009254E0">
        <w:rPr>
          <w:lang w:val="de-CH"/>
        </w:rPr>
        <w:fldChar w:fldCharType="end"/>
      </w:r>
      <w:r w:rsidR="00051A1D" w:rsidRPr="009254E0">
        <w:rPr>
          <w:lang w:val="de-CH"/>
        </w:rPr>
        <w:t>).</w:t>
      </w:r>
      <w:r w:rsidR="00051A1D">
        <w:rPr>
          <w:lang w:val="de-CH"/>
        </w:rPr>
        <w:t xml:space="preserve"> </w:t>
      </w:r>
      <w:r w:rsidR="00A72A75" w:rsidRPr="009254E0">
        <w:rPr>
          <w:lang w:val="de-CH"/>
        </w:rPr>
        <w:t xml:space="preserve">Typischerweise </w:t>
      </w:r>
      <w:r w:rsidRPr="009254E0">
        <w:rPr>
          <w:lang w:val="de-CH"/>
        </w:rPr>
        <w:t>besitzen</w:t>
      </w:r>
      <w:r w:rsidR="00A72A75" w:rsidRPr="009254E0">
        <w:rPr>
          <w:lang w:val="de-CH"/>
        </w:rPr>
        <w:t xml:space="preserve"> </w:t>
      </w:r>
      <w:r w:rsidR="00B93A5B">
        <w:rPr>
          <w:lang w:val="de-CH"/>
        </w:rPr>
        <w:t xml:space="preserve">die konjugierten Säuren solcher </w:t>
      </w:r>
      <w:r w:rsidR="00A72A75" w:rsidRPr="009254E0">
        <w:rPr>
          <w:lang w:val="de-CH"/>
        </w:rPr>
        <w:t>Lokalanästhetika</w:t>
      </w:r>
      <w:r w:rsidRPr="009254E0">
        <w:rPr>
          <w:lang w:val="de-CH"/>
        </w:rPr>
        <w:t xml:space="preserve"> p</w:t>
      </w:r>
      <w:r w:rsidRPr="009254E0">
        <w:rPr>
          <w:i/>
          <w:iCs/>
          <w:lang w:val="de-CH"/>
        </w:rPr>
        <w:t>K</w:t>
      </w:r>
      <w:r w:rsidRPr="009254E0">
        <w:rPr>
          <w:lang w:val="de-CH"/>
        </w:rPr>
        <w:t xml:space="preserve">s-Werte zwischen </w:t>
      </w:r>
      <w:r w:rsidR="00A161FF">
        <w:rPr>
          <w:lang w:val="de-CH"/>
        </w:rPr>
        <w:t>8</w:t>
      </w:r>
      <w:r w:rsidRPr="009254E0">
        <w:rPr>
          <w:lang w:val="de-CH"/>
        </w:rPr>
        <w:t xml:space="preserve"> und 9. Entsprechend liegen sie bei einem</w:t>
      </w:r>
      <w:r w:rsidR="00A72A75" w:rsidRPr="009254E0">
        <w:rPr>
          <w:lang w:val="de-CH"/>
        </w:rPr>
        <w:t xml:space="preserve"> physiologischen</w:t>
      </w:r>
      <w:r w:rsidRPr="009254E0">
        <w:rPr>
          <w:lang w:val="de-CH"/>
        </w:rPr>
        <w:t xml:space="preserve"> pH-Wert von 7</w:t>
      </w:r>
      <w:r w:rsidR="00A72A75" w:rsidRPr="009254E0">
        <w:rPr>
          <w:lang w:val="de-CH"/>
        </w:rPr>
        <w:t>.4</w:t>
      </w:r>
      <w:r w:rsidRPr="009254E0">
        <w:rPr>
          <w:lang w:val="de-CH"/>
        </w:rPr>
        <w:t xml:space="preserve"> nur zu einem geringen</w:t>
      </w:r>
      <w:r w:rsidR="00A161FF">
        <w:rPr>
          <w:lang w:val="de-CH"/>
        </w:rPr>
        <w:t xml:space="preserve"> Teil</w:t>
      </w:r>
      <w:r w:rsidRPr="009254E0">
        <w:rPr>
          <w:lang w:val="de-CH"/>
        </w:rPr>
        <w:t xml:space="preserve"> </w:t>
      </w:r>
      <w:r w:rsidR="00A72A75" w:rsidRPr="009254E0">
        <w:rPr>
          <w:lang w:val="de-CH"/>
        </w:rPr>
        <w:t xml:space="preserve">in der </w:t>
      </w:r>
      <w:r w:rsidR="00A161FF">
        <w:rPr>
          <w:lang w:val="de-CH"/>
        </w:rPr>
        <w:t xml:space="preserve">ungeladenen </w:t>
      </w:r>
      <w:r w:rsidR="00994EF1">
        <w:rPr>
          <w:lang w:val="de-CH"/>
        </w:rPr>
        <w:t>Basenform</w:t>
      </w:r>
      <w:r w:rsidRPr="009254E0">
        <w:rPr>
          <w:lang w:val="de-CH"/>
        </w:rPr>
        <w:t xml:space="preserve"> vor</w:t>
      </w:r>
      <w:r w:rsidR="00A161FF">
        <w:rPr>
          <w:lang w:val="de-CH"/>
        </w:rPr>
        <w:t xml:space="preserve">, die </w:t>
      </w:r>
      <w:r w:rsidRPr="009254E0">
        <w:rPr>
          <w:lang w:val="de-CH"/>
        </w:rPr>
        <w:t>ungehindert zum Wirk</w:t>
      </w:r>
      <w:r w:rsidR="00051A1D">
        <w:rPr>
          <w:lang w:val="de-CH"/>
        </w:rPr>
        <w:t>ungs</w:t>
      </w:r>
      <w:r w:rsidRPr="009254E0">
        <w:rPr>
          <w:lang w:val="de-CH"/>
        </w:rPr>
        <w:t>ort</w:t>
      </w:r>
      <w:r w:rsidR="00374B5C">
        <w:rPr>
          <w:lang w:val="de-CH"/>
        </w:rPr>
        <w:t xml:space="preserve"> – der </w:t>
      </w:r>
      <w:r w:rsidR="00374B5C">
        <w:rPr>
          <w:i/>
          <w:iCs/>
          <w:lang w:val="de-CH"/>
        </w:rPr>
        <w:t xml:space="preserve">inneren </w:t>
      </w:r>
      <w:r w:rsidR="00374B5C">
        <w:rPr>
          <w:lang w:val="de-CH"/>
        </w:rPr>
        <w:t>Öff</w:t>
      </w:r>
      <w:r w:rsidR="00922D91">
        <w:rPr>
          <w:lang w:val="de-CH"/>
        </w:rPr>
        <w:t>n</w:t>
      </w:r>
      <w:r w:rsidR="00374B5C">
        <w:rPr>
          <w:lang w:val="de-CH"/>
        </w:rPr>
        <w:t>ung des Ionenkanals –</w:t>
      </w:r>
      <w:r w:rsidRPr="009254E0">
        <w:rPr>
          <w:lang w:val="de-CH"/>
        </w:rPr>
        <w:t xml:space="preserve"> diffundieren k</w:t>
      </w:r>
      <w:r w:rsidR="00A161FF">
        <w:rPr>
          <w:lang w:val="de-CH"/>
        </w:rPr>
        <w:t>ann</w:t>
      </w:r>
      <w:r w:rsidR="00B93A5B">
        <w:rPr>
          <w:lang w:val="de-CH"/>
        </w:rPr>
        <w:t xml:space="preserve"> (</w:t>
      </w:r>
      <w:r w:rsidR="00B93A5B">
        <w:rPr>
          <w:lang w:val="de-CH"/>
        </w:rPr>
        <w:fldChar w:fldCharType="begin"/>
      </w:r>
      <w:r w:rsidR="00B93A5B">
        <w:rPr>
          <w:lang w:val="de-CH"/>
        </w:rPr>
        <w:instrText xml:space="preserve"> REF _Ref60505507 \h </w:instrText>
      </w:r>
      <w:r w:rsidR="00B93A5B">
        <w:rPr>
          <w:lang w:val="de-CH"/>
        </w:rPr>
      </w:r>
      <w:r w:rsidR="00B93A5B">
        <w:rPr>
          <w:lang w:val="de-CH"/>
        </w:rPr>
        <w:fldChar w:fldCharType="separate"/>
      </w:r>
      <w:r w:rsidR="0046445A" w:rsidRPr="009254E0">
        <w:rPr>
          <w:lang w:val="de-CH"/>
        </w:rPr>
        <w:t xml:space="preserve">Abbildung </w:t>
      </w:r>
      <w:r w:rsidR="0046445A">
        <w:rPr>
          <w:noProof/>
          <w:lang w:val="de-CH"/>
        </w:rPr>
        <w:t>13</w:t>
      </w:r>
      <w:r w:rsidR="00B93A5B">
        <w:rPr>
          <w:lang w:val="de-CH"/>
        </w:rPr>
        <w:fldChar w:fldCharType="end"/>
      </w:r>
      <w:r w:rsidR="00B93A5B">
        <w:rPr>
          <w:lang w:val="de-CH"/>
        </w:rPr>
        <w:t xml:space="preserve">, S. </w:t>
      </w:r>
      <w:r w:rsidR="00B93A5B">
        <w:rPr>
          <w:lang w:val="de-CH"/>
        </w:rPr>
        <w:fldChar w:fldCharType="begin"/>
      </w:r>
      <w:r w:rsidR="00B93A5B">
        <w:rPr>
          <w:lang w:val="de-CH"/>
        </w:rPr>
        <w:instrText xml:space="preserve"> PAGEREF _Ref60505511 \h </w:instrText>
      </w:r>
      <w:r w:rsidR="00B93A5B">
        <w:rPr>
          <w:lang w:val="de-CH"/>
        </w:rPr>
      </w:r>
      <w:r w:rsidR="00B93A5B">
        <w:rPr>
          <w:lang w:val="de-CH"/>
        </w:rPr>
        <w:fldChar w:fldCharType="separate"/>
      </w:r>
      <w:r w:rsidR="0046445A">
        <w:rPr>
          <w:noProof/>
          <w:lang w:val="de-CH"/>
        </w:rPr>
        <w:t>25</w:t>
      </w:r>
      <w:r w:rsidR="00B93A5B">
        <w:rPr>
          <w:lang w:val="de-CH"/>
        </w:rPr>
        <w:fldChar w:fldCharType="end"/>
      </w:r>
      <w:r w:rsidR="00B93A5B">
        <w:rPr>
          <w:lang w:val="de-CH"/>
        </w:rPr>
        <w:t>)</w:t>
      </w:r>
      <w:r w:rsidRPr="009254E0">
        <w:rPr>
          <w:lang w:val="de-CH"/>
        </w:rPr>
        <w:t>. Dieser Anteil reicht jedoch für die Wirkung meist aus.</w:t>
      </w:r>
      <w:r w:rsidR="00A72A75" w:rsidRPr="009254E0">
        <w:rPr>
          <w:lang w:val="de-CH"/>
        </w:rPr>
        <w:t xml:space="preserve"> </w:t>
      </w:r>
      <w:r w:rsidRPr="009254E0">
        <w:rPr>
          <w:lang w:val="de-CH"/>
        </w:rPr>
        <w:t xml:space="preserve">Bei </w:t>
      </w:r>
      <w:r w:rsidR="00A72A75" w:rsidRPr="009254E0">
        <w:rPr>
          <w:lang w:val="de-CH"/>
        </w:rPr>
        <w:t xml:space="preserve">tieferem </w:t>
      </w:r>
      <w:r w:rsidRPr="009254E0">
        <w:rPr>
          <w:lang w:val="de-CH"/>
        </w:rPr>
        <w:t xml:space="preserve">pH-Wert erhöht sich der Anteil </w:t>
      </w:r>
      <w:r w:rsidR="00A72A75" w:rsidRPr="009254E0">
        <w:rPr>
          <w:lang w:val="de-CH"/>
        </w:rPr>
        <w:t>der kationischen Säureform</w:t>
      </w:r>
      <w:r w:rsidRPr="009254E0">
        <w:rPr>
          <w:lang w:val="de-CH"/>
        </w:rPr>
        <w:t xml:space="preserve">, die nur erschwert zum </w:t>
      </w:r>
      <w:r w:rsidR="00CC5AA1" w:rsidRPr="009254E0">
        <w:rPr>
          <w:lang w:val="de-CH"/>
        </w:rPr>
        <w:t>Ort der Wirkung</w:t>
      </w:r>
      <w:r w:rsidRPr="009254E0">
        <w:rPr>
          <w:lang w:val="de-CH"/>
        </w:rPr>
        <w:t xml:space="preserve"> diffundieren</w:t>
      </w:r>
      <w:r w:rsidR="00A72A75" w:rsidRPr="009254E0">
        <w:rPr>
          <w:lang w:val="de-CH"/>
        </w:rPr>
        <w:t xml:space="preserve"> kann</w:t>
      </w:r>
      <w:r w:rsidRPr="009254E0">
        <w:rPr>
          <w:lang w:val="de-CH"/>
        </w:rPr>
        <w:t>. Dies erklärt den Wirkungsverlust von Lokalanästhetika im entzündeten Gewebe.</w:t>
      </w:r>
      <w:r w:rsidR="00BF49F0">
        <w:rPr>
          <w:lang w:val="de-CH"/>
        </w:rPr>
        <w:fldChar w:fldCharType="begin"/>
      </w:r>
      <w:r w:rsidR="005513A0">
        <w:rPr>
          <w:lang w:val="de-CH"/>
        </w:rPr>
        <w:instrText xml:space="preserve"> ADDIN EN.CITE &lt;EndNote&gt;&lt;Cite&gt;&lt;Author&gt;Graefe&lt;/Author&gt;&lt;Year&gt;2011&lt;/Year&gt;&lt;RecNum&gt;171&lt;/RecNum&gt;&lt;DisplayText&gt;&lt;style face="superscript"&gt;[29]&lt;/style&gt;&lt;/DisplayText&gt;&lt;record&gt;&lt;rec-number&gt;171&lt;/rec-number&gt;&lt;foreign-keys&gt;&lt;key app="EN" db-id="w5z0dsvs6p05wkepw2epexvnwzt2r5warrxe" timestamp="1609612993"&gt;171&lt;/key&gt;&lt;/foreign-keys&gt;&lt;ref-type name="Book Section"&gt;5&lt;/ref-type&gt;&lt;contributors&gt;&lt;authors&gt;&lt;author&gt;Graefe, Karl Heinz&lt;/author&gt;&lt;author&gt;Lutz, Werner&lt;/author&gt;&lt;author&gt;Bönisch, Heinz&lt;/author&gt;&lt;/authors&gt;&lt;/contributors&gt;&lt;titles&gt;&lt;title&gt;Lokalanästhetika&lt;/title&gt;&lt;secondary-title&gt;Pharmakologie und Toxikologie&lt;/secondary-title&gt;&lt;/titles&gt;&lt;pages&gt;139–143&lt;/pages&gt;&lt;dates&gt;&lt;year&gt;2011&lt;/year&gt;&lt;/dates&gt;&lt;pub-location&gt;Stuttgart&lt;/pub-location&gt;&lt;publisher&gt;Georg Thieme Verlag&lt;/publisher&gt;&lt;urls&gt;&lt;/urls&gt;&lt;/record&gt;&lt;/Cite&gt;&lt;/EndNote&gt;</w:instrText>
      </w:r>
      <w:r w:rsidR="00BF49F0">
        <w:rPr>
          <w:lang w:val="de-CH"/>
        </w:rPr>
        <w:fldChar w:fldCharType="separate"/>
      </w:r>
      <w:r w:rsidR="005513A0" w:rsidRPr="005513A0">
        <w:rPr>
          <w:noProof/>
          <w:vertAlign w:val="superscript"/>
          <w:lang w:val="de-CH"/>
        </w:rPr>
        <w:t>[29]</w:t>
      </w:r>
      <w:r w:rsidR="00BF49F0">
        <w:rPr>
          <w:lang w:val="de-CH"/>
        </w:rPr>
        <w:fldChar w:fldCharType="end"/>
      </w:r>
    </w:p>
    <w:p w14:paraId="163B639A" w14:textId="6E19B91E" w:rsidR="00C13A8B" w:rsidRPr="009254E0" w:rsidRDefault="001C1D6A" w:rsidP="006E54CB">
      <w:pPr>
        <w:pStyle w:val="Martina"/>
        <w:spacing w:before="480" w:after="240"/>
        <w:jc w:val="center"/>
        <w:rPr>
          <w:lang w:val="de-CH"/>
        </w:rPr>
      </w:pPr>
      <w:r w:rsidRPr="001C1D6A">
        <w:rPr>
          <w:noProof/>
          <w:lang w:val="de-CH"/>
        </w:rPr>
        <w:drawing>
          <wp:inline distT="0" distB="0" distL="0" distR="0" wp14:anchorId="6BDFA44A" wp14:editId="2B6494D4">
            <wp:extent cx="5973445" cy="1420495"/>
            <wp:effectExtent l="0" t="0" r="0" b="190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73445" cy="1420495"/>
                    </a:xfrm>
                    <a:prstGeom prst="rect">
                      <a:avLst/>
                    </a:prstGeom>
                  </pic:spPr>
                </pic:pic>
              </a:graphicData>
            </a:graphic>
          </wp:inline>
        </w:drawing>
      </w:r>
    </w:p>
    <w:p w14:paraId="7304DEA0" w14:textId="5E39B783" w:rsidR="00C13A8B" w:rsidRDefault="00D7497B" w:rsidP="00374B5C">
      <w:pPr>
        <w:pStyle w:val="Beschriftung"/>
        <w:spacing w:after="0" w:line="288" w:lineRule="auto"/>
        <w:jc w:val="both"/>
        <w:rPr>
          <w:lang w:val="de-CH"/>
        </w:rPr>
      </w:pPr>
      <w:bookmarkStart w:id="64" w:name="_Ref58106950"/>
      <w:bookmarkStart w:id="65" w:name="_Ref60695128"/>
      <w:r w:rsidRPr="009254E0">
        <w:rPr>
          <w:lang w:val="de-CH"/>
        </w:rPr>
        <w:t>Abbildung</w:t>
      </w:r>
      <w:r w:rsidR="00C13A8B" w:rsidRPr="009254E0">
        <w:rPr>
          <w:lang w:val="de-CH"/>
        </w:rPr>
        <w:t xml:space="preserve"> </w:t>
      </w:r>
      <w:r w:rsidR="006736E1" w:rsidRPr="009254E0">
        <w:rPr>
          <w:lang w:val="de-CH"/>
        </w:rPr>
        <w:fldChar w:fldCharType="begin"/>
      </w:r>
      <w:r w:rsidR="006736E1" w:rsidRPr="009254E0">
        <w:rPr>
          <w:lang w:val="de-CH"/>
        </w:rPr>
        <w:instrText xml:space="preserve"> SEQ Abbildung \* ARABIC </w:instrText>
      </w:r>
      <w:r w:rsidR="006736E1" w:rsidRPr="009254E0">
        <w:rPr>
          <w:lang w:val="de-CH"/>
        </w:rPr>
        <w:fldChar w:fldCharType="separate"/>
      </w:r>
      <w:r w:rsidR="0046445A">
        <w:rPr>
          <w:noProof/>
          <w:lang w:val="de-CH"/>
        </w:rPr>
        <w:t>12</w:t>
      </w:r>
      <w:r w:rsidR="006736E1" w:rsidRPr="009254E0">
        <w:rPr>
          <w:noProof/>
          <w:lang w:val="de-CH"/>
        </w:rPr>
        <w:fldChar w:fldCharType="end"/>
      </w:r>
      <w:bookmarkEnd w:id="64"/>
      <w:r w:rsidR="00C13A8B" w:rsidRPr="009254E0">
        <w:rPr>
          <w:lang w:val="de-CH"/>
        </w:rPr>
        <w:t xml:space="preserve">: Lidocain und </w:t>
      </w:r>
      <w:proofErr w:type="spellStart"/>
      <w:r w:rsidR="00C13A8B" w:rsidRPr="009254E0">
        <w:rPr>
          <w:lang w:val="de-CH"/>
        </w:rPr>
        <w:t>Bupivacain</w:t>
      </w:r>
      <w:proofErr w:type="spellEnd"/>
      <w:r w:rsidR="00C13A8B" w:rsidRPr="009254E0">
        <w:rPr>
          <w:lang w:val="de-CH"/>
        </w:rPr>
        <w:t xml:space="preserve"> gehören zu den Lokalanästhetika. Sie weisen die drei typischen Strukturmerkmale solcher Verbindungen auf: einen </w:t>
      </w:r>
      <w:r w:rsidR="00C13A8B" w:rsidRPr="009254E0">
        <w:rPr>
          <w:color w:val="00B050"/>
          <w:lang w:val="de-CH"/>
        </w:rPr>
        <w:t>hydrophobe</w:t>
      </w:r>
      <w:r w:rsidR="00175A0E" w:rsidRPr="009254E0">
        <w:rPr>
          <w:color w:val="00B050"/>
          <w:lang w:val="de-CH"/>
        </w:rPr>
        <w:t>n</w:t>
      </w:r>
      <w:r w:rsidR="00C13A8B" w:rsidRPr="009254E0">
        <w:rPr>
          <w:color w:val="00B050"/>
          <w:lang w:val="de-CH"/>
        </w:rPr>
        <w:t xml:space="preserve"> </w:t>
      </w:r>
      <w:r w:rsidR="00175A0E" w:rsidRPr="009254E0">
        <w:rPr>
          <w:lang w:val="de-CH"/>
        </w:rPr>
        <w:t xml:space="preserve">(hier: mit Methylgruppen substituierten) </w:t>
      </w:r>
      <w:r w:rsidR="00C13A8B" w:rsidRPr="009254E0">
        <w:rPr>
          <w:color w:val="00B050"/>
          <w:lang w:val="de-CH"/>
        </w:rPr>
        <w:t>aromatische</w:t>
      </w:r>
      <w:r w:rsidR="00175A0E" w:rsidRPr="009254E0">
        <w:rPr>
          <w:color w:val="00B050"/>
          <w:lang w:val="de-CH"/>
        </w:rPr>
        <w:t>n</w:t>
      </w:r>
      <w:r w:rsidR="00C13A8B" w:rsidRPr="009254E0">
        <w:rPr>
          <w:color w:val="00B050"/>
          <w:lang w:val="de-CH"/>
        </w:rPr>
        <w:t xml:space="preserve"> Ring</w:t>
      </w:r>
      <w:r w:rsidR="00C13A8B" w:rsidRPr="009254E0">
        <w:rPr>
          <w:lang w:val="de-CH"/>
        </w:rPr>
        <w:t xml:space="preserve">, einen </w:t>
      </w:r>
      <w:r w:rsidR="00BA1EE8">
        <w:rPr>
          <w:color w:val="FFC000"/>
          <w:lang w:val="de-CH"/>
        </w:rPr>
        <w:t>Amid-</w:t>
      </w:r>
      <w:r w:rsidR="00C13A8B" w:rsidRPr="009254E0">
        <w:rPr>
          <w:color w:val="FFC000"/>
          <w:lang w:val="de-CH"/>
        </w:rPr>
        <w:t xml:space="preserve">Linker </w:t>
      </w:r>
      <w:r w:rsidR="00C13A8B" w:rsidRPr="009254E0">
        <w:rPr>
          <w:lang w:val="de-CH"/>
        </w:rPr>
        <w:t xml:space="preserve">sowie ein (hier: tertiäres) </w:t>
      </w:r>
      <w:r w:rsidR="00C13A8B" w:rsidRPr="009254E0">
        <w:rPr>
          <w:color w:val="0432FF"/>
          <w:lang w:val="de-CH"/>
        </w:rPr>
        <w:t>Amin</w:t>
      </w:r>
      <w:r w:rsidR="00C13A8B" w:rsidRPr="009254E0">
        <w:rPr>
          <w:lang w:val="de-CH"/>
        </w:rPr>
        <w:t>.</w:t>
      </w:r>
      <w:r w:rsidR="00BA1EE8">
        <w:rPr>
          <w:lang w:val="de-CH"/>
        </w:rPr>
        <w:t xml:space="preserve"> Der strukturelle Bezug zu Kokain (mit einem </w:t>
      </w:r>
      <w:r w:rsidR="00A161FF">
        <w:rPr>
          <w:color w:val="FFC000"/>
          <w:lang w:val="de-CH"/>
        </w:rPr>
        <w:t>Ester</w:t>
      </w:r>
      <w:r w:rsidR="00BA1EE8">
        <w:rPr>
          <w:color w:val="FFC000"/>
          <w:lang w:val="de-CH"/>
        </w:rPr>
        <w:t>-</w:t>
      </w:r>
      <w:r w:rsidR="00BA1EE8" w:rsidRPr="009254E0">
        <w:rPr>
          <w:color w:val="FFC000"/>
          <w:lang w:val="de-CH"/>
        </w:rPr>
        <w:t>Linker</w:t>
      </w:r>
      <w:r w:rsidR="00BA1EE8">
        <w:rPr>
          <w:lang w:val="de-CH"/>
        </w:rPr>
        <w:t>) ist klar zu erkennen.</w:t>
      </w:r>
      <w:r w:rsidR="00AA6D92">
        <w:rPr>
          <w:lang w:val="de-CH"/>
        </w:rPr>
        <w:t xml:space="preserve"> </w:t>
      </w:r>
      <w:r w:rsidR="0033742E">
        <w:rPr>
          <w:lang w:val="de-CH"/>
        </w:rPr>
        <w:t xml:space="preserve">Nebst dem Racemat </w:t>
      </w:r>
      <w:proofErr w:type="spellStart"/>
      <w:r w:rsidR="0033742E">
        <w:rPr>
          <w:lang w:val="de-CH"/>
        </w:rPr>
        <w:t>Bupivacain</w:t>
      </w:r>
      <w:proofErr w:type="spellEnd"/>
      <w:r w:rsidR="0033742E">
        <w:rPr>
          <w:lang w:val="de-CH"/>
        </w:rPr>
        <w:t xml:space="preserve"> ist auch das</w:t>
      </w:r>
      <w:r w:rsidR="00AA6D92">
        <w:rPr>
          <w:lang w:val="de-CH"/>
        </w:rPr>
        <w:t xml:space="preserve"> (</w:t>
      </w:r>
      <w:r w:rsidR="00AA6D92">
        <w:rPr>
          <w:i/>
          <w:iCs/>
          <w:lang w:val="de-CH"/>
        </w:rPr>
        <w:t>S</w:t>
      </w:r>
      <w:r w:rsidR="00AA6D92">
        <w:rPr>
          <w:lang w:val="de-CH"/>
        </w:rPr>
        <w:t>)-Enantiomer</w:t>
      </w:r>
      <w:r w:rsidR="0033742E">
        <w:rPr>
          <w:lang w:val="de-CH"/>
        </w:rPr>
        <w:t>,</w:t>
      </w:r>
      <w:r w:rsidR="00AA6D92">
        <w:rPr>
          <w:lang w:val="de-CH"/>
        </w:rPr>
        <w:t xml:space="preserve"> </w:t>
      </w:r>
      <w:proofErr w:type="spellStart"/>
      <w:r w:rsidR="00AA6D92">
        <w:rPr>
          <w:lang w:val="de-CH"/>
        </w:rPr>
        <w:t>Levobupivacain</w:t>
      </w:r>
      <w:proofErr w:type="spellEnd"/>
      <w:r w:rsidR="00AA6D92">
        <w:rPr>
          <w:lang w:val="de-CH"/>
        </w:rPr>
        <w:t>, als Injektionspräparat zugelassen.</w:t>
      </w:r>
      <w:bookmarkEnd w:id="65"/>
    </w:p>
    <w:p w14:paraId="527081BC" w14:textId="77777777" w:rsidR="006C650C" w:rsidRDefault="006C650C" w:rsidP="00B93A5B">
      <w:pPr>
        <w:pStyle w:val="Martina"/>
        <w:rPr>
          <w:lang w:val="de-CH"/>
        </w:rPr>
      </w:pPr>
      <w:r>
        <w:rPr>
          <w:lang w:val="de-CH"/>
        </w:rPr>
        <w:br w:type="page"/>
      </w:r>
    </w:p>
    <w:p w14:paraId="3C4AF267" w14:textId="2B5BAA31" w:rsidR="00B93A5B" w:rsidRDefault="00B93A5B" w:rsidP="00B93A5B">
      <w:pPr>
        <w:pStyle w:val="Martina"/>
        <w:rPr>
          <w:lang w:val="de-CH"/>
        </w:rPr>
      </w:pPr>
      <w:r w:rsidRPr="00B93A5B">
        <w:rPr>
          <w:lang w:val="de-CH"/>
        </w:rPr>
        <w:lastRenderedPageBreak/>
        <w:t>Wie viele andere Amine verstopfen die</w:t>
      </w:r>
      <w:r>
        <w:rPr>
          <w:lang w:val="de-CH"/>
        </w:rPr>
        <w:t xml:space="preserve"> erwähnten Lokalanästhetika</w:t>
      </w:r>
      <w:r w:rsidRPr="00B93A5B">
        <w:rPr>
          <w:lang w:val="de-CH"/>
        </w:rPr>
        <w:t xml:space="preserve"> Kationenkanäle. </w:t>
      </w:r>
      <w:r>
        <w:rPr>
          <w:lang w:val="de-CH"/>
        </w:rPr>
        <w:t xml:space="preserve">Dies ist nicht erstaunlich, wenn man bedenkt, dass Amine protoniert werden können und so an den (teilweise) negativ geladenen </w:t>
      </w:r>
      <w:r w:rsidR="001F0788">
        <w:rPr>
          <w:color w:val="000000" w:themeColor="text1"/>
          <w:lang w:val="de-CH"/>
        </w:rPr>
        <w:t>"</w:t>
      </w:r>
      <w:r>
        <w:rPr>
          <w:lang w:val="de-CH"/>
        </w:rPr>
        <w:t>Innenauskleidungen</w:t>
      </w:r>
      <w:r w:rsidR="001F0788">
        <w:rPr>
          <w:color w:val="000000" w:themeColor="text1"/>
          <w:lang w:val="de-CH"/>
        </w:rPr>
        <w:t>"</w:t>
      </w:r>
      <w:r>
        <w:rPr>
          <w:lang w:val="de-CH"/>
        </w:rPr>
        <w:t xml:space="preserve"> </w:t>
      </w:r>
      <w:r w:rsidR="0030633B">
        <w:rPr>
          <w:lang w:val="de-CH"/>
        </w:rPr>
        <w:t>solcher</w:t>
      </w:r>
      <w:r>
        <w:rPr>
          <w:lang w:val="de-CH"/>
        </w:rPr>
        <w:t xml:space="preserve"> Kanäle haften bleiben. </w:t>
      </w:r>
      <w:r w:rsidR="00DC4F0D" w:rsidRPr="009254E0">
        <w:rPr>
          <w:lang w:val="de-CH"/>
        </w:rPr>
        <w:t xml:space="preserve">Dass diese Stoffe hingegen ausgerechnet spannungsabhängige </w:t>
      </w:r>
      <w:r w:rsidR="00DC4F0D" w:rsidRPr="00AD58C3">
        <w:rPr>
          <w:bCs/>
          <w:i/>
          <w:lang w:val="de-CH"/>
        </w:rPr>
        <w:t>Natrium</w:t>
      </w:r>
      <w:r w:rsidR="00DC4F0D" w:rsidRPr="009254E0">
        <w:rPr>
          <w:lang w:val="de-CH"/>
        </w:rPr>
        <w:t>kanäle verstopfen, hängt mit Details ihrer speziellen Struktur zusammen</w:t>
      </w:r>
      <w:r w:rsidR="00823467">
        <w:rPr>
          <w:lang w:val="de-CH"/>
        </w:rPr>
        <w:t>:</w:t>
      </w:r>
      <w:r w:rsidR="00DC4F0D">
        <w:rPr>
          <w:lang w:val="de-CH"/>
        </w:rPr>
        <w:t xml:space="preserve"> </w:t>
      </w:r>
      <w:r w:rsidR="00374B5C">
        <w:rPr>
          <w:lang w:val="de-CH"/>
        </w:rPr>
        <w:t>Sie binden mit ihrem hydrophoben</w:t>
      </w:r>
      <w:r w:rsidR="00823467">
        <w:rPr>
          <w:lang w:val="de-CH"/>
        </w:rPr>
        <w:t>,</w:t>
      </w:r>
      <w:r w:rsidR="00374B5C">
        <w:rPr>
          <w:lang w:val="de-CH"/>
        </w:rPr>
        <w:t xml:space="preserve"> aromatischen Rest an das Kanalprotein, während der hydrophile, kationische Teil der </w:t>
      </w:r>
      <w:proofErr w:type="spellStart"/>
      <w:r w:rsidR="00374B5C">
        <w:rPr>
          <w:lang w:val="de-CH"/>
        </w:rPr>
        <w:t>Wirkform</w:t>
      </w:r>
      <w:proofErr w:type="spellEnd"/>
      <w:r w:rsidR="00374B5C">
        <w:rPr>
          <w:lang w:val="de-CH"/>
        </w:rPr>
        <w:t xml:space="preserve"> in die Kanalpore hineinragt.</w:t>
      </w:r>
      <w:r w:rsidR="00374B5C">
        <w:rPr>
          <w:lang w:val="de-CH"/>
        </w:rPr>
        <w:fldChar w:fldCharType="begin"/>
      </w:r>
      <w:r w:rsidR="005513A0">
        <w:rPr>
          <w:lang w:val="de-CH"/>
        </w:rPr>
        <w:instrText xml:space="preserve"> ADDIN EN.CITE &lt;EndNote&gt;&lt;Cite&gt;&lt;Author&gt;Graefe&lt;/Author&gt;&lt;Year&gt;2011&lt;/Year&gt;&lt;RecNum&gt;171&lt;/RecNum&gt;&lt;DisplayText&gt;&lt;style face="superscript"&gt;[29]&lt;/style&gt;&lt;/DisplayText&gt;&lt;record&gt;&lt;rec-number&gt;171&lt;/rec-number&gt;&lt;foreign-keys&gt;&lt;key app="EN" db-id="w5z0dsvs6p05wkepw2epexvnwzt2r5warrxe" timestamp="1609612993"&gt;171&lt;/key&gt;&lt;/foreign-keys&gt;&lt;ref-type name="Book Section"&gt;5&lt;/ref-type&gt;&lt;contributors&gt;&lt;authors&gt;&lt;author&gt;Graefe, Karl Heinz&lt;/author&gt;&lt;author&gt;Lutz, Werner&lt;/author&gt;&lt;author&gt;Bönisch, Heinz&lt;/author&gt;&lt;/authors&gt;&lt;/contributors&gt;&lt;titles&gt;&lt;title&gt;Lokalanästhetika&lt;/title&gt;&lt;secondary-title&gt;Pharmakologie und Toxikologie&lt;/secondary-title&gt;&lt;/titles&gt;&lt;pages&gt;139–143&lt;/pages&gt;&lt;dates&gt;&lt;year&gt;2011&lt;/year&gt;&lt;/dates&gt;&lt;pub-location&gt;Stuttgart&lt;/pub-location&gt;&lt;publisher&gt;Georg Thieme Verlag&lt;/publisher&gt;&lt;urls&gt;&lt;/urls&gt;&lt;/record&gt;&lt;/Cite&gt;&lt;/EndNote&gt;</w:instrText>
      </w:r>
      <w:r w:rsidR="00374B5C">
        <w:rPr>
          <w:lang w:val="de-CH"/>
        </w:rPr>
        <w:fldChar w:fldCharType="separate"/>
      </w:r>
      <w:r w:rsidR="005513A0" w:rsidRPr="005513A0">
        <w:rPr>
          <w:noProof/>
          <w:vertAlign w:val="superscript"/>
          <w:lang w:val="de-CH"/>
        </w:rPr>
        <w:t>[29]</w:t>
      </w:r>
      <w:r w:rsidR="00374B5C">
        <w:rPr>
          <w:lang w:val="de-CH"/>
        </w:rPr>
        <w:fldChar w:fldCharType="end"/>
      </w:r>
      <w:r w:rsidR="00374B5C">
        <w:rPr>
          <w:lang w:val="de-CH"/>
        </w:rPr>
        <w:t xml:space="preserve"> </w:t>
      </w:r>
      <w:r>
        <w:rPr>
          <w:lang w:val="de-CH"/>
        </w:rPr>
        <w:t xml:space="preserve">Die </w:t>
      </w:r>
      <w:r w:rsidR="00B76EC3">
        <w:rPr>
          <w:lang w:val="de-CH"/>
        </w:rPr>
        <w:t>folgende</w:t>
      </w:r>
      <w:r w:rsidR="00DC4F0D">
        <w:rPr>
          <w:lang w:val="de-CH"/>
        </w:rPr>
        <w:t xml:space="preserve"> </w:t>
      </w:r>
      <w:r w:rsidR="00B76EC3">
        <w:rPr>
          <w:lang w:val="de-CH"/>
        </w:rPr>
        <w:fldChar w:fldCharType="begin"/>
      </w:r>
      <w:r w:rsidR="00B76EC3">
        <w:rPr>
          <w:lang w:val="de-CH"/>
        </w:rPr>
        <w:instrText xml:space="preserve"> REF _Ref60505507 \h </w:instrText>
      </w:r>
      <w:r w:rsidR="00B76EC3">
        <w:rPr>
          <w:lang w:val="de-CH"/>
        </w:rPr>
      </w:r>
      <w:r w:rsidR="00B76EC3">
        <w:rPr>
          <w:lang w:val="de-CH"/>
        </w:rPr>
        <w:fldChar w:fldCharType="separate"/>
      </w:r>
      <w:r w:rsidR="0046445A" w:rsidRPr="009254E0">
        <w:rPr>
          <w:lang w:val="de-CH"/>
        </w:rPr>
        <w:t xml:space="preserve">Abbildung </w:t>
      </w:r>
      <w:r w:rsidR="0046445A">
        <w:rPr>
          <w:noProof/>
          <w:lang w:val="de-CH"/>
        </w:rPr>
        <w:t>13</w:t>
      </w:r>
      <w:r w:rsidR="00B76EC3">
        <w:rPr>
          <w:lang w:val="de-CH"/>
        </w:rPr>
        <w:fldChar w:fldCharType="end"/>
      </w:r>
      <w:r w:rsidR="00B76EC3">
        <w:rPr>
          <w:lang w:val="de-CH"/>
        </w:rPr>
        <w:t xml:space="preserve"> </w:t>
      </w:r>
      <w:r w:rsidR="00823467">
        <w:rPr>
          <w:lang w:val="de-CH"/>
        </w:rPr>
        <w:t>illustriert</w:t>
      </w:r>
      <w:r w:rsidR="00B76EC3">
        <w:rPr>
          <w:lang w:val="de-CH"/>
        </w:rPr>
        <w:t xml:space="preserve"> die diskutierten Zusammenhänge</w:t>
      </w:r>
      <w:r w:rsidR="00823467">
        <w:rPr>
          <w:lang w:val="de-CH"/>
        </w:rPr>
        <w:t>.</w:t>
      </w:r>
    </w:p>
    <w:p w14:paraId="572B4E69" w14:textId="43060C97" w:rsidR="00B93A5B" w:rsidRPr="00B93A5B" w:rsidRDefault="00B93A5B" w:rsidP="003748F3">
      <w:pPr>
        <w:pStyle w:val="Martina"/>
        <w:spacing w:before="360"/>
        <w:jc w:val="center"/>
        <w:rPr>
          <w:lang w:val="de-CH"/>
        </w:rPr>
      </w:pPr>
      <w:r w:rsidRPr="009254E0">
        <w:rPr>
          <w:noProof/>
          <w:lang w:val="de-CH"/>
        </w:rPr>
        <w:drawing>
          <wp:inline distT="0" distB="0" distL="0" distR="0" wp14:anchorId="50375DF9" wp14:editId="5A1DE1B5">
            <wp:extent cx="3929204" cy="3125693"/>
            <wp:effectExtent l="0" t="0" r="0" b="0"/>
            <wp:docPr id="355" name="Grafik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Grafik 355"/>
                    <pic:cNvPicPr/>
                  </pic:nvPicPr>
                  <pic:blipFill rotWithShape="1">
                    <a:blip r:embed="rId56">
                      <a:extLst>
                        <a:ext uri="{28A0092B-C50C-407E-A947-70E740481C1C}">
                          <a14:useLocalDpi xmlns:a14="http://schemas.microsoft.com/office/drawing/2010/main"/>
                        </a:ext>
                      </a:extLst>
                    </a:blip>
                    <a:srcRect/>
                    <a:stretch/>
                  </pic:blipFill>
                  <pic:spPr bwMode="auto">
                    <a:xfrm>
                      <a:off x="0" y="0"/>
                      <a:ext cx="3973068" cy="3160587"/>
                    </a:xfrm>
                    <a:prstGeom prst="rect">
                      <a:avLst/>
                    </a:prstGeom>
                    <a:ln>
                      <a:noFill/>
                    </a:ln>
                    <a:extLst>
                      <a:ext uri="{53640926-AAD7-44D8-BBD7-CCE9431645EC}">
                        <a14:shadowObscured xmlns:a14="http://schemas.microsoft.com/office/drawing/2010/main"/>
                      </a:ext>
                    </a:extLst>
                  </pic:spPr>
                </pic:pic>
              </a:graphicData>
            </a:graphic>
          </wp:inline>
        </w:drawing>
      </w:r>
    </w:p>
    <w:p w14:paraId="25D28B82" w14:textId="39B85CDC" w:rsidR="002A37DB" w:rsidRPr="009254E0" w:rsidRDefault="00EB439D" w:rsidP="00CB6DAC">
      <w:pPr>
        <w:spacing w:after="120" w:line="288" w:lineRule="auto"/>
        <w:jc w:val="center"/>
        <w:rPr>
          <w:lang w:val="de-CH"/>
        </w:rPr>
      </w:pPr>
      <w:r>
        <w:rPr>
          <w:noProof/>
          <w:lang w:val="de-CH"/>
        </w:rPr>
        <w:drawing>
          <wp:inline distT="0" distB="0" distL="0" distR="0" wp14:anchorId="50F4F340" wp14:editId="6C792EFC">
            <wp:extent cx="4399985" cy="3229712"/>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fik 37"/>
                    <pic:cNvPicPr/>
                  </pic:nvPicPr>
                  <pic:blipFill>
                    <a:blip r:embed="rId57"/>
                    <a:stretch>
                      <a:fillRect/>
                    </a:stretch>
                  </pic:blipFill>
                  <pic:spPr>
                    <a:xfrm>
                      <a:off x="0" y="0"/>
                      <a:ext cx="4437910" cy="3257550"/>
                    </a:xfrm>
                    <a:prstGeom prst="rect">
                      <a:avLst/>
                    </a:prstGeom>
                  </pic:spPr>
                </pic:pic>
              </a:graphicData>
            </a:graphic>
          </wp:inline>
        </w:drawing>
      </w:r>
    </w:p>
    <w:p w14:paraId="460EFA16" w14:textId="020B82FC" w:rsidR="002A37DB" w:rsidRPr="009254E0" w:rsidRDefault="00D7497B" w:rsidP="00B76EC3">
      <w:pPr>
        <w:pStyle w:val="Beschriftung"/>
        <w:spacing w:line="288" w:lineRule="auto"/>
        <w:jc w:val="both"/>
        <w:rPr>
          <w:lang w:val="de-CH"/>
        </w:rPr>
      </w:pPr>
      <w:bookmarkStart w:id="66" w:name="_Ref60505507"/>
      <w:bookmarkStart w:id="67" w:name="_Ref60505511"/>
      <w:r w:rsidRPr="009254E0">
        <w:rPr>
          <w:lang w:val="de-CH"/>
        </w:rPr>
        <w:t>Abbildung</w:t>
      </w:r>
      <w:r w:rsidR="002A37DB" w:rsidRPr="009254E0">
        <w:rPr>
          <w:lang w:val="de-CH"/>
        </w:rPr>
        <w:t xml:space="preserve"> </w:t>
      </w:r>
      <w:r w:rsidR="006736E1" w:rsidRPr="009254E0">
        <w:rPr>
          <w:lang w:val="de-CH"/>
        </w:rPr>
        <w:fldChar w:fldCharType="begin"/>
      </w:r>
      <w:r w:rsidR="006736E1" w:rsidRPr="009254E0">
        <w:rPr>
          <w:lang w:val="de-CH"/>
        </w:rPr>
        <w:instrText xml:space="preserve"> SEQ Abbildung \* ARABIC </w:instrText>
      </w:r>
      <w:r w:rsidR="006736E1" w:rsidRPr="009254E0">
        <w:rPr>
          <w:lang w:val="de-CH"/>
        </w:rPr>
        <w:fldChar w:fldCharType="separate"/>
      </w:r>
      <w:r w:rsidR="0046445A">
        <w:rPr>
          <w:noProof/>
          <w:lang w:val="de-CH"/>
        </w:rPr>
        <w:t>13</w:t>
      </w:r>
      <w:r w:rsidR="006736E1" w:rsidRPr="009254E0">
        <w:rPr>
          <w:noProof/>
          <w:lang w:val="de-CH"/>
        </w:rPr>
        <w:fldChar w:fldCharType="end"/>
      </w:r>
      <w:bookmarkEnd w:id="66"/>
      <w:r w:rsidR="002A37DB" w:rsidRPr="009254E0">
        <w:rPr>
          <w:lang w:val="de-CH"/>
        </w:rPr>
        <w:t>: Wirkungsweise von Lokalanästhetika</w:t>
      </w:r>
      <w:r w:rsidR="003835C0">
        <w:rPr>
          <w:lang w:val="de-CH"/>
        </w:rPr>
        <w:t xml:space="preserve">. </w:t>
      </w:r>
      <w:r w:rsidR="00B76EC3">
        <w:rPr>
          <w:lang w:val="de-CH"/>
        </w:rPr>
        <w:t xml:space="preserve">Oben: </w:t>
      </w:r>
      <w:r w:rsidR="003835C0">
        <w:rPr>
          <w:lang w:val="de-CH"/>
        </w:rPr>
        <w:t xml:space="preserve">Lokalanästhetika wie das gezeigte Lidocain </w:t>
      </w:r>
      <w:r w:rsidR="00B76EC3">
        <w:rPr>
          <w:lang w:val="de-CH"/>
        </w:rPr>
        <w:t xml:space="preserve">können nur ungeladen, d. h. in der </w:t>
      </w:r>
      <w:r w:rsidR="00994EF1">
        <w:rPr>
          <w:lang w:val="de-CH"/>
        </w:rPr>
        <w:t>Basenform</w:t>
      </w:r>
      <w:r w:rsidR="00B76EC3">
        <w:rPr>
          <w:lang w:val="de-CH"/>
        </w:rPr>
        <w:t xml:space="preserve">, durch die Membran in eine Nervenzelle diffundieren. Dort </w:t>
      </w:r>
      <w:r w:rsidR="003835C0">
        <w:rPr>
          <w:lang w:val="de-CH"/>
        </w:rPr>
        <w:t xml:space="preserve">blockieren </w:t>
      </w:r>
      <w:r w:rsidR="00C1445C">
        <w:rPr>
          <w:lang w:val="de-CH"/>
        </w:rPr>
        <w:t xml:space="preserve">sie </w:t>
      </w:r>
      <w:r w:rsidR="003835C0">
        <w:rPr>
          <w:lang w:val="de-CH"/>
        </w:rPr>
        <w:t xml:space="preserve">die spannungsabhängigen </w:t>
      </w:r>
      <w:r w:rsidR="00C1445C">
        <w:rPr>
          <w:lang w:val="de-CH"/>
        </w:rPr>
        <w:t>Na</w:t>
      </w:r>
      <w:r w:rsidR="00C1445C">
        <w:rPr>
          <w:vertAlign w:val="superscript"/>
          <w:lang w:val="de-CH"/>
        </w:rPr>
        <w:t>+</w:t>
      </w:r>
      <w:r w:rsidR="00C1445C">
        <w:rPr>
          <w:lang w:val="de-CH"/>
        </w:rPr>
        <w:t>-Kanal</w:t>
      </w:r>
      <w:r w:rsidR="003835C0">
        <w:rPr>
          <w:lang w:val="de-CH"/>
        </w:rPr>
        <w:t xml:space="preserve">. </w:t>
      </w:r>
      <w:r w:rsidR="00B76EC3">
        <w:rPr>
          <w:lang w:val="de-CH"/>
        </w:rPr>
        <w:t xml:space="preserve">Unten: Wird der </w:t>
      </w:r>
      <w:r w:rsidR="00C1445C">
        <w:rPr>
          <w:lang w:val="de-CH"/>
        </w:rPr>
        <w:t>Ionenkanal</w:t>
      </w:r>
      <w:r w:rsidR="00B76EC3">
        <w:rPr>
          <w:lang w:val="de-CH"/>
        </w:rPr>
        <w:t xml:space="preserve"> blockiert,</w:t>
      </w:r>
      <w:r w:rsidR="003835C0">
        <w:rPr>
          <w:lang w:val="de-CH"/>
        </w:rPr>
        <w:t xml:space="preserve"> </w:t>
      </w:r>
      <w:r w:rsidR="00374B5C">
        <w:rPr>
          <w:lang w:val="de-CH"/>
        </w:rPr>
        <w:t>bleibt die</w:t>
      </w:r>
      <w:r w:rsidR="003835C0">
        <w:rPr>
          <w:lang w:val="de-CH"/>
        </w:rPr>
        <w:t xml:space="preserve"> Depolarisation</w:t>
      </w:r>
      <w:r w:rsidR="00B76EC3">
        <w:rPr>
          <w:lang w:val="de-CH"/>
        </w:rPr>
        <w:t xml:space="preserve"> </w:t>
      </w:r>
      <w:r w:rsidR="003835C0">
        <w:rPr>
          <w:lang w:val="de-CH"/>
        </w:rPr>
        <w:t>aus</w:t>
      </w:r>
      <w:r w:rsidR="00B76EC3">
        <w:rPr>
          <w:lang w:val="de-CH"/>
        </w:rPr>
        <w:t>, und es kommt zu keinem Schmerzreiz</w:t>
      </w:r>
      <w:r w:rsidR="003835C0">
        <w:rPr>
          <w:lang w:val="de-CH"/>
        </w:rPr>
        <w:t>.</w:t>
      </w:r>
      <w:r w:rsidR="002A37DB" w:rsidRPr="009254E0">
        <w:rPr>
          <w:lang w:val="de-CH"/>
        </w:rPr>
        <w:fldChar w:fldCharType="begin"/>
      </w:r>
      <w:r w:rsidR="005513A0">
        <w:rPr>
          <w:lang w:val="de-CH"/>
        </w:rPr>
        <w:instrText xml:space="preserve"> ADDIN EN.CITE &lt;EndNote&gt;&lt;Cite&gt;&lt;Author&gt;PharmaWiki&lt;/Author&gt;&lt;RecNum&gt;18&lt;/RecNum&gt;&lt;DisplayText&gt;&lt;style face="superscript"&gt;[31]&lt;/style&gt;&lt;/DisplayText&gt;&lt;record&gt;&lt;rec-number&gt;18&lt;/rec-number&gt;&lt;foreign-keys&gt;&lt;key app="EN" db-id="w5z0dsvs6p05wkepw2epexvnwzt2r5warrxe" timestamp="1512994103"&gt;18&lt;/key&gt;&lt;/foreign-keys&gt;&lt;ref-type name="Web Page"&gt;12&lt;/ref-type&gt;&lt;contributors&gt;&lt;authors&gt;&lt;author&gt;PharmaWiki&lt;/author&gt;&lt;/authors&gt;&lt;/contributors&gt;&lt;titles&gt;&lt;title&gt;Lokalanästhetika&lt;/title&gt;&lt;/titles&gt;&lt;number&gt;5.12.2020&lt;/number&gt;&lt;dates&gt;&lt;/dates&gt;&lt;urls&gt;&lt;related-urls&gt;&lt;url&gt;www.pharmawiki.ch&lt;/url&gt;&lt;/related-urls&gt;&lt;/urls&gt;&lt;/record&gt;&lt;/Cite&gt;&lt;/EndNote&gt;</w:instrText>
      </w:r>
      <w:r w:rsidR="002A37DB" w:rsidRPr="009254E0">
        <w:rPr>
          <w:lang w:val="de-CH"/>
        </w:rPr>
        <w:fldChar w:fldCharType="separate"/>
      </w:r>
      <w:r w:rsidR="005513A0" w:rsidRPr="005513A0">
        <w:rPr>
          <w:noProof/>
          <w:vertAlign w:val="superscript"/>
          <w:lang w:val="de-CH"/>
        </w:rPr>
        <w:t>[31]</w:t>
      </w:r>
      <w:r w:rsidR="002A37DB" w:rsidRPr="009254E0">
        <w:rPr>
          <w:lang w:val="de-CH"/>
        </w:rPr>
        <w:fldChar w:fldCharType="end"/>
      </w:r>
      <w:bookmarkEnd w:id="67"/>
    </w:p>
    <w:p w14:paraId="451D69FC" w14:textId="09C72232" w:rsidR="00DC4F0D" w:rsidRDefault="00DC4F0D" w:rsidP="00DC4F0D">
      <w:pPr>
        <w:pStyle w:val="Beschriftung"/>
        <w:spacing w:before="360" w:after="80" w:line="288" w:lineRule="auto"/>
        <w:rPr>
          <w:noProof/>
          <w:sz w:val="22"/>
          <w:szCs w:val="21"/>
          <w:lang w:val="de-CH"/>
        </w:rPr>
      </w:pPr>
      <w:r w:rsidRPr="00B61474">
        <w:rPr>
          <w:sz w:val="22"/>
          <w:szCs w:val="21"/>
          <w:lang w:val="de-CH"/>
        </w:rPr>
        <w:lastRenderedPageBreak/>
        <w:t xml:space="preserve">Aufgabe </w:t>
      </w:r>
      <w:r w:rsidRPr="00B61474">
        <w:rPr>
          <w:sz w:val="22"/>
          <w:szCs w:val="21"/>
          <w:lang w:val="de-CH"/>
        </w:rPr>
        <w:fldChar w:fldCharType="begin"/>
      </w:r>
      <w:r w:rsidRPr="00B61474">
        <w:rPr>
          <w:sz w:val="22"/>
          <w:szCs w:val="21"/>
          <w:lang w:val="de-CH"/>
        </w:rPr>
        <w:instrText xml:space="preserve"> SEQ Aufgabe \* ARABIC </w:instrText>
      </w:r>
      <w:r w:rsidRPr="00B61474">
        <w:rPr>
          <w:sz w:val="22"/>
          <w:szCs w:val="21"/>
          <w:lang w:val="de-CH"/>
        </w:rPr>
        <w:fldChar w:fldCharType="separate"/>
      </w:r>
      <w:r w:rsidR="0046445A">
        <w:rPr>
          <w:noProof/>
          <w:sz w:val="22"/>
          <w:szCs w:val="21"/>
          <w:lang w:val="de-CH"/>
        </w:rPr>
        <w:t>8</w:t>
      </w:r>
      <w:r w:rsidRPr="00B61474">
        <w:rPr>
          <w:noProof/>
          <w:sz w:val="22"/>
          <w:szCs w:val="21"/>
          <w:lang w:val="de-CH"/>
        </w:rPr>
        <w:fldChar w:fldCharType="end"/>
      </w:r>
      <w:r w:rsidR="003E4373">
        <w:rPr>
          <w:noProof/>
          <w:sz w:val="22"/>
          <w:szCs w:val="21"/>
          <w:lang w:val="de-CH"/>
        </w:rPr>
        <w:t>: Lokalanästhetika</w:t>
      </w:r>
    </w:p>
    <w:bookmarkEnd w:id="31"/>
    <w:p w14:paraId="3C248FDB" w14:textId="5731FBFB" w:rsidR="0046445A" w:rsidRPr="00451DA6" w:rsidRDefault="0046445A" w:rsidP="0046445A">
      <w:pPr>
        <w:spacing w:after="120" w:line="288" w:lineRule="auto"/>
        <w:jc w:val="both"/>
        <w:rPr>
          <w:rFonts w:ascii="Times New Roman" w:hAnsi="Times New Roman" w:cs="Times New Roman"/>
          <w:lang w:val="de-CH"/>
        </w:rPr>
      </w:pPr>
      <w:r w:rsidRPr="00451DA6">
        <w:rPr>
          <w:rFonts w:ascii="Times New Roman" w:hAnsi="Times New Roman" w:cs="Times New Roman"/>
          <w:lang w:val="de-CH"/>
        </w:rPr>
        <w:t xml:space="preserve">Es geht um die zwei Lokalanästhetika Lidocain und </w:t>
      </w:r>
      <w:proofErr w:type="spellStart"/>
      <w:r w:rsidRPr="00451DA6">
        <w:rPr>
          <w:rFonts w:ascii="Times New Roman" w:hAnsi="Times New Roman" w:cs="Times New Roman"/>
          <w:lang w:val="de-CH"/>
        </w:rPr>
        <w:t>Bupivacain</w:t>
      </w:r>
      <w:proofErr w:type="spellEnd"/>
      <w:r w:rsidRPr="00451DA6">
        <w:rPr>
          <w:rFonts w:ascii="Times New Roman" w:hAnsi="Times New Roman" w:cs="Times New Roman"/>
          <w:lang w:val="de-CH"/>
        </w:rPr>
        <w:t xml:space="preserve"> (</w:t>
      </w:r>
      <w:r>
        <w:rPr>
          <w:rFonts w:ascii="Times New Roman" w:hAnsi="Times New Roman" w:cs="Times New Roman"/>
          <w:lang w:val="de-CH"/>
        </w:rPr>
        <w:t xml:space="preserve">vgl. </w:t>
      </w:r>
      <w:r w:rsidRPr="00451DA6">
        <w:rPr>
          <w:rFonts w:ascii="Times New Roman" w:hAnsi="Times New Roman" w:cs="Times New Roman"/>
          <w:lang w:val="de-CH"/>
        </w:rPr>
        <w:fldChar w:fldCharType="begin"/>
      </w:r>
      <w:r w:rsidRPr="00451DA6">
        <w:rPr>
          <w:rFonts w:ascii="Times New Roman" w:hAnsi="Times New Roman" w:cs="Times New Roman"/>
          <w:lang w:val="de-CH"/>
        </w:rPr>
        <w:instrText xml:space="preserve"> REF _Ref58106950 \h  \* MERGEFORMAT </w:instrText>
      </w:r>
      <w:r w:rsidRPr="00451DA6">
        <w:rPr>
          <w:rFonts w:ascii="Times New Roman" w:hAnsi="Times New Roman" w:cs="Times New Roman"/>
          <w:lang w:val="de-CH"/>
        </w:rPr>
      </w:r>
      <w:r w:rsidRPr="00451DA6">
        <w:rPr>
          <w:rFonts w:ascii="Times New Roman" w:hAnsi="Times New Roman" w:cs="Times New Roman"/>
          <w:lang w:val="de-CH"/>
        </w:rPr>
        <w:fldChar w:fldCharType="separate"/>
      </w:r>
      <w:r w:rsidRPr="0046445A">
        <w:rPr>
          <w:rFonts w:ascii="Times New Roman" w:hAnsi="Times New Roman" w:cs="Times New Roman"/>
          <w:lang w:val="de-CH"/>
        </w:rPr>
        <w:t>Abbildung</w:t>
      </w:r>
      <w:r w:rsidRPr="009254E0">
        <w:rPr>
          <w:lang w:val="de-CH"/>
        </w:rPr>
        <w:t xml:space="preserve"> </w:t>
      </w:r>
      <w:r>
        <w:rPr>
          <w:noProof/>
          <w:lang w:val="de-CH"/>
        </w:rPr>
        <w:t>12</w:t>
      </w:r>
      <w:r w:rsidRPr="00451DA6">
        <w:rPr>
          <w:rFonts w:ascii="Times New Roman" w:hAnsi="Times New Roman" w:cs="Times New Roman"/>
          <w:lang w:val="de-CH"/>
        </w:rPr>
        <w:fldChar w:fldCharType="end"/>
      </w:r>
      <w:r w:rsidRPr="00451DA6">
        <w:rPr>
          <w:rFonts w:ascii="Times New Roman" w:hAnsi="Times New Roman" w:cs="Times New Roman"/>
          <w:lang w:val="de-CH"/>
        </w:rPr>
        <w:t xml:space="preserve">, S. </w:t>
      </w:r>
      <w:r w:rsidRPr="00451DA6">
        <w:rPr>
          <w:rFonts w:ascii="Times New Roman" w:hAnsi="Times New Roman" w:cs="Times New Roman"/>
          <w:lang w:val="de-CH"/>
        </w:rPr>
        <w:fldChar w:fldCharType="begin"/>
      </w:r>
      <w:r w:rsidRPr="00451DA6">
        <w:rPr>
          <w:rFonts w:ascii="Times New Roman" w:hAnsi="Times New Roman" w:cs="Times New Roman"/>
          <w:lang w:val="de-CH"/>
        </w:rPr>
        <w:instrText xml:space="preserve"> PAGEREF _Ref60695128 \h </w:instrText>
      </w:r>
      <w:r w:rsidRPr="00451DA6">
        <w:rPr>
          <w:rFonts w:ascii="Times New Roman" w:hAnsi="Times New Roman" w:cs="Times New Roman"/>
          <w:lang w:val="de-CH"/>
        </w:rPr>
      </w:r>
      <w:r w:rsidRPr="00451DA6">
        <w:rPr>
          <w:rFonts w:ascii="Times New Roman" w:hAnsi="Times New Roman" w:cs="Times New Roman"/>
          <w:lang w:val="de-CH"/>
        </w:rPr>
        <w:fldChar w:fldCharType="separate"/>
      </w:r>
      <w:r>
        <w:rPr>
          <w:rFonts w:ascii="Times New Roman" w:hAnsi="Times New Roman" w:cs="Times New Roman"/>
          <w:noProof/>
          <w:lang w:val="de-CH"/>
        </w:rPr>
        <w:t>24</w:t>
      </w:r>
      <w:r w:rsidRPr="00451DA6">
        <w:rPr>
          <w:rFonts w:ascii="Times New Roman" w:hAnsi="Times New Roman" w:cs="Times New Roman"/>
          <w:lang w:val="de-CH"/>
        </w:rPr>
        <w:fldChar w:fldCharType="end"/>
      </w:r>
      <w:r w:rsidRPr="00451DA6">
        <w:rPr>
          <w:rFonts w:ascii="Times New Roman" w:hAnsi="Times New Roman" w:cs="Times New Roman"/>
          <w:lang w:val="de-CH"/>
        </w:rPr>
        <w:t>).</w:t>
      </w:r>
    </w:p>
    <w:p w14:paraId="61AF9242" w14:textId="77777777" w:rsidR="0046445A" w:rsidRPr="00BA7981" w:rsidRDefault="0046445A" w:rsidP="0046445A">
      <w:pPr>
        <w:pStyle w:val="Martina"/>
        <w:widowControl/>
        <w:numPr>
          <w:ilvl w:val="0"/>
          <w:numId w:val="27"/>
        </w:numPr>
        <w:spacing w:after="3360"/>
        <w:ind w:left="426" w:hanging="426"/>
        <w:rPr>
          <w:u w:color="262626"/>
        </w:rPr>
      </w:pPr>
      <w:r>
        <w:rPr>
          <w:u w:color="262626"/>
        </w:rPr>
        <w:t xml:space="preserve">Zeichne die Strukturformel von </w:t>
      </w:r>
      <w:proofErr w:type="spellStart"/>
      <w:r>
        <w:rPr>
          <w:lang w:val="de-CH"/>
        </w:rPr>
        <w:t>Levobupivacain</w:t>
      </w:r>
      <w:proofErr w:type="spellEnd"/>
      <w:r>
        <w:rPr>
          <w:lang w:val="de-CH"/>
        </w:rPr>
        <w:t>, dem (</w:t>
      </w:r>
      <w:r>
        <w:rPr>
          <w:i/>
          <w:iCs/>
          <w:lang w:val="de-CH"/>
        </w:rPr>
        <w:t>S</w:t>
      </w:r>
      <w:r>
        <w:rPr>
          <w:lang w:val="de-CH"/>
        </w:rPr>
        <w:t xml:space="preserve">)-Enantiomer von </w:t>
      </w:r>
      <w:proofErr w:type="spellStart"/>
      <w:r>
        <w:rPr>
          <w:lang w:val="de-CH"/>
        </w:rPr>
        <w:t>Bupivacain</w:t>
      </w:r>
      <w:proofErr w:type="spellEnd"/>
      <w:r>
        <w:rPr>
          <w:lang w:val="de-CH"/>
        </w:rPr>
        <w:t>.</w:t>
      </w:r>
    </w:p>
    <w:p w14:paraId="278AD5AE" w14:textId="77777777" w:rsidR="0046445A" w:rsidRDefault="0046445A" w:rsidP="0046445A">
      <w:pPr>
        <w:pStyle w:val="Martina"/>
        <w:widowControl/>
        <w:numPr>
          <w:ilvl w:val="0"/>
          <w:numId w:val="27"/>
        </w:numPr>
        <w:spacing w:after="2400"/>
        <w:ind w:left="426" w:hanging="426"/>
        <w:rPr>
          <w:u w:color="262626"/>
        </w:rPr>
      </w:pPr>
      <w:r>
        <w:rPr>
          <w:u w:color="262626"/>
        </w:rPr>
        <w:t>Für die klini</w:t>
      </w:r>
      <w:r w:rsidRPr="00DC4F0D">
        <w:rPr>
          <w:u w:color="262626"/>
        </w:rPr>
        <w:t>sche Wirksamkeit ist es günstig, dass die</w:t>
      </w:r>
      <w:r>
        <w:rPr>
          <w:u w:color="262626"/>
        </w:rPr>
        <w:t xml:space="preserve"> erwähnten</w:t>
      </w:r>
      <w:r w:rsidRPr="00DC4F0D">
        <w:rPr>
          <w:u w:color="262626"/>
        </w:rPr>
        <w:t xml:space="preserve"> Lokalanästhetika im Gleichgewicht höhere Konzentrationen im Zellinneren</w:t>
      </w:r>
      <w:r>
        <w:rPr>
          <w:u w:color="262626"/>
        </w:rPr>
        <w:t xml:space="preserve"> </w:t>
      </w:r>
      <w:r w:rsidRPr="00DC4F0D">
        <w:rPr>
          <w:u w:color="262626"/>
        </w:rPr>
        <w:t xml:space="preserve">haben als im Blut. </w:t>
      </w:r>
      <w:r>
        <w:rPr>
          <w:u w:color="262626"/>
        </w:rPr>
        <w:t>Wie lässt sich dieser Konzentrationsunterschied begründen</w:t>
      </w:r>
      <w:r w:rsidRPr="00DC4F0D">
        <w:rPr>
          <w:u w:color="262626"/>
        </w:rPr>
        <w:t>?</w:t>
      </w:r>
      <w:r w:rsidRPr="001C585F">
        <w:rPr>
          <w:u w:color="262626"/>
        </w:rPr>
        <w:t xml:space="preserve"> </w:t>
      </w:r>
      <w:r>
        <w:rPr>
          <w:u w:color="262626"/>
        </w:rPr>
        <w:t xml:space="preserve">Hinweis: </w:t>
      </w:r>
      <w:proofErr w:type="gramStart"/>
      <w:r>
        <w:rPr>
          <w:u w:color="262626"/>
        </w:rPr>
        <w:t>pH(</w:t>
      </w:r>
      <w:proofErr w:type="spellStart"/>
      <w:proofErr w:type="gramEnd"/>
      <w:r>
        <w:rPr>
          <w:u w:color="262626"/>
        </w:rPr>
        <w:t>Cytosol</w:t>
      </w:r>
      <w:proofErr w:type="spellEnd"/>
      <w:r>
        <w:rPr>
          <w:u w:color="262626"/>
        </w:rPr>
        <w:t xml:space="preserve">) </w:t>
      </w:r>
      <w:r>
        <w:rPr>
          <w:rFonts w:ascii="Symbol" w:hAnsi="Symbol"/>
          <w:u w:color="262626"/>
        </w:rPr>
        <w:t>»</w:t>
      </w:r>
      <w:r w:rsidRPr="001C585F">
        <w:rPr>
          <w:rFonts w:cs="Times New Roman"/>
          <w:u w:color="262626"/>
        </w:rPr>
        <w:t xml:space="preserve"> 7; pH(Blut) = 7.4.</w:t>
      </w:r>
    </w:p>
    <w:p w14:paraId="636C86A3" w14:textId="49F6C3E1" w:rsidR="0094552B" w:rsidRPr="0046445A" w:rsidRDefault="0046445A" w:rsidP="0046445A">
      <w:pPr>
        <w:pStyle w:val="Martina"/>
        <w:widowControl/>
        <w:numPr>
          <w:ilvl w:val="0"/>
          <w:numId w:val="27"/>
        </w:numPr>
        <w:spacing w:after="120"/>
        <w:ind w:left="426" w:hanging="426"/>
        <w:rPr>
          <w:u w:color="262626"/>
        </w:rPr>
      </w:pPr>
      <w:r w:rsidRPr="00DC4F0D">
        <w:rPr>
          <w:u w:color="262626"/>
        </w:rPr>
        <w:t xml:space="preserve">Lidocain und </w:t>
      </w:r>
      <w:proofErr w:type="spellStart"/>
      <w:r w:rsidRPr="00DC4F0D">
        <w:rPr>
          <w:u w:color="262626"/>
        </w:rPr>
        <w:t>Bupivacain</w:t>
      </w:r>
      <w:proofErr w:type="spellEnd"/>
      <w:r w:rsidRPr="00DC4F0D">
        <w:rPr>
          <w:u w:color="262626"/>
        </w:rPr>
        <w:t xml:space="preserve"> wirken unterschiedlich. Die Wirkung von Lidocain setzt viel schneller ein, dafür wirkt es nur kurz (1</w:t>
      </w:r>
      <w:r>
        <w:rPr>
          <w:u w:color="262626"/>
        </w:rPr>
        <w:t>–</w:t>
      </w:r>
      <w:r w:rsidRPr="00DC4F0D">
        <w:rPr>
          <w:u w:color="262626"/>
        </w:rPr>
        <w:t>2</w:t>
      </w:r>
      <w:r>
        <w:rPr>
          <w:u w:color="262626"/>
        </w:rPr>
        <w:t> </w:t>
      </w:r>
      <w:r w:rsidRPr="00DC4F0D">
        <w:rPr>
          <w:u w:color="262626"/>
        </w:rPr>
        <w:t xml:space="preserve">h), während die Wirkung von </w:t>
      </w:r>
      <w:proofErr w:type="spellStart"/>
      <w:r w:rsidRPr="00DC4F0D">
        <w:rPr>
          <w:u w:color="262626"/>
        </w:rPr>
        <w:t>Bupivacain</w:t>
      </w:r>
      <w:proofErr w:type="spellEnd"/>
      <w:r w:rsidRPr="00DC4F0D">
        <w:rPr>
          <w:u w:color="262626"/>
        </w:rPr>
        <w:t xml:space="preserve"> </w:t>
      </w:r>
      <w:r>
        <w:rPr>
          <w:u w:color="262626"/>
        </w:rPr>
        <w:t xml:space="preserve">später beginnt und </w:t>
      </w:r>
      <w:r w:rsidRPr="00DC4F0D">
        <w:rPr>
          <w:u w:color="262626"/>
        </w:rPr>
        <w:t>erst nach 4</w:t>
      </w:r>
      <w:r>
        <w:rPr>
          <w:u w:color="262626"/>
        </w:rPr>
        <w:t>–</w:t>
      </w:r>
      <w:r w:rsidRPr="00DC4F0D">
        <w:rPr>
          <w:u w:color="262626"/>
        </w:rPr>
        <w:t>5 h wieder abflaut.</w:t>
      </w:r>
      <w:r>
        <w:rPr>
          <w:u w:color="262626"/>
        </w:rPr>
        <w:t xml:space="preserve"> </w:t>
      </w:r>
      <w:r w:rsidRPr="00DC4F0D">
        <w:rPr>
          <w:u w:color="262626"/>
        </w:rPr>
        <w:t>Erkläre diese zwei Unterschiede.</w:t>
      </w:r>
    </w:p>
    <w:p w14:paraId="09BD4777" w14:textId="3CA59104" w:rsidR="00971C6A" w:rsidRPr="009254E0" w:rsidRDefault="00971C6A" w:rsidP="00F61B34">
      <w:pPr>
        <w:pStyle w:val="Martina"/>
        <w:rPr>
          <w:lang w:val="de-CH"/>
        </w:rPr>
        <w:sectPr w:rsidR="00971C6A" w:rsidRPr="009254E0" w:rsidSect="000B6BD1">
          <w:footerReference w:type="first" r:id="rId58"/>
          <w:pgSz w:w="11901" w:h="16817"/>
          <w:pgMar w:top="1361" w:right="1247" w:bottom="1247" w:left="1247" w:header="709" w:footer="709" w:gutter="0"/>
          <w:cols w:space="708"/>
          <w:titlePg/>
        </w:sectPr>
      </w:pPr>
    </w:p>
    <w:p w14:paraId="372A8937" w14:textId="383A524A" w:rsidR="00570D4F" w:rsidRPr="009254E0" w:rsidRDefault="001D3C8B" w:rsidP="00F61B34">
      <w:pPr>
        <w:pStyle w:val="berschrift1"/>
        <w:rPr>
          <w:sz w:val="32"/>
          <w:lang w:val="de-CH"/>
        </w:rPr>
      </w:pPr>
      <w:bookmarkStart w:id="68" w:name="_Toc124971855"/>
      <w:r w:rsidRPr="009254E0">
        <w:rPr>
          <w:lang w:val="de-CH"/>
        </w:rPr>
        <w:lastRenderedPageBreak/>
        <w:t>Quellenangaben</w:t>
      </w:r>
      <w:bookmarkEnd w:id="68"/>
    </w:p>
    <w:p w14:paraId="07806EA3" w14:textId="5F4BBA34" w:rsidR="00664395" w:rsidRPr="00664395" w:rsidRDefault="00664395" w:rsidP="006F4F22">
      <w:pPr>
        <w:pStyle w:val="EndNoteBibliography"/>
        <w:spacing w:before="120" w:after="120"/>
        <w:ind w:left="720" w:hanging="720"/>
        <w:rPr>
          <w:noProof/>
        </w:rPr>
      </w:pPr>
      <w:r w:rsidRPr="00664395">
        <w:rPr>
          <w:noProof/>
        </w:rPr>
        <w:t>[1]</w:t>
      </w:r>
      <w:r w:rsidRPr="00664395">
        <w:rPr>
          <w:noProof/>
        </w:rPr>
        <w:tab/>
        <w:t xml:space="preserve">F. R. Heiker, C. Imming, </w:t>
      </w:r>
      <w:r w:rsidRPr="00664395">
        <w:rPr>
          <w:i/>
          <w:noProof/>
        </w:rPr>
        <w:t>„Medizinische Chemie“</w:t>
      </w:r>
      <w:r w:rsidRPr="00664395">
        <w:rPr>
          <w:noProof/>
        </w:rPr>
        <w:t>,</w:t>
      </w:r>
      <w:r w:rsidRPr="00664395">
        <w:rPr>
          <w:i/>
          <w:noProof/>
        </w:rPr>
        <w:t xml:space="preserve"> </w:t>
      </w:r>
      <w:r w:rsidRPr="00664395">
        <w:rPr>
          <w:noProof/>
        </w:rPr>
        <w:t xml:space="preserve">RÖMPP [Online], Georg Thieme Verlag, </w:t>
      </w:r>
      <w:hyperlink r:id="rId59" w:history="1">
        <w:r w:rsidR="006F4F22" w:rsidRPr="00173FFC">
          <w:rPr>
            <w:rStyle w:val="Hyperlink"/>
            <w:noProof/>
          </w:rPr>
          <w:t>https://roempp.thieme.de/lexicon/RD-13-00951</w:t>
        </w:r>
      </w:hyperlink>
      <w:r w:rsidRPr="00664395">
        <w:rPr>
          <w:noProof/>
        </w:rPr>
        <w:t xml:space="preserve"> (22.12.2020).</w:t>
      </w:r>
    </w:p>
    <w:p w14:paraId="7C0491D7" w14:textId="77777777" w:rsidR="00664395" w:rsidRPr="00664395" w:rsidRDefault="00664395" w:rsidP="006F4F22">
      <w:pPr>
        <w:pStyle w:val="EndNoteBibliography"/>
        <w:spacing w:before="120" w:after="120"/>
        <w:ind w:left="720" w:hanging="720"/>
        <w:rPr>
          <w:noProof/>
        </w:rPr>
      </w:pPr>
      <w:r w:rsidRPr="00664395">
        <w:rPr>
          <w:noProof/>
        </w:rPr>
        <w:t>[2]</w:t>
      </w:r>
      <w:r w:rsidRPr="00664395">
        <w:rPr>
          <w:noProof/>
        </w:rPr>
        <w:tab/>
        <w:t xml:space="preserve">D. Steinhilber, M. Schubert-Zsilavecz, H. Roth, "Molekulare Grundlagen der Arzneistoffwirkung", in </w:t>
      </w:r>
      <w:r w:rsidRPr="00664395">
        <w:rPr>
          <w:i/>
          <w:noProof/>
        </w:rPr>
        <w:t>Medizinische Chemie</w:t>
      </w:r>
      <w:r w:rsidRPr="00664395">
        <w:rPr>
          <w:noProof/>
        </w:rPr>
        <w:t xml:space="preserve">, Deutscher Apotheker Verlag, 2. Aufl., Stuttgart, </w:t>
      </w:r>
      <w:r w:rsidRPr="00664395">
        <w:rPr>
          <w:b/>
          <w:noProof/>
        </w:rPr>
        <w:t>2017</w:t>
      </w:r>
      <w:r w:rsidRPr="00664395">
        <w:rPr>
          <w:noProof/>
        </w:rPr>
        <w:t>, S. 1–26.</w:t>
      </w:r>
    </w:p>
    <w:p w14:paraId="1EE33497" w14:textId="77777777" w:rsidR="00664395" w:rsidRPr="00664395" w:rsidRDefault="00664395" w:rsidP="006F4F22">
      <w:pPr>
        <w:pStyle w:val="EndNoteBibliography"/>
        <w:spacing w:before="120" w:after="120"/>
        <w:ind w:left="720" w:hanging="720"/>
        <w:rPr>
          <w:noProof/>
        </w:rPr>
      </w:pPr>
      <w:r w:rsidRPr="00664395">
        <w:rPr>
          <w:noProof/>
        </w:rPr>
        <w:t>[3]</w:t>
      </w:r>
      <w:r w:rsidRPr="00664395">
        <w:rPr>
          <w:noProof/>
        </w:rPr>
        <w:tab/>
        <w:t xml:space="preserve">N. Campbell, J. Reece, </w:t>
      </w:r>
      <w:r w:rsidRPr="00664395">
        <w:rPr>
          <w:i/>
          <w:noProof/>
        </w:rPr>
        <w:t>„Chapter 19: Viruses“,</w:t>
      </w:r>
      <w:r w:rsidRPr="00664395">
        <w:rPr>
          <w:noProof/>
        </w:rPr>
        <w:t xml:space="preserve"> in Biology, 8. Aufl., Pearson Education Inc., </w:t>
      </w:r>
      <w:r w:rsidRPr="00664395">
        <w:rPr>
          <w:b/>
          <w:noProof/>
        </w:rPr>
        <w:t>2008</w:t>
      </w:r>
      <w:r w:rsidRPr="00664395">
        <w:rPr>
          <w:noProof/>
        </w:rPr>
        <w:t>.</w:t>
      </w:r>
    </w:p>
    <w:p w14:paraId="493C6DD9" w14:textId="4FC5BD1C" w:rsidR="00664395" w:rsidRPr="00664395" w:rsidRDefault="00664395" w:rsidP="006F4F22">
      <w:pPr>
        <w:pStyle w:val="EndNoteBibliography"/>
        <w:spacing w:before="120" w:after="120"/>
        <w:ind w:left="720" w:hanging="720"/>
        <w:rPr>
          <w:noProof/>
        </w:rPr>
      </w:pPr>
      <w:r w:rsidRPr="00664395">
        <w:rPr>
          <w:noProof/>
        </w:rPr>
        <w:t>[4]</w:t>
      </w:r>
      <w:r w:rsidRPr="00664395">
        <w:rPr>
          <w:noProof/>
        </w:rPr>
        <w:tab/>
      </w:r>
      <w:r w:rsidR="006F4F22" w:rsidRPr="00664395">
        <w:rPr>
          <w:noProof/>
        </w:rPr>
        <w:t xml:space="preserve">PharmaWiki, </w:t>
      </w:r>
      <w:r w:rsidR="006F4F22" w:rsidRPr="00664395">
        <w:rPr>
          <w:i/>
          <w:noProof/>
        </w:rPr>
        <w:t>HIV-Medikamente</w:t>
      </w:r>
      <w:r w:rsidR="006F4F22" w:rsidRPr="00664395">
        <w:rPr>
          <w:noProof/>
        </w:rPr>
        <w:t xml:space="preserve">, </w:t>
      </w:r>
      <w:hyperlink r:id="rId60" w:history="1">
        <w:r w:rsidR="006F4F22" w:rsidRPr="00173FFC">
          <w:rPr>
            <w:rStyle w:val="Hyperlink"/>
            <w:noProof/>
          </w:rPr>
          <w:t>https://www.pharmawiki.ch/wiki/index.php?wiki=HIV-Medikamente</w:t>
        </w:r>
      </w:hyperlink>
      <w:r w:rsidR="006F4F22" w:rsidRPr="00664395">
        <w:rPr>
          <w:noProof/>
        </w:rPr>
        <w:t xml:space="preserve"> sowie dort verlinkte Seiten (31.12.2020).</w:t>
      </w:r>
    </w:p>
    <w:p w14:paraId="73015C0A" w14:textId="699CBE91" w:rsidR="00664395" w:rsidRDefault="00664395" w:rsidP="006F4F22">
      <w:pPr>
        <w:pStyle w:val="EndNoteBibliography"/>
        <w:spacing w:before="120" w:after="120"/>
        <w:ind w:left="720" w:hanging="720"/>
        <w:rPr>
          <w:noProof/>
        </w:rPr>
      </w:pPr>
      <w:r w:rsidRPr="00664395">
        <w:rPr>
          <w:noProof/>
        </w:rPr>
        <w:t>[5]</w:t>
      </w:r>
      <w:r w:rsidRPr="00664395">
        <w:rPr>
          <w:noProof/>
        </w:rPr>
        <w:tab/>
        <w:t xml:space="preserve">J. F. Armstrong, E. Faccenda, S. D. Harding, A. J. Pawson, C. Southan, J. L. Sharman, B. Campo, D. R. Cavanagh, S. P. H. Alexander, A. P. Davenport, M. Spedding, J. A. Davies, </w:t>
      </w:r>
      <w:r w:rsidRPr="00664395">
        <w:rPr>
          <w:i/>
          <w:noProof/>
        </w:rPr>
        <w:t>Nucleic Acids Research</w:t>
      </w:r>
      <w:r w:rsidRPr="00664395">
        <w:rPr>
          <w:noProof/>
        </w:rPr>
        <w:t xml:space="preserve"> </w:t>
      </w:r>
      <w:r w:rsidRPr="00664395">
        <w:rPr>
          <w:b/>
          <w:noProof/>
        </w:rPr>
        <w:t>2019</w:t>
      </w:r>
      <w:r w:rsidRPr="00664395">
        <w:rPr>
          <w:noProof/>
        </w:rPr>
        <w:t xml:space="preserve">, </w:t>
      </w:r>
      <w:r w:rsidRPr="00664395">
        <w:rPr>
          <w:i/>
          <w:noProof/>
        </w:rPr>
        <w:t>48</w:t>
      </w:r>
      <w:r w:rsidRPr="00664395">
        <w:rPr>
          <w:noProof/>
        </w:rPr>
        <w:t xml:space="preserve">, S. D1006–D1021. The IUPHAR/BPS Guide to PHARMACOLOGY in 2020: extending immunopharmacology content and introducing the IUPHAR/MMV Guide to MALARIA PHARMACOLOGY. Online verfügbar unter: </w:t>
      </w:r>
      <w:hyperlink r:id="rId61" w:history="1">
        <w:r w:rsidR="003E759F" w:rsidRPr="00173FFC">
          <w:rPr>
            <w:rStyle w:val="Hyperlink"/>
            <w:noProof/>
          </w:rPr>
          <w:t>https://www.guidetopharmacology.org</w:t>
        </w:r>
      </w:hyperlink>
      <w:r w:rsidRPr="00664395">
        <w:rPr>
          <w:noProof/>
        </w:rPr>
        <w:t>.</w:t>
      </w:r>
    </w:p>
    <w:p w14:paraId="4D523277" w14:textId="399E5557" w:rsidR="00664395" w:rsidRDefault="00664395" w:rsidP="006F4F22">
      <w:pPr>
        <w:pStyle w:val="EndNoteBibliography"/>
        <w:spacing w:before="120" w:after="120"/>
        <w:ind w:left="720" w:hanging="720"/>
        <w:rPr>
          <w:noProof/>
        </w:rPr>
      </w:pPr>
      <w:r w:rsidRPr="00664395">
        <w:rPr>
          <w:noProof/>
        </w:rPr>
        <w:t>[6]</w:t>
      </w:r>
      <w:r w:rsidRPr="00664395">
        <w:rPr>
          <w:noProof/>
        </w:rPr>
        <w:tab/>
        <w:t xml:space="preserve">H. M. Berman, J. Westbrook, Z. Feng, G. Gilliland, T. N. Bhat, H. Weissig, I. N. Shindyalov, P. E. Bourne, </w:t>
      </w:r>
      <w:r w:rsidRPr="00664395">
        <w:rPr>
          <w:i/>
          <w:noProof/>
        </w:rPr>
        <w:t>Nucleic Acids Research</w:t>
      </w:r>
      <w:r w:rsidRPr="00664395">
        <w:rPr>
          <w:noProof/>
        </w:rPr>
        <w:t xml:space="preserve"> </w:t>
      </w:r>
      <w:r w:rsidRPr="00664395">
        <w:rPr>
          <w:b/>
          <w:noProof/>
        </w:rPr>
        <w:t>2000</w:t>
      </w:r>
      <w:r w:rsidRPr="00664395">
        <w:rPr>
          <w:noProof/>
        </w:rPr>
        <w:t xml:space="preserve">, </w:t>
      </w:r>
      <w:r w:rsidRPr="00664395">
        <w:rPr>
          <w:i/>
          <w:noProof/>
        </w:rPr>
        <w:t>28</w:t>
      </w:r>
      <w:r w:rsidRPr="00664395">
        <w:rPr>
          <w:noProof/>
        </w:rPr>
        <w:t xml:space="preserve">, S. 235–242. The Protein Data Bank. </w:t>
      </w:r>
      <w:r w:rsidR="006F4F22">
        <w:rPr>
          <w:noProof/>
        </w:rPr>
        <w:br/>
      </w:r>
      <w:r w:rsidRPr="00664395">
        <w:rPr>
          <w:noProof/>
        </w:rPr>
        <w:t xml:space="preserve">Online verfügbar unter: </w:t>
      </w:r>
      <w:hyperlink r:id="rId62" w:history="1">
        <w:r w:rsidR="006F4F22" w:rsidRPr="00173FFC">
          <w:rPr>
            <w:rStyle w:val="Hyperlink"/>
            <w:noProof/>
          </w:rPr>
          <w:t>https://www.rcsb.org</w:t>
        </w:r>
      </w:hyperlink>
      <w:r w:rsidRPr="00664395">
        <w:rPr>
          <w:noProof/>
        </w:rPr>
        <w:t>.</w:t>
      </w:r>
    </w:p>
    <w:p w14:paraId="31EDEFDC" w14:textId="42DC9D4B" w:rsidR="00664395" w:rsidRPr="00664395" w:rsidRDefault="00664395" w:rsidP="006F4F22">
      <w:pPr>
        <w:pStyle w:val="EndNoteBibliography"/>
        <w:spacing w:before="120" w:after="120"/>
        <w:ind w:left="720" w:hanging="720"/>
        <w:rPr>
          <w:noProof/>
        </w:rPr>
      </w:pPr>
      <w:r w:rsidRPr="00664395">
        <w:rPr>
          <w:noProof/>
        </w:rPr>
        <w:t>[7]</w:t>
      </w:r>
      <w:r w:rsidRPr="00664395">
        <w:rPr>
          <w:noProof/>
        </w:rPr>
        <w:tab/>
        <w:t xml:space="preserve">D. Steinhilber, M. Schubert-Zsilavecz, H. Roth, "Nichtsteroidale Antirheumatika", in </w:t>
      </w:r>
      <w:r w:rsidRPr="00664395">
        <w:rPr>
          <w:i/>
          <w:noProof/>
        </w:rPr>
        <w:t>Medizinische Chemie</w:t>
      </w:r>
      <w:r w:rsidRPr="00664395">
        <w:rPr>
          <w:noProof/>
        </w:rPr>
        <w:t xml:space="preserve">, Deutscher Apotheker Verlag, 2. Aufl., Stuttgart, </w:t>
      </w:r>
      <w:r w:rsidRPr="00664395">
        <w:rPr>
          <w:b/>
          <w:noProof/>
        </w:rPr>
        <w:t>2017</w:t>
      </w:r>
      <w:r w:rsidRPr="00664395">
        <w:rPr>
          <w:noProof/>
        </w:rPr>
        <w:t>, S. 341–353.</w:t>
      </w:r>
    </w:p>
    <w:p w14:paraId="722D6BA5" w14:textId="77777777" w:rsidR="00664395" w:rsidRPr="00664395" w:rsidRDefault="00664395" w:rsidP="006F4F22">
      <w:pPr>
        <w:pStyle w:val="EndNoteBibliography"/>
        <w:spacing w:before="120" w:after="120"/>
        <w:ind w:left="720" w:hanging="720"/>
        <w:rPr>
          <w:noProof/>
        </w:rPr>
      </w:pPr>
      <w:r w:rsidRPr="00664395">
        <w:rPr>
          <w:noProof/>
        </w:rPr>
        <w:t>[8]</w:t>
      </w:r>
      <w:r w:rsidRPr="00664395">
        <w:rPr>
          <w:noProof/>
        </w:rPr>
        <w:tab/>
        <w:t xml:space="preserve">D. Clasing, </w:t>
      </w:r>
      <w:r w:rsidRPr="00664395">
        <w:rPr>
          <w:i/>
          <w:noProof/>
        </w:rPr>
        <w:t>Deutsches Ärzteblatt</w:t>
      </w:r>
      <w:r w:rsidRPr="00664395">
        <w:rPr>
          <w:noProof/>
        </w:rPr>
        <w:t xml:space="preserve"> </w:t>
      </w:r>
      <w:r w:rsidRPr="00664395">
        <w:rPr>
          <w:b/>
          <w:noProof/>
        </w:rPr>
        <w:t>2007</w:t>
      </w:r>
      <w:r w:rsidRPr="00664395">
        <w:rPr>
          <w:noProof/>
        </w:rPr>
        <w:t>, S. 30–31. Erythropoetin – Medikament und Dopingmittel.</w:t>
      </w:r>
    </w:p>
    <w:p w14:paraId="7F86AB1D" w14:textId="20756F02" w:rsidR="00664395" w:rsidRPr="00664395" w:rsidRDefault="00664395" w:rsidP="006F4F22">
      <w:pPr>
        <w:pStyle w:val="EndNoteBibliography"/>
        <w:spacing w:before="120" w:after="120"/>
        <w:ind w:left="720" w:hanging="720"/>
        <w:rPr>
          <w:noProof/>
        </w:rPr>
      </w:pPr>
      <w:r w:rsidRPr="00664395">
        <w:rPr>
          <w:noProof/>
        </w:rPr>
        <w:t>[9]</w:t>
      </w:r>
      <w:r w:rsidRPr="00664395">
        <w:rPr>
          <w:noProof/>
        </w:rPr>
        <w:tab/>
        <w:t xml:space="preserve">T. Kolter, </w:t>
      </w:r>
      <w:r w:rsidRPr="00664395">
        <w:rPr>
          <w:i/>
          <w:noProof/>
        </w:rPr>
        <w:t>„Blut-Hirn-Schranke“</w:t>
      </w:r>
      <w:r w:rsidRPr="00664395">
        <w:rPr>
          <w:noProof/>
        </w:rPr>
        <w:t>,</w:t>
      </w:r>
      <w:r w:rsidRPr="00664395">
        <w:rPr>
          <w:i/>
          <w:noProof/>
        </w:rPr>
        <w:t xml:space="preserve"> </w:t>
      </w:r>
      <w:r w:rsidRPr="00664395">
        <w:rPr>
          <w:noProof/>
        </w:rPr>
        <w:t xml:space="preserve">RÖMPP [Online], Thieme Gruppe, </w:t>
      </w:r>
      <w:hyperlink r:id="rId63" w:history="1">
        <w:r w:rsidR="003E759F" w:rsidRPr="00173FFC">
          <w:rPr>
            <w:rStyle w:val="Hyperlink"/>
            <w:noProof/>
          </w:rPr>
          <w:t>https://roempp.thieme.de/lexicon/RD-02-02051</w:t>
        </w:r>
      </w:hyperlink>
      <w:r w:rsidRPr="00664395">
        <w:rPr>
          <w:noProof/>
        </w:rPr>
        <w:t xml:space="preserve"> (23.12.2020).</w:t>
      </w:r>
    </w:p>
    <w:p w14:paraId="26059976" w14:textId="77777777" w:rsidR="00664395" w:rsidRPr="00664395" w:rsidRDefault="00664395" w:rsidP="006F4F22">
      <w:pPr>
        <w:pStyle w:val="EndNoteBibliography"/>
        <w:spacing w:before="120" w:after="120"/>
        <w:ind w:left="720" w:hanging="720"/>
        <w:rPr>
          <w:noProof/>
        </w:rPr>
      </w:pPr>
      <w:r w:rsidRPr="00664395">
        <w:rPr>
          <w:noProof/>
        </w:rPr>
        <w:t>[10]</w:t>
      </w:r>
      <w:r w:rsidRPr="00664395">
        <w:rPr>
          <w:noProof/>
        </w:rPr>
        <w:tab/>
        <w:t xml:space="preserve">G. Klebe, </w:t>
      </w:r>
      <w:r w:rsidRPr="00664395">
        <w:rPr>
          <w:i/>
          <w:noProof/>
        </w:rPr>
        <w:t>Wirkstoffdesign – Entwurf und Wirkung von Arzneistoffen,</w:t>
      </w:r>
      <w:r w:rsidRPr="00664395">
        <w:rPr>
          <w:noProof/>
        </w:rPr>
        <w:t xml:space="preserve"> 2. Aufl., Spektrum Akademischer Verlag, Heidelberg, </w:t>
      </w:r>
      <w:r w:rsidRPr="00664395">
        <w:rPr>
          <w:b/>
          <w:noProof/>
        </w:rPr>
        <w:t>2009</w:t>
      </w:r>
      <w:r w:rsidRPr="00664395">
        <w:rPr>
          <w:noProof/>
        </w:rPr>
        <w:t>.</w:t>
      </w:r>
    </w:p>
    <w:p w14:paraId="340B8811" w14:textId="77777777" w:rsidR="00664395" w:rsidRPr="00664395" w:rsidRDefault="00664395" w:rsidP="006F4F22">
      <w:pPr>
        <w:pStyle w:val="EndNoteBibliography"/>
        <w:spacing w:before="120" w:after="120"/>
        <w:ind w:left="720" w:hanging="720"/>
        <w:rPr>
          <w:noProof/>
        </w:rPr>
      </w:pPr>
      <w:r w:rsidRPr="00664395">
        <w:rPr>
          <w:noProof/>
        </w:rPr>
        <w:t>[11]</w:t>
      </w:r>
      <w:r w:rsidRPr="00664395">
        <w:rPr>
          <w:noProof/>
        </w:rPr>
        <w:tab/>
        <w:t xml:space="preserve">H.-J. Böhm, G. Klebe, </w:t>
      </w:r>
      <w:r w:rsidRPr="00664395">
        <w:rPr>
          <w:i/>
          <w:noProof/>
        </w:rPr>
        <w:t>Angew. Chem.</w:t>
      </w:r>
      <w:r w:rsidRPr="00664395">
        <w:rPr>
          <w:noProof/>
        </w:rPr>
        <w:t xml:space="preserve"> </w:t>
      </w:r>
      <w:r w:rsidRPr="00664395">
        <w:rPr>
          <w:b/>
          <w:noProof/>
        </w:rPr>
        <w:t>1996</w:t>
      </w:r>
      <w:r w:rsidRPr="00664395">
        <w:rPr>
          <w:noProof/>
        </w:rPr>
        <w:t xml:space="preserve">, </w:t>
      </w:r>
      <w:r w:rsidRPr="00664395">
        <w:rPr>
          <w:i/>
          <w:noProof/>
        </w:rPr>
        <w:t>108</w:t>
      </w:r>
      <w:r w:rsidRPr="00664395">
        <w:rPr>
          <w:noProof/>
        </w:rPr>
        <w:t xml:space="preserve">, S. 2750–2778; </w:t>
      </w:r>
      <w:r w:rsidRPr="00664395">
        <w:rPr>
          <w:i/>
          <w:noProof/>
        </w:rPr>
        <w:t>Angew. Chem. Int. Ed.</w:t>
      </w:r>
      <w:r w:rsidRPr="00664395">
        <w:rPr>
          <w:noProof/>
        </w:rPr>
        <w:t xml:space="preserve"> </w:t>
      </w:r>
      <w:r w:rsidRPr="00664395">
        <w:rPr>
          <w:b/>
          <w:noProof/>
        </w:rPr>
        <w:t>1996</w:t>
      </w:r>
      <w:r w:rsidRPr="00664395">
        <w:rPr>
          <w:noProof/>
        </w:rPr>
        <w:t xml:space="preserve">, </w:t>
      </w:r>
      <w:r w:rsidRPr="00664395">
        <w:rPr>
          <w:i/>
          <w:noProof/>
        </w:rPr>
        <w:t>35</w:t>
      </w:r>
      <w:r w:rsidRPr="00664395">
        <w:rPr>
          <w:noProof/>
        </w:rPr>
        <w:t>, S. 2588–2614. What Can We Learn from Molecular Recognition in Protein–Ligand Complexes for the Design of New Drugs?</w:t>
      </w:r>
    </w:p>
    <w:p w14:paraId="17846870" w14:textId="77777777" w:rsidR="00664395" w:rsidRPr="00664395" w:rsidRDefault="00664395" w:rsidP="006F4F22">
      <w:pPr>
        <w:pStyle w:val="EndNoteBibliography"/>
        <w:spacing w:before="120" w:after="120"/>
        <w:ind w:left="720" w:hanging="720"/>
        <w:rPr>
          <w:noProof/>
        </w:rPr>
      </w:pPr>
      <w:r w:rsidRPr="00664395">
        <w:rPr>
          <w:noProof/>
        </w:rPr>
        <w:t>[12]</w:t>
      </w:r>
      <w:r w:rsidRPr="00664395">
        <w:rPr>
          <w:noProof/>
        </w:rPr>
        <w:tab/>
        <w:t xml:space="preserve">Abbildung übernommen und bearbeitet nach „Abbildung 1.12“ in D. Steinhilber, M. Schubert-Zsilavecz, H. Roth, </w:t>
      </w:r>
      <w:r w:rsidRPr="00664395">
        <w:rPr>
          <w:i/>
          <w:noProof/>
        </w:rPr>
        <w:t>Medizinische Chemie</w:t>
      </w:r>
      <w:r w:rsidRPr="00664395">
        <w:rPr>
          <w:noProof/>
        </w:rPr>
        <w:t xml:space="preserve">, 2. Aufl., Deutscher Apotheker Verlag, Stuttgart, </w:t>
      </w:r>
      <w:r w:rsidRPr="00664395">
        <w:rPr>
          <w:b/>
          <w:noProof/>
        </w:rPr>
        <w:t>2017</w:t>
      </w:r>
      <w:r w:rsidRPr="00664395">
        <w:rPr>
          <w:noProof/>
        </w:rPr>
        <w:t>, S. 12.</w:t>
      </w:r>
    </w:p>
    <w:p w14:paraId="691E7EE9" w14:textId="77777777" w:rsidR="00664395" w:rsidRPr="00664395" w:rsidRDefault="00664395" w:rsidP="006F4F22">
      <w:pPr>
        <w:pStyle w:val="EndNoteBibliography"/>
        <w:spacing w:before="120" w:after="120"/>
        <w:ind w:left="720" w:hanging="720"/>
        <w:rPr>
          <w:noProof/>
        </w:rPr>
      </w:pPr>
      <w:r w:rsidRPr="00664395">
        <w:rPr>
          <w:noProof/>
        </w:rPr>
        <w:t>[13]</w:t>
      </w:r>
      <w:r w:rsidRPr="00664395">
        <w:rPr>
          <w:noProof/>
        </w:rPr>
        <w:tab/>
        <w:t xml:space="preserve">G. Klebe, "Ein Ausflug in die Welt der Antipoden", in </w:t>
      </w:r>
      <w:r w:rsidRPr="00664395">
        <w:rPr>
          <w:i/>
          <w:noProof/>
        </w:rPr>
        <w:t>Wirkstoffdesign – Entwurf und Wirkung von Arzneistoffen</w:t>
      </w:r>
      <w:r w:rsidRPr="00664395">
        <w:rPr>
          <w:noProof/>
        </w:rPr>
        <w:t xml:space="preserve">, Spektrum Akademischer Verlag, 2. Aufl., Heidelberg, </w:t>
      </w:r>
      <w:r w:rsidRPr="00664395">
        <w:rPr>
          <w:b/>
          <w:noProof/>
        </w:rPr>
        <w:t>2009</w:t>
      </w:r>
      <w:r w:rsidRPr="00664395">
        <w:rPr>
          <w:noProof/>
        </w:rPr>
        <w:t>, S. 82.</w:t>
      </w:r>
    </w:p>
    <w:p w14:paraId="22F84CA8" w14:textId="77777777" w:rsidR="00664395" w:rsidRPr="00664395" w:rsidRDefault="00664395" w:rsidP="006F4F22">
      <w:pPr>
        <w:pStyle w:val="EndNoteBibliography"/>
        <w:spacing w:before="120" w:after="120"/>
        <w:ind w:left="720" w:hanging="720"/>
        <w:rPr>
          <w:noProof/>
        </w:rPr>
      </w:pPr>
      <w:r w:rsidRPr="00664395">
        <w:rPr>
          <w:noProof/>
        </w:rPr>
        <w:t>[14]</w:t>
      </w:r>
      <w:r w:rsidRPr="00664395">
        <w:rPr>
          <w:noProof/>
        </w:rPr>
        <w:tab/>
        <w:t xml:space="preserve">T. Herdegen, "Ionenfalle", in </w:t>
      </w:r>
      <w:r w:rsidRPr="00664395">
        <w:rPr>
          <w:i/>
          <w:noProof/>
        </w:rPr>
        <w:t>Kurzlehrbuch der Pharmakologie und Toxikologie</w:t>
      </w:r>
      <w:r w:rsidRPr="00664395">
        <w:rPr>
          <w:noProof/>
        </w:rPr>
        <w:t xml:space="preserve">, Thieme, 2. Aufl., </w:t>
      </w:r>
      <w:r w:rsidRPr="00664395">
        <w:rPr>
          <w:b/>
          <w:noProof/>
        </w:rPr>
        <w:t>2010</w:t>
      </w:r>
      <w:r w:rsidRPr="00664395">
        <w:rPr>
          <w:noProof/>
        </w:rPr>
        <w:t>, S. 10–11.</w:t>
      </w:r>
    </w:p>
    <w:p w14:paraId="6FFAD100" w14:textId="77777777" w:rsidR="00664395" w:rsidRPr="00664395" w:rsidRDefault="00664395" w:rsidP="006F4F22">
      <w:pPr>
        <w:pStyle w:val="EndNoteBibliography"/>
        <w:spacing w:before="120" w:after="120"/>
        <w:ind w:left="720" w:hanging="720"/>
        <w:rPr>
          <w:noProof/>
        </w:rPr>
      </w:pPr>
      <w:r w:rsidRPr="00664395">
        <w:rPr>
          <w:noProof/>
        </w:rPr>
        <w:t>[15]</w:t>
      </w:r>
      <w:r w:rsidRPr="00664395">
        <w:rPr>
          <w:noProof/>
        </w:rPr>
        <w:tab/>
        <w:t xml:space="preserve">D. J. Begley, </w:t>
      </w:r>
      <w:r w:rsidRPr="00664395">
        <w:rPr>
          <w:i/>
          <w:noProof/>
        </w:rPr>
        <w:t>Pharmacology &amp; Therapeutics</w:t>
      </w:r>
      <w:r w:rsidRPr="00664395">
        <w:rPr>
          <w:noProof/>
        </w:rPr>
        <w:t xml:space="preserve"> </w:t>
      </w:r>
      <w:r w:rsidRPr="00664395">
        <w:rPr>
          <w:b/>
          <w:noProof/>
        </w:rPr>
        <w:t>2004</w:t>
      </w:r>
      <w:r w:rsidRPr="00664395">
        <w:rPr>
          <w:noProof/>
        </w:rPr>
        <w:t xml:space="preserve">, </w:t>
      </w:r>
      <w:r w:rsidRPr="00664395">
        <w:rPr>
          <w:i/>
          <w:noProof/>
        </w:rPr>
        <w:t>104</w:t>
      </w:r>
      <w:r w:rsidRPr="00664395">
        <w:rPr>
          <w:noProof/>
        </w:rPr>
        <w:t>, S. 29–45. Delivery of therapeutic agents to the central nervous system: the problems and the possibilities.</w:t>
      </w:r>
    </w:p>
    <w:p w14:paraId="64872FF2" w14:textId="77777777" w:rsidR="00664395" w:rsidRPr="00664395" w:rsidRDefault="00664395" w:rsidP="006F4F22">
      <w:pPr>
        <w:pStyle w:val="EndNoteBibliography"/>
        <w:spacing w:before="120" w:after="120"/>
        <w:ind w:left="720" w:hanging="720"/>
        <w:rPr>
          <w:noProof/>
        </w:rPr>
      </w:pPr>
      <w:r w:rsidRPr="00664395">
        <w:rPr>
          <w:noProof/>
        </w:rPr>
        <w:t>[16]</w:t>
      </w:r>
      <w:r w:rsidRPr="00664395">
        <w:rPr>
          <w:noProof/>
        </w:rPr>
        <w:tab/>
        <w:t xml:space="preserve">J. Sawynok, </w:t>
      </w:r>
      <w:r w:rsidRPr="00664395">
        <w:rPr>
          <w:i/>
          <w:noProof/>
        </w:rPr>
        <w:t>Canadian Journal of Physiology and Pharmacology</w:t>
      </w:r>
      <w:r w:rsidRPr="00664395">
        <w:rPr>
          <w:noProof/>
        </w:rPr>
        <w:t xml:space="preserve"> </w:t>
      </w:r>
      <w:r w:rsidRPr="00664395">
        <w:rPr>
          <w:b/>
          <w:noProof/>
        </w:rPr>
        <w:t>1986</w:t>
      </w:r>
      <w:r w:rsidRPr="00664395">
        <w:rPr>
          <w:noProof/>
        </w:rPr>
        <w:t xml:space="preserve">, </w:t>
      </w:r>
      <w:r w:rsidRPr="00664395">
        <w:rPr>
          <w:i/>
          <w:noProof/>
        </w:rPr>
        <w:t>64</w:t>
      </w:r>
      <w:r w:rsidRPr="00664395">
        <w:rPr>
          <w:noProof/>
        </w:rPr>
        <w:t>, S. 1–6. The therapeutic use of heroin: a review of the pharmacological literature.</w:t>
      </w:r>
    </w:p>
    <w:p w14:paraId="03273698" w14:textId="77777777" w:rsidR="00664395" w:rsidRPr="00664395" w:rsidRDefault="00664395" w:rsidP="006F4F22">
      <w:pPr>
        <w:pStyle w:val="EndNoteBibliography"/>
        <w:spacing w:before="120" w:after="120"/>
        <w:ind w:left="720" w:hanging="720"/>
        <w:rPr>
          <w:noProof/>
        </w:rPr>
      </w:pPr>
      <w:r w:rsidRPr="00664395">
        <w:rPr>
          <w:noProof/>
        </w:rPr>
        <w:t>[17]</w:t>
      </w:r>
      <w:r w:rsidRPr="00664395">
        <w:rPr>
          <w:noProof/>
        </w:rPr>
        <w:tab/>
        <w:t xml:space="preserve">W. H. Oldendorf, </w:t>
      </w:r>
      <w:r w:rsidRPr="00664395">
        <w:rPr>
          <w:i/>
          <w:noProof/>
        </w:rPr>
        <w:t>Brain Research</w:t>
      </w:r>
      <w:r w:rsidRPr="00664395">
        <w:rPr>
          <w:noProof/>
        </w:rPr>
        <w:t xml:space="preserve"> </w:t>
      </w:r>
      <w:r w:rsidRPr="00664395">
        <w:rPr>
          <w:b/>
          <w:noProof/>
        </w:rPr>
        <w:t>1970</w:t>
      </w:r>
      <w:r w:rsidRPr="00664395">
        <w:rPr>
          <w:noProof/>
        </w:rPr>
        <w:t xml:space="preserve">, </w:t>
      </w:r>
      <w:r w:rsidRPr="00664395">
        <w:rPr>
          <w:i/>
          <w:noProof/>
        </w:rPr>
        <w:t>24</w:t>
      </w:r>
      <w:r w:rsidRPr="00664395">
        <w:rPr>
          <w:noProof/>
        </w:rPr>
        <w:t>, S. 372–376. Measurement of brain uptake of radiolabeled substances using a tritiated water internal standard.</w:t>
      </w:r>
    </w:p>
    <w:p w14:paraId="1AED3E73" w14:textId="77777777" w:rsidR="00664395" w:rsidRPr="00664395" w:rsidRDefault="00664395" w:rsidP="006F4F22">
      <w:pPr>
        <w:pStyle w:val="EndNoteBibliography"/>
        <w:spacing w:before="120" w:after="120"/>
        <w:ind w:left="720" w:hanging="720"/>
        <w:rPr>
          <w:noProof/>
        </w:rPr>
      </w:pPr>
      <w:r w:rsidRPr="00664395">
        <w:rPr>
          <w:noProof/>
        </w:rPr>
        <w:t>[18]</w:t>
      </w:r>
      <w:r w:rsidRPr="00664395">
        <w:rPr>
          <w:noProof/>
        </w:rPr>
        <w:tab/>
        <w:t xml:space="preserve">S. Meister, I. Zlatev, J. Stab, D. Docter, S. Baches, R. H. Stauber, M. Deutsch, R. Schmidt, S. Ropele, M. Windisch, K. Langer, S. Wagner, H. von Briesen, S. Weggen, C. U. Pietrzik, </w:t>
      </w:r>
      <w:r w:rsidRPr="00664395">
        <w:rPr>
          <w:i/>
          <w:noProof/>
        </w:rPr>
        <w:t>Alzheimer's Research &amp; Therapy</w:t>
      </w:r>
      <w:r w:rsidRPr="00664395">
        <w:rPr>
          <w:noProof/>
        </w:rPr>
        <w:t xml:space="preserve"> </w:t>
      </w:r>
      <w:r w:rsidRPr="00664395">
        <w:rPr>
          <w:b/>
          <w:noProof/>
        </w:rPr>
        <w:t>2013</w:t>
      </w:r>
      <w:r w:rsidRPr="00664395">
        <w:rPr>
          <w:noProof/>
        </w:rPr>
        <w:t xml:space="preserve">, </w:t>
      </w:r>
      <w:r w:rsidRPr="00664395">
        <w:rPr>
          <w:i/>
          <w:noProof/>
        </w:rPr>
        <w:t>5</w:t>
      </w:r>
      <w:r w:rsidRPr="00664395">
        <w:rPr>
          <w:noProof/>
        </w:rPr>
        <w:t>, S. 51. Nanoparticulate flurbiprofen reduces amyloid-β42 generation in an in vitro blood–brain barrier model.</w:t>
      </w:r>
    </w:p>
    <w:p w14:paraId="5DF03828" w14:textId="77777777" w:rsidR="00664395" w:rsidRPr="00664395" w:rsidRDefault="00664395" w:rsidP="006F4F22">
      <w:pPr>
        <w:pStyle w:val="EndNoteBibliography"/>
        <w:spacing w:before="120" w:after="120"/>
        <w:ind w:left="720" w:hanging="720"/>
        <w:rPr>
          <w:noProof/>
        </w:rPr>
      </w:pPr>
      <w:r w:rsidRPr="00664395">
        <w:rPr>
          <w:noProof/>
        </w:rPr>
        <w:lastRenderedPageBreak/>
        <w:t>[19]</w:t>
      </w:r>
      <w:r w:rsidRPr="00664395">
        <w:rPr>
          <w:noProof/>
        </w:rPr>
        <w:tab/>
        <w:t xml:space="preserve">J. Stab, I. Zlatev, </w:t>
      </w:r>
      <w:r w:rsidRPr="00664395">
        <w:rPr>
          <w:i/>
          <w:noProof/>
        </w:rPr>
        <w:t>Journal of Nanomedicine &amp; Biotherapeutic Discovery</w:t>
      </w:r>
      <w:r w:rsidRPr="00664395">
        <w:rPr>
          <w:noProof/>
        </w:rPr>
        <w:t xml:space="preserve"> </w:t>
      </w:r>
      <w:r w:rsidRPr="00664395">
        <w:rPr>
          <w:b/>
          <w:noProof/>
        </w:rPr>
        <w:t>2016</w:t>
      </w:r>
      <w:r w:rsidRPr="00664395">
        <w:rPr>
          <w:noProof/>
        </w:rPr>
        <w:t xml:space="preserve">, </w:t>
      </w:r>
      <w:r w:rsidRPr="00664395">
        <w:rPr>
          <w:i/>
          <w:noProof/>
        </w:rPr>
        <w:t>06</w:t>
      </w:r>
      <w:r w:rsidRPr="00664395">
        <w:rPr>
          <w:noProof/>
        </w:rPr>
        <w:t>, Flurbiprofen-loaded Nanoparticles Can Cross a Primary Porcine In vitro Blood-brain Barrier Model to Reduce Amyloid-β42 Burden.</w:t>
      </w:r>
    </w:p>
    <w:p w14:paraId="2129D694" w14:textId="77777777" w:rsidR="00664395" w:rsidRPr="00664395" w:rsidRDefault="00664395" w:rsidP="006F4F22">
      <w:pPr>
        <w:pStyle w:val="EndNoteBibliography"/>
        <w:spacing w:before="120" w:after="120"/>
        <w:ind w:left="720" w:hanging="720"/>
        <w:rPr>
          <w:noProof/>
        </w:rPr>
      </w:pPr>
      <w:r w:rsidRPr="00664395">
        <w:rPr>
          <w:noProof/>
        </w:rPr>
        <w:t>[20]</w:t>
      </w:r>
      <w:r w:rsidRPr="00664395">
        <w:rPr>
          <w:noProof/>
        </w:rPr>
        <w:tab/>
        <w:t xml:space="preserve">K. H. Graefe, W. Lutz, H. Bönisch, "Nichtopioid-Analgetika: Antipyretische Analgetika", in </w:t>
      </w:r>
      <w:r w:rsidRPr="00664395">
        <w:rPr>
          <w:i/>
          <w:noProof/>
        </w:rPr>
        <w:t>Pharmakologie und Toxikologie</w:t>
      </w:r>
      <w:r w:rsidRPr="00664395">
        <w:rPr>
          <w:noProof/>
        </w:rPr>
        <w:t xml:space="preserve">, Georg Thieme Verlag, Stuttgart, </w:t>
      </w:r>
      <w:r w:rsidRPr="00664395">
        <w:rPr>
          <w:b/>
          <w:noProof/>
        </w:rPr>
        <w:t>2011</w:t>
      </w:r>
      <w:r w:rsidRPr="00664395">
        <w:rPr>
          <w:noProof/>
        </w:rPr>
        <w:t>, S. 234–248.</w:t>
      </w:r>
    </w:p>
    <w:p w14:paraId="3AD980E1" w14:textId="77777777" w:rsidR="00664395" w:rsidRPr="00664395" w:rsidRDefault="00664395" w:rsidP="006F4F22">
      <w:pPr>
        <w:pStyle w:val="EndNoteBibliography"/>
        <w:spacing w:before="120" w:after="120"/>
        <w:ind w:left="720" w:hanging="720"/>
        <w:rPr>
          <w:noProof/>
        </w:rPr>
      </w:pPr>
      <w:r w:rsidRPr="00664395">
        <w:rPr>
          <w:noProof/>
        </w:rPr>
        <w:t>[21]</w:t>
      </w:r>
      <w:r w:rsidRPr="00664395">
        <w:rPr>
          <w:noProof/>
        </w:rPr>
        <w:tab/>
        <w:t xml:space="preserve">J. R. Vane, </w:t>
      </w:r>
      <w:r w:rsidRPr="00664395">
        <w:rPr>
          <w:i/>
          <w:noProof/>
        </w:rPr>
        <w:t>Nat. New Biol.</w:t>
      </w:r>
      <w:r w:rsidRPr="00664395">
        <w:rPr>
          <w:noProof/>
        </w:rPr>
        <w:t xml:space="preserve"> </w:t>
      </w:r>
      <w:r w:rsidRPr="00664395">
        <w:rPr>
          <w:b/>
          <w:noProof/>
        </w:rPr>
        <w:t>1971</w:t>
      </w:r>
      <w:r w:rsidRPr="00664395">
        <w:rPr>
          <w:noProof/>
        </w:rPr>
        <w:t>, S. 232–235. Inhibition of prostaglandin synthesis as a mechanism of action for aspirin-like drugs.</w:t>
      </w:r>
    </w:p>
    <w:p w14:paraId="71E65284" w14:textId="3A91EE77" w:rsidR="00664395" w:rsidRPr="00664395" w:rsidRDefault="00664395" w:rsidP="006F4F22">
      <w:pPr>
        <w:pStyle w:val="EndNoteBibliography"/>
        <w:spacing w:before="120" w:after="120"/>
        <w:ind w:left="720" w:hanging="720"/>
        <w:rPr>
          <w:noProof/>
        </w:rPr>
      </w:pPr>
      <w:r w:rsidRPr="00664395">
        <w:rPr>
          <w:noProof/>
        </w:rPr>
        <w:t>[22]</w:t>
      </w:r>
      <w:r w:rsidRPr="00664395">
        <w:rPr>
          <w:noProof/>
        </w:rPr>
        <w:tab/>
      </w:r>
      <w:r w:rsidR="00912A16" w:rsidRPr="00664395">
        <w:rPr>
          <w:noProof/>
        </w:rPr>
        <w:t>NobelPrize.org, J</w:t>
      </w:r>
      <w:r w:rsidR="00912A16" w:rsidRPr="00664395">
        <w:rPr>
          <w:i/>
          <w:noProof/>
        </w:rPr>
        <w:t>ohn R. Vane – Biographica</w:t>
      </w:r>
      <w:r w:rsidR="00912A16" w:rsidRPr="00664395">
        <w:rPr>
          <w:noProof/>
        </w:rPr>
        <w:t xml:space="preserve">, Nobel Media AB 2021, </w:t>
      </w:r>
      <w:hyperlink r:id="rId64" w:history="1">
        <w:r w:rsidR="00912A16" w:rsidRPr="00173FFC">
          <w:rPr>
            <w:rStyle w:val="Hyperlink"/>
            <w:noProof/>
          </w:rPr>
          <w:t>www.nobelprize.org/prizes/medicine/1982/vane/biographical/</w:t>
        </w:r>
      </w:hyperlink>
      <w:r w:rsidR="00912A16" w:rsidRPr="00664395">
        <w:rPr>
          <w:noProof/>
        </w:rPr>
        <w:t xml:space="preserve"> (1.1.2021).</w:t>
      </w:r>
    </w:p>
    <w:p w14:paraId="77DE335D" w14:textId="0FD7F151" w:rsidR="00664395" w:rsidRPr="00664395" w:rsidRDefault="00664395" w:rsidP="006F4F22">
      <w:pPr>
        <w:pStyle w:val="EndNoteBibliography"/>
        <w:spacing w:before="120" w:after="120"/>
        <w:ind w:left="720" w:hanging="720"/>
        <w:rPr>
          <w:noProof/>
        </w:rPr>
      </w:pPr>
      <w:r w:rsidRPr="00664395">
        <w:rPr>
          <w:noProof/>
        </w:rPr>
        <w:t>[23]</w:t>
      </w:r>
      <w:r w:rsidRPr="00664395">
        <w:rPr>
          <w:noProof/>
        </w:rPr>
        <w:tab/>
        <w:t xml:space="preserve">U. Kraft, </w:t>
      </w:r>
      <w:r w:rsidRPr="00664395">
        <w:rPr>
          <w:i/>
          <w:noProof/>
        </w:rPr>
        <w:t>Schmerzmittel: Welches hilft wann?</w:t>
      </w:r>
      <w:r w:rsidRPr="00664395">
        <w:rPr>
          <w:noProof/>
        </w:rPr>
        <w:t xml:space="preserve">, </w:t>
      </w:r>
      <w:hyperlink r:id="rId65" w:history="1">
        <w:r w:rsidR="00912A16" w:rsidRPr="00173FFC">
          <w:rPr>
            <w:rStyle w:val="Hyperlink"/>
            <w:noProof/>
          </w:rPr>
          <w:t>https://www.apotheken-umschau.de/schmerzmittel</w:t>
        </w:r>
      </w:hyperlink>
      <w:r w:rsidRPr="00664395">
        <w:rPr>
          <w:noProof/>
        </w:rPr>
        <w:t xml:space="preserve"> (1.1.2021).</w:t>
      </w:r>
    </w:p>
    <w:p w14:paraId="1F7AD3F9" w14:textId="5422547F" w:rsidR="00664395" w:rsidRPr="00664395" w:rsidRDefault="00664395" w:rsidP="006F4F22">
      <w:pPr>
        <w:pStyle w:val="EndNoteBibliography"/>
        <w:spacing w:before="120" w:after="120"/>
        <w:ind w:left="720" w:hanging="720"/>
        <w:rPr>
          <w:noProof/>
        </w:rPr>
      </w:pPr>
      <w:r w:rsidRPr="00664395">
        <w:rPr>
          <w:noProof/>
        </w:rPr>
        <w:t>[24]</w:t>
      </w:r>
      <w:r w:rsidRPr="00664395">
        <w:rPr>
          <w:noProof/>
        </w:rPr>
        <w:tab/>
        <w:t xml:space="preserve">S. Klein, </w:t>
      </w:r>
      <w:r w:rsidRPr="00664395">
        <w:rPr>
          <w:i/>
          <w:noProof/>
        </w:rPr>
        <w:t>Nichtopioide Analgetika</w:t>
      </w:r>
      <w:r w:rsidRPr="00664395">
        <w:rPr>
          <w:noProof/>
        </w:rPr>
        <w:t xml:space="preserve">, </w:t>
      </w:r>
      <w:hyperlink r:id="rId66" w:history="1">
        <w:r w:rsidR="00912A16" w:rsidRPr="00173FFC">
          <w:rPr>
            <w:rStyle w:val="Hyperlink"/>
            <w:noProof/>
          </w:rPr>
          <w:t>https://www.gelbe-liste.de/wirkstoffgruppen/nichtopioide-angelika</w:t>
        </w:r>
      </w:hyperlink>
      <w:r w:rsidRPr="00664395">
        <w:rPr>
          <w:noProof/>
        </w:rPr>
        <w:t xml:space="preserve"> (2.1.2021).</w:t>
      </w:r>
    </w:p>
    <w:p w14:paraId="3FA237C3" w14:textId="6382B68B" w:rsidR="00664395" w:rsidRPr="00664395" w:rsidRDefault="00664395" w:rsidP="006F4F22">
      <w:pPr>
        <w:pStyle w:val="EndNoteBibliography"/>
        <w:spacing w:before="120" w:after="120"/>
        <w:ind w:left="720" w:hanging="720"/>
        <w:rPr>
          <w:noProof/>
        </w:rPr>
      </w:pPr>
      <w:r w:rsidRPr="00664395">
        <w:rPr>
          <w:noProof/>
        </w:rPr>
        <w:t>[25]</w:t>
      </w:r>
      <w:r w:rsidRPr="00664395">
        <w:rPr>
          <w:noProof/>
        </w:rPr>
        <w:tab/>
        <w:t xml:space="preserve">U. Kraft, </w:t>
      </w:r>
      <w:r w:rsidRPr="00664395">
        <w:rPr>
          <w:i/>
          <w:noProof/>
        </w:rPr>
        <w:t>Nicht-Opioid-Analgetika (nicht-opioide Schmerzmittel, nicht-narkotisierende Analgetika)</w:t>
      </w:r>
      <w:r w:rsidRPr="00664395">
        <w:rPr>
          <w:noProof/>
        </w:rPr>
        <w:t xml:space="preserve">, </w:t>
      </w:r>
      <w:hyperlink r:id="rId67" w:history="1">
        <w:r w:rsidR="00912A16" w:rsidRPr="00173FFC">
          <w:rPr>
            <w:rStyle w:val="Hyperlink"/>
            <w:noProof/>
          </w:rPr>
          <w:t>https://www.netdoktor.ch/therapie/nicht-opioide-schmerzmittel-8738</w:t>
        </w:r>
      </w:hyperlink>
      <w:r w:rsidRPr="00664395">
        <w:rPr>
          <w:noProof/>
        </w:rPr>
        <w:t xml:space="preserve"> (1.1.2021).</w:t>
      </w:r>
    </w:p>
    <w:p w14:paraId="27058E87" w14:textId="77777777" w:rsidR="00664395" w:rsidRPr="00664395" w:rsidRDefault="00664395" w:rsidP="006F4F22">
      <w:pPr>
        <w:pStyle w:val="EndNoteBibliography"/>
        <w:spacing w:before="120" w:after="120"/>
        <w:ind w:left="720" w:hanging="720"/>
        <w:rPr>
          <w:noProof/>
        </w:rPr>
      </w:pPr>
      <w:r w:rsidRPr="00664395">
        <w:rPr>
          <w:noProof/>
        </w:rPr>
        <w:t>[26]</w:t>
      </w:r>
      <w:r w:rsidRPr="00664395">
        <w:rPr>
          <w:noProof/>
        </w:rPr>
        <w:tab/>
        <w:t xml:space="preserve">F. Catella-Lawson, M. P. Reilly, S. C. Kapoor, A. J. Cucchiara, S. DeMarco, B. Tournier, S. N. Vyas, G. A. Fitzgerald, </w:t>
      </w:r>
      <w:r w:rsidRPr="00664395">
        <w:rPr>
          <w:i/>
          <w:noProof/>
        </w:rPr>
        <w:t>The New England Journal of Medicine</w:t>
      </w:r>
      <w:r w:rsidRPr="00664395">
        <w:rPr>
          <w:noProof/>
        </w:rPr>
        <w:t xml:space="preserve"> </w:t>
      </w:r>
      <w:r w:rsidRPr="00664395">
        <w:rPr>
          <w:b/>
          <w:noProof/>
        </w:rPr>
        <w:t>2001</w:t>
      </w:r>
      <w:r w:rsidRPr="00664395">
        <w:rPr>
          <w:noProof/>
        </w:rPr>
        <w:t xml:space="preserve">, </w:t>
      </w:r>
      <w:r w:rsidRPr="00664395">
        <w:rPr>
          <w:i/>
          <w:noProof/>
        </w:rPr>
        <w:t>345</w:t>
      </w:r>
      <w:r w:rsidRPr="00664395">
        <w:rPr>
          <w:noProof/>
        </w:rPr>
        <w:t>, S. 1809–1817. Cyclooxygenase Inhibitors and the Antiplatelet Effects of Aspirin.</w:t>
      </w:r>
    </w:p>
    <w:p w14:paraId="0D6BFCA4" w14:textId="77777777" w:rsidR="00664395" w:rsidRPr="00664395" w:rsidRDefault="00664395" w:rsidP="006F4F22">
      <w:pPr>
        <w:pStyle w:val="EndNoteBibliography"/>
        <w:spacing w:before="120" w:after="120"/>
        <w:ind w:left="720" w:hanging="720"/>
        <w:rPr>
          <w:noProof/>
        </w:rPr>
      </w:pPr>
      <w:r w:rsidRPr="00664395">
        <w:rPr>
          <w:noProof/>
        </w:rPr>
        <w:t>[27]</w:t>
      </w:r>
      <w:r w:rsidRPr="00664395">
        <w:rPr>
          <w:noProof/>
        </w:rPr>
        <w:tab/>
        <w:t xml:space="preserve">C. Nau, E. Leipold, </w:t>
      </w:r>
      <w:r w:rsidRPr="00664395">
        <w:rPr>
          <w:i/>
          <w:noProof/>
        </w:rPr>
        <w:t>Neuroforum</w:t>
      </w:r>
      <w:r w:rsidRPr="00664395">
        <w:rPr>
          <w:noProof/>
        </w:rPr>
        <w:t xml:space="preserve"> </w:t>
      </w:r>
      <w:r w:rsidRPr="00664395">
        <w:rPr>
          <w:b/>
          <w:noProof/>
        </w:rPr>
        <w:t>2017</w:t>
      </w:r>
      <w:r w:rsidRPr="00664395">
        <w:rPr>
          <w:noProof/>
        </w:rPr>
        <w:t xml:space="preserve">, </w:t>
      </w:r>
      <w:r w:rsidRPr="00664395">
        <w:rPr>
          <w:i/>
          <w:noProof/>
        </w:rPr>
        <w:t>23</w:t>
      </w:r>
      <w:r w:rsidRPr="00664395">
        <w:rPr>
          <w:noProof/>
        </w:rPr>
        <w:t>, S. 164–172. Spannungsgesteuerte Natriumkanäle und Schmerz.</w:t>
      </w:r>
    </w:p>
    <w:p w14:paraId="4709D0FB" w14:textId="77777777" w:rsidR="00664395" w:rsidRPr="00664395" w:rsidRDefault="00664395" w:rsidP="006F4F22">
      <w:pPr>
        <w:pStyle w:val="EndNoteBibliography"/>
        <w:spacing w:before="120" w:after="120"/>
        <w:ind w:left="720" w:hanging="720"/>
        <w:rPr>
          <w:noProof/>
        </w:rPr>
      </w:pPr>
      <w:r w:rsidRPr="00664395">
        <w:rPr>
          <w:noProof/>
        </w:rPr>
        <w:t>[28]</w:t>
      </w:r>
      <w:r w:rsidRPr="00664395">
        <w:rPr>
          <w:noProof/>
        </w:rPr>
        <w:tab/>
        <w:t xml:space="preserve">U. Quitterer, Skript Molekulare Pharmakologie, ETH Zürich </w:t>
      </w:r>
      <w:r w:rsidRPr="00664395">
        <w:rPr>
          <w:i/>
          <w:noProof/>
        </w:rPr>
        <w:t>„Narkotika/Lokalanästhetika“</w:t>
      </w:r>
      <w:r w:rsidRPr="00664395">
        <w:rPr>
          <w:noProof/>
        </w:rPr>
        <w:t>.</w:t>
      </w:r>
    </w:p>
    <w:p w14:paraId="2F59C3A4" w14:textId="77777777" w:rsidR="00664395" w:rsidRPr="00664395" w:rsidRDefault="00664395" w:rsidP="006F4F22">
      <w:pPr>
        <w:pStyle w:val="EndNoteBibliography"/>
        <w:spacing w:before="120" w:after="120"/>
        <w:ind w:left="720" w:hanging="720"/>
        <w:rPr>
          <w:noProof/>
        </w:rPr>
      </w:pPr>
      <w:r w:rsidRPr="00664395">
        <w:rPr>
          <w:noProof/>
        </w:rPr>
        <w:t>[29]</w:t>
      </w:r>
      <w:r w:rsidRPr="00664395">
        <w:rPr>
          <w:noProof/>
        </w:rPr>
        <w:tab/>
        <w:t xml:space="preserve">K. H. Graefe, W. Lutz, H. Bönisch, "Lokalanästhetika", in </w:t>
      </w:r>
      <w:r w:rsidRPr="00664395">
        <w:rPr>
          <w:i/>
          <w:noProof/>
        </w:rPr>
        <w:t>Pharmakologie und Toxikologie</w:t>
      </w:r>
      <w:r w:rsidRPr="00664395">
        <w:rPr>
          <w:noProof/>
        </w:rPr>
        <w:t xml:space="preserve">, Georg Thieme Verlag, Stuttgart, </w:t>
      </w:r>
      <w:r w:rsidRPr="00664395">
        <w:rPr>
          <w:b/>
          <w:noProof/>
        </w:rPr>
        <w:t>2011</w:t>
      </w:r>
      <w:r w:rsidRPr="00664395">
        <w:rPr>
          <w:noProof/>
        </w:rPr>
        <w:t>, S. 139–143.</w:t>
      </w:r>
    </w:p>
    <w:p w14:paraId="7218B3C9" w14:textId="77777777" w:rsidR="00664395" w:rsidRPr="00664395" w:rsidRDefault="00664395" w:rsidP="006F4F22">
      <w:pPr>
        <w:pStyle w:val="EndNoteBibliography"/>
        <w:spacing w:before="120" w:after="120"/>
        <w:ind w:left="720" w:hanging="720"/>
        <w:rPr>
          <w:noProof/>
        </w:rPr>
      </w:pPr>
      <w:r w:rsidRPr="00664395">
        <w:rPr>
          <w:noProof/>
        </w:rPr>
        <w:t>[30]</w:t>
      </w:r>
      <w:r w:rsidRPr="00664395">
        <w:rPr>
          <w:noProof/>
        </w:rPr>
        <w:tab/>
        <w:t xml:space="preserve">D. E. Becker, K. L. Reed, </w:t>
      </w:r>
      <w:r w:rsidRPr="00664395">
        <w:rPr>
          <w:i/>
          <w:noProof/>
        </w:rPr>
        <w:t>Anesth Prog</w:t>
      </w:r>
      <w:r w:rsidRPr="00664395">
        <w:rPr>
          <w:noProof/>
        </w:rPr>
        <w:t xml:space="preserve"> </w:t>
      </w:r>
      <w:r w:rsidRPr="00664395">
        <w:rPr>
          <w:b/>
          <w:noProof/>
        </w:rPr>
        <w:t>2012</w:t>
      </w:r>
      <w:r w:rsidRPr="00664395">
        <w:rPr>
          <w:noProof/>
        </w:rPr>
        <w:t xml:space="preserve">, </w:t>
      </w:r>
      <w:r w:rsidRPr="00664395">
        <w:rPr>
          <w:i/>
          <w:noProof/>
        </w:rPr>
        <w:t>59</w:t>
      </w:r>
      <w:r w:rsidRPr="00664395">
        <w:rPr>
          <w:noProof/>
        </w:rPr>
        <w:t>, S. 90–101. Local anesthetics: review of pharmacological considerations.</w:t>
      </w:r>
    </w:p>
    <w:p w14:paraId="1A26CCA8" w14:textId="6FF613FA" w:rsidR="00664395" w:rsidRPr="00664395" w:rsidRDefault="00664395" w:rsidP="006F4F22">
      <w:pPr>
        <w:pStyle w:val="EndNoteBibliography"/>
        <w:spacing w:before="120" w:after="120"/>
        <w:ind w:left="720" w:hanging="720"/>
        <w:rPr>
          <w:noProof/>
        </w:rPr>
      </w:pPr>
      <w:r w:rsidRPr="00664395">
        <w:rPr>
          <w:noProof/>
        </w:rPr>
        <w:t>[31]</w:t>
      </w:r>
      <w:r w:rsidRPr="00664395">
        <w:rPr>
          <w:noProof/>
        </w:rPr>
        <w:tab/>
      </w:r>
      <w:r w:rsidR="00912A16" w:rsidRPr="00664395">
        <w:rPr>
          <w:noProof/>
        </w:rPr>
        <w:t xml:space="preserve">PharmaWiki, </w:t>
      </w:r>
      <w:r w:rsidR="00912A16" w:rsidRPr="00664395">
        <w:rPr>
          <w:i/>
          <w:noProof/>
        </w:rPr>
        <w:t>Lokalanästhetika</w:t>
      </w:r>
      <w:r w:rsidR="00912A16" w:rsidRPr="00664395">
        <w:rPr>
          <w:noProof/>
        </w:rPr>
        <w:t xml:space="preserve">, </w:t>
      </w:r>
      <w:hyperlink r:id="rId68" w:history="1">
        <w:r w:rsidR="00912A16" w:rsidRPr="00173FFC">
          <w:rPr>
            <w:rStyle w:val="Hyperlink"/>
            <w:noProof/>
          </w:rPr>
          <w:t>www.pharmawiki.ch</w:t>
        </w:r>
      </w:hyperlink>
      <w:r w:rsidR="00912A16" w:rsidRPr="00664395">
        <w:rPr>
          <w:noProof/>
        </w:rPr>
        <w:t xml:space="preserve"> (5.12.2020).</w:t>
      </w:r>
    </w:p>
    <w:p w14:paraId="7976CA69" w14:textId="77777777" w:rsidR="00664395" w:rsidRPr="00664395" w:rsidRDefault="00664395" w:rsidP="006F4F22">
      <w:pPr>
        <w:pStyle w:val="EndNoteBibliography"/>
        <w:spacing w:before="120" w:after="120"/>
        <w:ind w:left="720" w:hanging="720"/>
        <w:rPr>
          <w:noProof/>
        </w:rPr>
      </w:pPr>
      <w:r w:rsidRPr="00664395">
        <w:rPr>
          <w:noProof/>
        </w:rPr>
        <w:t>[32]</w:t>
      </w:r>
      <w:r w:rsidRPr="00664395">
        <w:rPr>
          <w:noProof/>
        </w:rPr>
        <w:tab/>
        <w:t xml:space="preserve">R. Stahlmann, </w:t>
      </w:r>
      <w:r w:rsidRPr="00664395">
        <w:rPr>
          <w:i/>
          <w:noProof/>
        </w:rPr>
        <w:t>Deutsche Apothekerzeitung</w:t>
      </w:r>
      <w:r w:rsidRPr="00664395">
        <w:rPr>
          <w:noProof/>
        </w:rPr>
        <w:t xml:space="preserve"> </w:t>
      </w:r>
      <w:r w:rsidRPr="00664395">
        <w:rPr>
          <w:b/>
          <w:noProof/>
        </w:rPr>
        <w:t>2012</w:t>
      </w:r>
      <w:r w:rsidRPr="00664395">
        <w:rPr>
          <w:noProof/>
        </w:rPr>
        <w:t xml:space="preserve">, </w:t>
      </w:r>
      <w:r w:rsidRPr="00664395">
        <w:rPr>
          <w:i/>
          <w:noProof/>
        </w:rPr>
        <w:t>34</w:t>
      </w:r>
      <w:r w:rsidRPr="00664395">
        <w:rPr>
          <w:noProof/>
        </w:rPr>
        <w:t>, S. 46. Botulinumtoxine.</w:t>
      </w:r>
    </w:p>
    <w:p w14:paraId="7F99D0EC" w14:textId="7EC14D12" w:rsidR="00664395" w:rsidRPr="00664395" w:rsidRDefault="00664395" w:rsidP="006F4F22">
      <w:pPr>
        <w:pStyle w:val="EndNoteBibliography"/>
        <w:spacing w:before="120" w:after="120"/>
        <w:ind w:left="720" w:hanging="720"/>
        <w:rPr>
          <w:noProof/>
        </w:rPr>
      </w:pPr>
      <w:r w:rsidRPr="00664395">
        <w:rPr>
          <w:noProof/>
        </w:rPr>
        <w:t>[33]</w:t>
      </w:r>
      <w:r w:rsidRPr="00664395">
        <w:rPr>
          <w:noProof/>
        </w:rPr>
        <w:tab/>
        <w:t xml:space="preserve">Wikipedia, </w:t>
      </w:r>
      <w:r w:rsidRPr="00664395">
        <w:rPr>
          <w:i/>
          <w:noProof/>
        </w:rPr>
        <w:t>Fugu</w:t>
      </w:r>
      <w:r w:rsidRPr="00664395">
        <w:rPr>
          <w:noProof/>
        </w:rPr>
        <w:t xml:space="preserve">, </w:t>
      </w:r>
      <w:hyperlink r:id="rId69" w:history="1">
        <w:r w:rsidR="00912A16" w:rsidRPr="00173FFC">
          <w:rPr>
            <w:rStyle w:val="Hyperlink"/>
            <w:noProof/>
          </w:rPr>
          <w:t>https://de.wikipedia.org/wiki/Fugu</w:t>
        </w:r>
      </w:hyperlink>
      <w:r w:rsidRPr="00664395">
        <w:rPr>
          <w:noProof/>
        </w:rPr>
        <w:t xml:space="preserve"> (6.12.2020).</w:t>
      </w:r>
    </w:p>
    <w:p w14:paraId="4EFCB271" w14:textId="77777777" w:rsidR="00664395" w:rsidRPr="00664395" w:rsidRDefault="00664395" w:rsidP="006F4F22">
      <w:pPr>
        <w:pStyle w:val="EndNoteBibliography"/>
        <w:spacing w:before="120" w:after="120"/>
        <w:ind w:left="720" w:hanging="720"/>
        <w:rPr>
          <w:noProof/>
        </w:rPr>
      </w:pPr>
      <w:r w:rsidRPr="00664395">
        <w:rPr>
          <w:noProof/>
        </w:rPr>
        <w:t>[34]</w:t>
      </w:r>
      <w:r w:rsidRPr="00664395">
        <w:rPr>
          <w:noProof/>
        </w:rPr>
        <w:tab/>
        <w:t xml:space="preserve">V. Bane, M. Lehane, M. Dikshit, A. O'Riordan, A. Furey, </w:t>
      </w:r>
      <w:r w:rsidRPr="00664395">
        <w:rPr>
          <w:i/>
          <w:noProof/>
        </w:rPr>
        <w:t>Toxins</w:t>
      </w:r>
      <w:r w:rsidRPr="00664395">
        <w:rPr>
          <w:noProof/>
        </w:rPr>
        <w:t xml:space="preserve"> </w:t>
      </w:r>
      <w:r w:rsidRPr="00664395">
        <w:rPr>
          <w:b/>
          <w:noProof/>
        </w:rPr>
        <w:t>2014</w:t>
      </w:r>
      <w:r w:rsidRPr="00664395">
        <w:rPr>
          <w:noProof/>
        </w:rPr>
        <w:t xml:space="preserve">, </w:t>
      </w:r>
      <w:r w:rsidRPr="00664395">
        <w:rPr>
          <w:i/>
          <w:noProof/>
        </w:rPr>
        <w:t>6</w:t>
      </w:r>
      <w:r w:rsidRPr="00664395">
        <w:rPr>
          <w:noProof/>
        </w:rPr>
        <w:t>, S. 693–755. Tetrodotoxin: Chemistry, Toxicity, Source, Distribution and Detection.</w:t>
      </w:r>
    </w:p>
    <w:p w14:paraId="3ECC058E" w14:textId="77777777" w:rsidR="00664395" w:rsidRPr="00664395" w:rsidRDefault="00664395" w:rsidP="006F4F22">
      <w:pPr>
        <w:pStyle w:val="EndNoteBibliography"/>
        <w:spacing w:before="120" w:after="120"/>
        <w:ind w:left="720" w:hanging="720"/>
        <w:rPr>
          <w:noProof/>
        </w:rPr>
      </w:pPr>
      <w:r w:rsidRPr="00664395">
        <w:rPr>
          <w:noProof/>
        </w:rPr>
        <w:t>[35]</w:t>
      </w:r>
      <w:r w:rsidRPr="00664395">
        <w:rPr>
          <w:noProof/>
        </w:rPr>
        <w:tab/>
        <w:t xml:space="preserve">T. Noguchi, O. Arakawa, T. Takatani, </w:t>
      </w:r>
      <w:r w:rsidRPr="00664395">
        <w:rPr>
          <w:i/>
          <w:noProof/>
        </w:rPr>
        <w:t>Comparative Biochemistry and Physiology Part D: Genomics and Proteomics</w:t>
      </w:r>
      <w:r w:rsidRPr="00664395">
        <w:rPr>
          <w:noProof/>
        </w:rPr>
        <w:t xml:space="preserve"> </w:t>
      </w:r>
      <w:r w:rsidRPr="00664395">
        <w:rPr>
          <w:b/>
          <w:noProof/>
        </w:rPr>
        <w:t>2006</w:t>
      </w:r>
      <w:r w:rsidRPr="00664395">
        <w:rPr>
          <w:noProof/>
        </w:rPr>
        <w:t xml:space="preserve">, </w:t>
      </w:r>
      <w:r w:rsidRPr="00664395">
        <w:rPr>
          <w:i/>
          <w:noProof/>
        </w:rPr>
        <w:t>1</w:t>
      </w:r>
      <w:r w:rsidRPr="00664395">
        <w:rPr>
          <w:noProof/>
        </w:rPr>
        <w:t xml:space="preserve">, S. 153–157. Toxicity of pufferfish </w:t>
      </w:r>
      <w:r w:rsidRPr="00664395">
        <w:rPr>
          <w:i/>
          <w:noProof/>
        </w:rPr>
        <w:t>Takifugu rubripes</w:t>
      </w:r>
      <w:r w:rsidRPr="00664395">
        <w:rPr>
          <w:noProof/>
        </w:rPr>
        <w:t xml:space="preserve"> cultured in netcages at sea or aquaria on land.</w:t>
      </w:r>
    </w:p>
    <w:p w14:paraId="2D7E5179" w14:textId="63805341" w:rsidR="00664395" w:rsidRPr="00664395" w:rsidRDefault="00664395" w:rsidP="006F4F22">
      <w:pPr>
        <w:pStyle w:val="EndNoteBibliography"/>
        <w:spacing w:before="120" w:after="120"/>
        <w:ind w:left="720" w:hanging="720"/>
        <w:rPr>
          <w:noProof/>
        </w:rPr>
      </w:pPr>
      <w:r w:rsidRPr="00664395">
        <w:rPr>
          <w:noProof/>
        </w:rPr>
        <w:t>[36]</w:t>
      </w:r>
      <w:r w:rsidRPr="00664395">
        <w:rPr>
          <w:noProof/>
        </w:rPr>
        <w:tab/>
      </w:r>
      <w:r w:rsidR="00912A16" w:rsidRPr="00664395">
        <w:rPr>
          <w:noProof/>
        </w:rPr>
        <w:t xml:space="preserve">Wikipedia, </w:t>
      </w:r>
      <w:r w:rsidR="00912A16" w:rsidRPr="00664395">
        <w:rPr>
          <w:i/>
          <w:noProof/>
        </w:rPr>
        <w:t>Saxitoxin</w:t>
      </w:r>
      <w:r w:rsidR="00912A16" w:rsidRPr="00664395">
        <w:rPr>
          <w:noProof/>
        </w:rPr>
        <w:t xml:space="preserve">, </w:t>
      </w:r>
      <w:hyperlink r:id="rId70" w:history="1">
        <w:r w:rsidR="00912A16" w:rsidRPr="00173FFC">
          <w:rPr>
            <w:rStyle w:val="Hyperlink"/>
            <w:noProof/>
          </w:rPr>
          <w:t>https://de.wikipedia.org/wiki/Saxitoxin</w:t>
        </w:r>
      </w:hyperlink>
      <w:r w:rsidR="00912A16" w:rsidRPr="00664395">
        <w:rPr>
          <w:noProof/>
        </w:rPr>
        <w:t xml:space="preserve"> (6.12.2020).</w:t>
      </w:r>
    </w:p>
    <w:p w14:paraId="08DF99CF" w14:textId="77777777" w:rsidR="00664395" w:rsidRPr="00664395" w:rsidRDefault="00664395" w:rsidP="006F4F22">
      <w:pPr>
        <w:pStyle w:val="EndNoteBibliography"/>
        <w:spacing w:before="120" w:after="120"/>
        <w:ind w:left="720" w:hanging="720"/>
        <w:rPr>
          <w:noProof/>
        </w:rPr>
      </w:pPr>
      <w:r w:rsidRPr="00664395">
        <w:rPr>
          <w:noProof/>
        </w:rPr>
        <w:t>[37]</w:t>
      </w:r>
      <w:r w:rsidRPr="00664395">
        <w:rPr>
          <w:noProof/>
        </w:rPr>
        <w:tab/>
        <w:t xml:space="preserve">Paracelsus, "Die dritte Defension wegen des Schreibens der neuen Rezepte", in </w:t>
      </w:r>
      <w:r w:rsidRPr="00664395">
        <w:rPr>
          <w:i/>
          <w:noProof/>
        </w:rPr>
        <w:t>Septem Defensiones 1538, Werke</w:t>
      </w:r>
      <w:r w:rsidRPr="00664395">
        <w:rPr>
          <w:noProof/>
        </w:rPr>
        <w:t xml:space="preserve">, Bd. 2, Darmstadt, </w:t>
      </w:r>
      <w:r w:rsidRPr="00664395">
        <w:rPr>
          <w:b/>
          <w:noProof/>
        </w:rPr>
        <w:t>1965</w:t>
      </w:r>
      <w:r w:rsidRPr="00664395">
        <w:rPr>
          <w:noProof/>
        </w:rPr>
        <w:t>, S. 510.</w:t>
      </w:r>
    </w:p>
    <w:p w14:paraId="04E66A7E" w14:textId="751FDFEB" w:rsidR="00BD25E9" w:rsidRPr="00191677" w:rsidRDefault="00BD25E9" w:rsidP="006F4F22">
      <w:pPr>
        <w:spacing w:before="120" w:after="120" w:line="276" w:lineRule="auto"/>
        <w:ind w:left="567" w:hanging="567"/>
        <w:rPr>
          <w:lang w:val="de-CH"/>
        </w:rPr>
      </w:pPr>
    </w:p>
    <w:sectPr w:rsidR="00BD25E9" w:rsidRPr="00191677" w:rsidSect="00867E17">
      <w:pgSz w:w="11901" w:h="16817"/>
      <w:pgMar w:top="1361" w:right="1247" w:bottom="1247" w:left="1247"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71711F" w14:textId="77777777" w:rsidR="009623CF" w:rsidRDefault="009623CF">
      <w:r>
        <w:separator/>
      </w:r>
    </w:p>
    <w:p w14:paraId="380D8D27" w14:textId="77777777" w:rsidR="009623CF" w:rsidRDefault="009623CF"/>
  </w:endnote>
  <w:endnote w:type="continuationSeparator" w:id="0">
    <w:p w14:paraId="6A2689C1" w14:textId="77777777" w:rsidR="009623CF" w:rsidRDefault="009623CF">
      <w:r>
        <w:continuationSeparator/>
      </w:r>
    </w:p>
    <w:p w14:paraId="637FAB05" w14:textId="77777777" w:rsidR="009623CF" w:rsidRDefault="009623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Palatino">
    <w:panose1 w:val="00000000000000000000"/>
    <w:charset w:val="00"/>
    <w:family w:val="auto"/>
    <w:pitch w:val="variable"/>
    <w:sig w:usb0="00000003" w:usb1="00000000" w:usb2="00000000" w:usb3="00000000" w:csb0="00000003" w:csb1="00000000"/>
  </w:font>
  <w:font w:name="Times">
    <w:altName w:val="Times New Roman"/>
    <w:panose1 w:val="00000500000000020000"/>
    <w:charset w:val="00"/>
    <w:family w:val="auto"/>
    <w:pitch w:val="variable"/>
    <w:sig w:usb0="E00002FF" w:usb1="5000205A" w:usb2="00000000" w:usb3="00000000" w:csb0="0000019F" w:csb1="00000000"/>
  </w:font>
  <w:font w:name="Courier">
    <w:panose1 w:val="00000000000000000000"/>
    <w:charset w:val="00"/>
    <w:family w:val="modern"/>
    <w:pitch w:val="fixed"/>
    <w:sig w:usb0="E0002AFF" w:usb1="C0007843" w:usb2="00000009" w:usb3="00000000" w:csb0="000001FF" w:csb1="00000000"/>
  </w:font>
  <w:font w:name="Calibri (Überschriften)">
    <w:altName w:val="Calibri"/>
    <w:panose1 w:val="020B0604020202020204"/>
    <w:charset w:val="00"/>
    <w:family w:val="roman"/>
    <w:pitch w:val="default"/>
  </w:font>
  <w:font w:name="Lucida Grande">
    <w:panose1 w:val="020B0600040502020204"/>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 w:name="Times New Roman (Textkörper CS)">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59268E" w14:textId="2F78CF05" w:rsidR="00566728" w:rsidRDefault="00566728" w:rsidP="003B0DA5">
    <w:pPr>
      <w:pStyle w:val="Fuzeile"/>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73716C" w14:textId="08336CA1" w:rsidR="00566728" w:rsidRDefault="00566728" w:rsidP="002C0B0D">
    <w:pPr>
      <w:pStyle w:val="Fuzeile"/>
      <w:ind w:right="360" w:firstLine="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40AB4B" w14:textId="77777777" w:rsidR="00566728" w:rsidRDefault="00566728" w:rsidP="003B0DA5">
    <w:pPr>
      <w:pStyle w:val="Fuzeile"/>
      <w:ind w:right="360" w:firstLine="36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Fonts w:ascii="Times New Roman" w:hAnsi="Times New Roman" w:cs="Times New Roman"/>
      </w:rPr>
      <w:id w:val="209617111"/>
      <w:docPartObj>
        <w:docPartGallery w:val="Page Numbers (Bottom of Page)"/>
        <w:docPartUnique/>
      </w:docPartObj>
    </w:sdtPr>
    <w:sdtContent>
      <w:p w14:paraId="76128056" w14:textId="7B55D533" w:rsidR="00566728" w:rsidRPr="00CF46BF" w:rsidRDefault="00566728" w:rsidP="00AA2047">
        <w:pPr>
          <w:pStyle w:val="Fuzeile"/>
          <w:framePr w:wrap="none" w:vAnchor="text" w:hAnchor="margin" w:xAlign="center" w:y="1"/>
          <w:rPr>
            <w:rStyle w:val="Seitenzahl"/>
            <w:rFonts w:ascii="Times New Roman" w:hAnsi="Times New Roman" w:cs="Times New Roman"/>
          </w:rPr>
        </w:pPr>
        <w:r w:rsidRPr="00CF46BF">
          <w:rPr>
            <w:rStyle w:val="Seitenzahl"/>
            <w:rFonts w:ascii="Times New Roman" w:hAnsi="Times New Roman" w:cs="Times New Roman"/>
          </w:rPr>
          <w:fldChar w:fldCharType="begin"/>
        </w:r>
        <w:r w:rsidRPr="00CF46BF">
          <w:rPr>
            <w:rStyle w:val="Seitenzahl"/>
            <w:rFonts w:ascii="Times New Roman" w:hAnsi="Times New Roman" w:cs="Times New Roman"/>
          </w:rPr>
          <w:instrText xml:space="preserve"> PAGE </w:instrText>
        </w:r>
        <w:r w:rsidRPr="00CF46BF">
          <w:rPr>
            <w:rStyle w:val="Seitenzahl"/>
            <w:rFonts w:ascii="Times New Roman" w:hAnsi="Times New Roman" w:cs="Times New Roman"/>
          </w:rPr>
          <w:fldChar w:fldCharType="separate"/>
        </w:r>
        <w:r w:rsidRPr="00CF46BF">
          <w:rPr>
            <w:rStyle w:val="Seitenzahl"/>
            <w:rFonts w:ascii="Times New Roman" w:hAnsi="Times New Roman" w:cs="Times New Roman"/>
            <w:noProof/>
          </w:rPr>
          <w:t>1-2</w:t>
        </w:r>
        <w:r w:rsidRPr="00CF46BF">
          <w:rPr>
            <w:rStyle w:val="Seitenzahl"/>
            <w:rFonts w:ascii="Times New Roman" w:hAnsi="Times New Roman" w:cs="Times New Roman"/>
          </w:rPr>
          <w:fldChar w:fldCharType="end"/>
        </w:r>
      </w:p>
    </w:sdtContent>
  </w:sdt>
  <w:p w14:paraId="5232360F" w14:textId="20B9CA83" w:rsidR="00566728" w:rsidRDefault="00566728" w:rsidP="002C0B0D">
    <w:pPr>
      <w:pStyle w:val="Fuzeile"/>
      <w:ind w:right="360"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105D12" w14:textId="77777777" w:rsidR="00566728" w:rsidRPr="00F542D1" w:rsidRDefault="00566728" w:rsidP="004C2EDB">
    <w:pPr>
      <w:pStyle w:val="Fuzeile"/>
      <w:framePr w:wrap="none" w:vAnchor="text" w:hAnchor="margin" w:xAlign="center" w:y="1"/>
      <w:rPr>
        <w:rStyle w:val="Seitenzahl"/>
        <w:rFonts w:ascii="Times New Roman" w:hAnsi="Times New Roman" w:cs="Times New Roman"/>
      </w:rPr>
    </w:pPr>
    <w:r w:rsidRPr="00F542D1">
      <w:rPr>
        <w:rStyle w:val="Seitenzahl"/>
        <w:rFonts w:ascii="Times New Roman" w:hAnsi="Times New Roman" w:cs="Times New Roman"/>
      </w:rPr>
      <w:fldChar w:fldCharType="begin"/>
    </w:r>
    <w:r w:rsidRPr="00F542D1">
      <w:rPr>
        <w:rStyle w:val="Seitenzahl"/>
        <w:rFonts w:ascii="Times New Roman" w:hAnsi="Times New Roman" w:cs="Times New Roman"/>
      </w:rPr>
      <w:instrText xml:space="preserve">PAGE  </w:instrText>
    </w:r>
    <w:r w:rsidRPr="00F542D1">
      <w:rPr>
        <w:rStyle w:val="Seitenzahl"/>
        <w:rFonts w:ascii="Times New Roman" w:hAnsi="Times New Roman" w:cs="Times New Roman"/>
      </w:rPr>
      <w:fldChar w:fldCharType="separate"/>
    </w:r>
    <w:r w:rsidRPr="00F542D1">
      <w:rPr>
        <w:rStyle w:val="Seitenzahl"/>
        <w:rFonts w:ascii="Times New Roman" w:hAnsi="Times New Roman" w:cs="Times New Roman"/>
        <w:noProof/>
      </w:rPr>
      <w:t>13</w:t>
    </w:r>
    <w:r w:rsidRPr="00F542D1">
      <w:rPr>
        <w:rStyle w:val="Seitenzahl"/>
        <w:rFonts w:ascii="Times New Roman" w:hAnsi="Times New Roman" w:cs="Times New Roman"/>
      </w:rPr>
      <w:fldChar w:fldCharType="end"/>
    </w:r>
  </w:p>
  <w:p w14:paraId="5F5617F2" w14:textId="77777777" w:rsidR="00566728" w:rsidRDefault="00566728" w:rsidP="002C0B0D">
    <w:pPr>
      <w:pStyle w:val="Fuzeile"/>
      <w:ind w:right="360" w:firstLine="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Fonts w:ascii="Times New Roman" w:hAnsi="Times New Roman" w:cs="Times New Roman"/>
      </w:rPr>
      <w:id w:val="-1273084863"/>
      <w:docPartObj>
        <w:docPartGallery w:val="Page Numbers (Bottom of Page)"/>
        <w:docPartUnique/>
      </w:docPartObj>
    </w:sdtPr>
    <w:sdtContent>
      <w:p w14:paraId="4136DA25" w14:textId="11E151B5" w:rsidR="00566728" w:rsidRPr="00F542D1" w:rsidRDefault="00566728" w:rsidP="002D1C32">
        <w:pPr>
          <w:pStyle w:val="Fuzeile"/>
          <w:framePr w:wrap="none" w:vAnchor="text" w:hAnchor="margin" w:xAlign="center" w:y="1"/>
          <w:rPr>
            <w:rStyle w:val="Seitenzahl"/>
            <w:rFonts w:ascii="Times New Roman" w:hAnsi="Times New Roman" w:cs="Times New Roman"/>
          </w:rPr>
        </w:pPr>
        <w:r w:rsidRPr="00F542D1">
          <w:rPr>
            <w:rStyle w:val="Seitenzahl"/>
            <w:rFonts w:ascii="Times New Roman" w:hAnsi="Times New Roman" w:cs="Times New Roman"/>
          </w:rPr>
          <w:fldChar w:fldCharType="begin"/>
        </w:r>
        <w:r w:rsidRPr="00F542D1">
          <w:rPr>
            <w:rStyle w:val="Seitenzahl"/>
            <w:rFonts w:ascii="Times New Roman" w:hAnsi="Times New Roman" w:cs="Times New Roman"/>
          </w:rPr>
          <w:instrText xml:space="preserve"> PAGE </w:instrText>
        </w:r>
        <w:r w:rsidRPr="00F542D1">
          <w:rPr>
            <w:rStyle w:val="Seitenzahl"/>
            <w:rFonts w:ascii="Times New Roman" w:hAnsi="Times New Roman" w:cs="Times New Roman"/>
          </w:rPr>
          <w:fldChar w:fldCharType="separate"/>
        </w:r>
        <w:r w:rsidRPr="00F542D1">
          <w:rPr>
            <w:rStyle w:val="Seitenzahl"/>
            <w:rFonts w:ascii="Times New Roman" w:hAnsi="Times New Roman" w:cs="Times New Roman"/>
            <w:noProof/>
          </w:rPr>
          <w:t>1-1</w:t>
        </w:r>
        <w:r w:rsidRPr="00F542D1">
          <w:rPr>
            <w:rStyle w:val="Seitenzahl"/>
            <w:rFonts w:ascii="Times New Roman" w:hAnsi="Times New Roman" w:cs="Times New Roman"/>
          </w:rPr>
          <w:fldChar w:fldCharType="end"/>
        </w:r>
      </w:p>
    </w:sdtContent>
  </w:sdt>
  <w:p w14:paraId="0D2074DB" w14:textId="77777777" w:rsidR="00566728" w:rsidRDefault="005667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395944361"/>
      <w:docPartObj>
        <w:docPartGallery w:val="Page Numbers (Bottom of Page)"/>
        <w:docPartUnique/>
      </w:docPartObj>
    </w:sdtPr>
    <w:sdtContent>
      <w:p w14:paraId="106D2A29" w14:textId="4C94C57B" w:rsidR="00566728" w:rsidRDefault="00566728" w:rsidP="00C76A95">
        <w:pPr>
          <w:pStyle w:val="Fuzeile"/>
          <w:framePr w:wrap="none" w:vAnchor="text" w:hAnchor="margin" w:xAlign="center"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1-1</w:t>
        </w:r>
        <w:r>
          <w:rPr>
            <w:rStyle w:val="Seitenzahl"/>
          </w:rPr>
          <w:fldChar w:fldCharType="end"/>
        </w:r>
      </w:p>
    </w:sdtContent>
  </w:sdt>
  <w:p w14:paraId="058CFF07" w14:textId="77777777" w:rsidR="00566728" w:rsidRDefault="00566728" w:rsidP="008D76CC">
    <w:pPr>
      <w:pStyle w:val="Fuzeile"/>
      <w:ind w:right="360" w:firstLine="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00BEB1" w14:textId="77777777" w:rsidR="009623CF" w:rsidRDefault="009623CF" w:rsidP="002535F6">
      <w:pPr>
        <w:spacing w:after="120"/>
      </w:pPr>
      <w:r>
        <w:separator/>
      </w:r>
    </w:p>
  </w:footnote>
  <w:footnote w:type="continuationSeparator" w:id="0">
    <w:p w14:paraId="5F43A225" w14:textId="77777777" w:rsidR="009623CF" w:rsidRDefault="009623CF">
      <w:r>
        <w:continuationSeparator/>
      </w:r>
    </w:p>
    <w:p w14:paraId="40B058D5" w14:textId="77777777" w:rsidR="009623CF" w:rsidRDefault="009623CF"/>
  </w:footnote>
  <w:footnote w:id="1">
    <w:p w14:paraId="7497ACF0" w14:textId="0C0F86E4" w:rsidR="00566728" w:rsidRPr="00254391" w:rsidRDefault="00566728" w:rsidP="00240669">
      <w:pPr>
        <w:pStyle w:val="Funotentext"/>
        <w:rPr>
          <w:lang w:val="de-CH"/>
        </w:rPr>
      </w:pPr>
      <w:bookmarkStart w:id="8" w:name="_Ref60682308"/>
      <w:r>
        <w:rPr>
          <w:rStyle w:val="Funotenzeichen"/>
        </w:rPr>
        <w:footnoteRef/>
      </w:r>
      <w:r>
        <w:t xml:space="preserve"> </w:t>
      </w:r>
      <w:r w:rsidR="00240669">
        <w:tab/>
      </w:r>
      <w:r w:rsidRPr="00240669">
        <w:t xml:space="preserve">Unter </w:t>
      </w:r>
      <w:r w:rsidRPr="00065261">
        <w:rPr>
          <w:b/>
          <w:bCs/>
        </w:rPr>
        <w:t xml:space="preserve">Rezeptoren </w:t>
      </w:r>
      <w:r w:rsidRPr="00240669">
        <w:t xml:space="preserve">versteht man Proteine, die Signalstoffe binden können. Die Wechselwirkung zwischen dem Wirkstoff und dem Rezeptor führt zu einer Konformationsänderung des Rezeptorproteins, wodurch ein Signal von der Zelloberfläche in das Zellinnere übertragen wird. Dabei kann ein </w:t>
      </w:r>
      <w:r w:rsidR="0003058F">
        <w:t>(</w:t>
      </w:r>
      <w:r w:rsidRPr="00240669">
        <w:t>Arznei</w:t>
      </w:r>
      <w:r w:rsidR="0003058F">
        <w:t>-)S</w:t>
      </w:r>
      <w:r w:rsidRPr="00240669">
        <w:t xml:space="preserve">toff denselben Effekt auslösen wie der natürliche </w:t>
      </w:r>
      <w:r w:rsidRPr="00065261">
        <w:rPr>
          <w:b/>
          <w:bCs/>
        </w:rPr>
        <w:t>Ligand</w:t>
      </w:r>
      <w:r w:rsidRPr="00240669">
        <w:t xml:space="preserve"> (Wirkstoff ist ein </w:t>
      </w:r>
      <w:r w:rsidRPr="00065261">
        <w:rPr>
          <w:b/>
          <w:bCs/>
        </w:rPr>
        <w:t>Agonist</w:t>
      </w:r>
      <w:r w:rsidRPr="00240669">
        <w:t xml:space="preserve">) oder er kann dazu führen, dass die Aktivierung des Rezeptors ausbleibt (Wirkstoff ist ein </w:t>
      </w:r>
      <w:r w:rsidRPr="00065261">
        <w:rPr>
          <w:b/>
          <w:bCs/>
        </w:rPr>
        <w:t>Antagonist</w:t>
      </w:r>
      <w:r w:rsidRPr="00240669">
        <w:t>).</w:t>
      </w:r>
      <w:bookmarkEnd w:id="8"/>
    </w:p>
  </w:footnote>
  <w:footnote w:id="2">
    <w:p w14:paraId="3E7C4CE9" w14:textId="3A131F36" w:rsidR="00566728" w:rsidRPr="00C52D56" w:rsidRDefault="00566728" w:rsidP="00240669">
      <w:pPr>
        <w:pStyle w:val="Funotentext"/>
      </w:pPr>
      <w:r>
        <w:rPr>
          <w:rStyle w:val="Funotenzeichen"/>
        </w:rPr>
        <w:footnoteRef/>
      </w:r>
      <w:r>
        <w:t xml:space="preserve"> </w:t>
      </w:r>
      <w:r w:rsidR="00240669">
        <w:tab/>
      </w:r>
      <w:r w:rsidRPr="00065261">
        <w:rPr>
          <w:b/>
          <w:bCs/>
        </w:rPr>
        <w:t>Enzyme</w:t>
      </w:r>
      <w:r w:rsidRPr="00C52D56">
        <w:t xml:space="preserve"> werden manchmal als «Biokatalysatoren» bezeichnet. Sie katalysieren die Umwandlung von Substraten in entsprechende Produkte. Bei den katalysierten Reaktionen kann es sich um Hydrolysen, Veresterungen, Redox-Reaktionen oder andere handeln. </w:t>
      </w:r>
    </w:p>
  </w:footnote>
  <w:footnote w:id="3">
    <w:p w14:paraId="3378313F" w14:textId="58C1F603" w:rsidR="00566728" w:rsidRPr="00CF0F76" w:rsidRDefault="00566728" w:rsidP="00065261">
      <w:pPr>
        <w:pStyle w:val="Funotentext"/>
        <w:rPr>
          <w:rFonts w:ascii="Times New Roman" w:eastAsia="Times New Roman" w:hAnsi="Times New Roman" w:cs="Times New Roman"/>
          <w:lang w:val="de-CH" w:eastAsia="de-DE"/>
        </w:rPr>
      </w:pPr>
      <w:r>
        <w:rPr>
          <w:rStyle w:val="Funotenzeichen"/>
        </w:rPr>
        <w:footnoteRef/>
      </w:r>
      <w:r>
        <w:t xml:space="preserve"> </w:t>
      </w:r>
      <w:r w:rsidR="00065261">
        <w:tab/>
      </w:r>
      <w:r w:rsidRPr="00CF0F76">
        <w:rPr>
          <w:lang w:val="de-CH"/>
        </w:rPr>
        <w:t>Üblicherweise wird</w:t>
      </w:r>
      <w:r>
        <w:rPr>
          <w:lang w:val="de-CH"/>
        </w:rPr>
        <w:t xml:space="preserve"> </w:t>
      </w:r>
      <w:r w:rsidRPr="00CF0F76">
        <w:rPr>
          <w:lang w:val="de-CH"/>
        </w:rPr>
        <w:t>Insulin</w:t>
      </w:r>
      <w:r>
        <w:rPr>
          <w:lang w:val="de-CH"/>
        </w:rPr>
        <w:t xml:space="preserve"> mithilfe von Insulinpens oder -pumpen </w:t>
      </w:r>
      <w:r w:rsidRPr="00CF0F76">
        <w:rPr>
          <w:lang w:val="de-CH"/>
        </w:rPr>
        <w:t xml:space="preserve">in das Fettgewebe der Unterhaut (subkutan) </w:t>
      </w:r>
      <w:r>
        <w:rPr>
          <w:lang w:val="de-CH"/>
        </w:rPr>
        <w:t>injiziert</w:t>
      </w:r>
      <w:r w:rsidRPr="00CF0F76">
        <w:rPr>
          <w:lang w:val="de-CH"/>
        </w:rPr>
        <w:t xml:space="preserve">. Von dort tritt es </w:t>
      </w:r>
      <w:r>
        <w:rPr>
          <w:lang w:val="de-CH"/>
        </w:rPr>
        <w:t xml:space="preserve">sukzessive </w:t>
      </w:r>
      <w:r w:rsidRPr="00CF0F76">
        <w:rPr>
          <w:lang w:val="de-CH"/>
        </w:rPr>
        <w:t>in</w:t>
      </w:r>
      <w:r>
        <w:rPr>
          <w:lang w:val="de-CH"/>
        </w:rPr>
        <w:t xml:space="preserve"> da</w:t>
      </w:r>
      <w:r w:rsidRPr="00CF0F76">
        <w:rPr>
          <w:lang w:val="de-CH"/>
        </w:rPr>
        <w:t>s Blut über und verteilt sich im Körper.</w:t>
      </w:r>
    </w:p>
  </w:footnote>
  <w:footnote w:id="4">
    <w:p w14:paraId="3CD0F5A7" w14:textId="4DB6922D" w:rsidR="00566728" w:rsidRPr="00FC48BD" w:rsidRDefault="00566728" w:rsidP="00240669">
      <w:pPr>
        <w:pStyle w:val="Funotentext"/>
        <w:rPr>
          <w:lang w:val="de-CH"/>
        </w:rPr>
      </w:pPr>
      <w:bookmarkStart w:id="17" w:name="_Ref60566784"/>
      <w:r>
        <w:rPr>
          <w:rStyle w:val="Funotenzeichen"/>
        </w:rPr>
        <w:footnoteRef/>
      </w:r>
      <w:r>
        <w:t xml:space="preserve"> </w:t>
      </w:r>
      <w:r w:rsidR="00065261">
        <w:tab/>
      </w:r>
      <w:r>
        <w:rPr>
          <w:lang w:val="de-CH"/>
        </w:rPr>
        <w:t xml:space="preserve">Dies ergibt sich aus dem Aufbau von Zellmembranen: </w:t>
      </w:r>
      <w:r w:rsidRPr="00FC48BD">
        <w:rPr>
          <w:lang w:val="de-CH"/>
        </w:rPr>
        <w:t xml:space="preserve">Diese bestehen aus einer Lipiddoppelschicht, die </w:t>
      </w:r>
      <w:r>
        <w:rPr>
          <w:lang w:val="de-CH"/>
        </w:rPr>
        <w:t xml:space="preserve">hauptsächlich </w:t>
      </w:r>
      <w:r w:rsidRPr="00FC48BD">
        <w:rPr>
          <w:lang w:val="de-CH"/>
        </w:rPr>
        <w:t>aus Phospholipiden ge</w:t>
      </w:r>
      <w:r>
        <w:rPr>
          <w:lang w:val="de-CH"/>
        </w:rPr>
        <w:t>bil</w:t>
      </w:r>
      <w:r w:rsidRPr="00FC48BD">
        <w:rPr>
          <w:lang w:val="de-CH"/>
        </w:rPr>
        <w:t>det wird. Die hydrophile Komponente des Phosph</w:t>
      </w:r>
      <w:r>
        <w:rPr>
          <w:lang w:val="de-CH"/>
        </w:rPr>
        <w:t>olipid</w:t>
      </w:r>
      <w:r w:rsidRPr="00FC48BD">
        <w:rPr>
          <w:lang w:val="de-CH"/>
        </w:rPr>
        <w:t>-Moleküls ist den wässrigen Phasen auf der Au</w:t>
      </w:r>
      <w:r>
        <w:rPr>
          <w:lang w:val="de-CH"/>
        </w:rPr>
        <w:t>ss</w:t>
      </w:r>
      <w:r w:rsidRPr="00FC48BD">
        <w:rPr>
          <w:lang w:val="de-CH"/>
        </w:rPr>
        <w:t>en- und Innen-seite der Membran zugewandt, während die lipophilen Enden im Innern der Membran eine Lipiddoppelschicht ausbilden.</w:t>
      </w:r>
      <w:bookmarkEnd w:id="17"/>
    </w:p>
  </w:footnote>
  <w:footnote w:id="5">
    <w:p w14:paraId="3593A1F9" w14:textId="4D71887A" w:rsidR="00566728" w:rsidRPr="00CB0EB5" w:rsidRDefault="00566728" w:rsidP="00240669">
      <w:pPr>
        <w:pStyle w:val="Funotentext"/>
        <w:rPr>
          <w:lang w:val="de-CH"/>
        </w:rPr>
      </w:pPr>
      <w:r>
        <w:rPr>
          <w:rStyle w:val="Funotenzeichen"/>
        </w:rPr>
        <w:footnoteRef/>
      </w:r>
      <w:r>
        <w:t xml:space="preserve"> </w:t>
      </w:r>
      <w:r w:rsidR="00394185">
        <w:tab/>
      </w:r>
      <w:r w:rsidRPr="00385810">
        <w:rPr>
          <w:b/>
          <w:bCs/>
        </w:rPr>
        <w:t>Nozizeptoren</w:t>
      </w:r>
      <w:r w:rsidRPr="00F21BFE">
        <w:t xml:space="preserve"> sind spezialisierte Nervenzellen, die Schmerzreize registrieren und in Aktionspotentiale übersetzen, die entlang afferenter Bahnen in das </w:t>
      </w:r>
      <w:r>
        <w:t>ZNS</w:t>
      </w:r>
      <w:r w:rsidRPr="00F21BFE">
        <w:t xml:space="preserve"> gelangen und dort als Schmerz interpretiert werden.</w:t>
      </w:r>
      <w:r>
        <w:t xml:space="preserve"> Manchmal spricht man auch von Schmerzrezeptoren.</w:t>
      </w:r>
    </w:p>
  </w:footnote>
  <w:footnote w:id="6">
    <w:p w14:paraId="6C2C05AD" w14:textId="178D8FC8" w:rsidR="00566728" w:rsidRPr="0099275A" w:rsidRDefault="00566728" w:rsidP="00240669">
      <w:pPr>
        <w:pStyle w:val="Funotentext"/>
        <w:rPr>
          <w:lang w:val="de-CH"/>
        </w:rPr>
      </w:pPr>
      <w:r>
        <w:rPr>
          <w:rStyle w:val="Funotenzeichen"/>
        </w:rPr>
        <w:footnoteRef/>
      </w:r>
      <w:r>
        <w:t xml:space="preserve"> </w:t>
      </w:r>
      <w:r w:rsidR="00394185">
        <w:tab/>
      </w:r>
      <w:r>
        <w:rPr>
          <w:lang w:val="de-CH"/>
        </w:rPr>
        <w:t xml:space="preserve">Endogene </w:t>
      </w:r>
      <w:r w:rsidRPr="00385810">
        <w:rPr>
          <w:b/>
          <w:bCs/>
          <w:lang w:val="de-CH"/>
        </w:rPr>
        <w:t xml:space="preserve">Pyrogene </w:t>
      </w:r>
      <w:r>
        <w:rPr>
          <w:lang w:val="de-CH"/>
        </w:rPr>
        <w:t>sind körpereigene Fieber erzeugende Stoffe.</w:t>
      </w:r>
    </w:p>
  </w:footnote>
  <w:footnote w:id="7">
    <w:p w14:paraId="2103F3A6" w14:textId="2CD1AEDE" w:rsidR="00566728" w:rsidRPr="00DA1A16" w:rsidRDefault="00566728" w:rsidP="00240669">
      <w:pPr>
        <w:pStyle w:val="Funotentext"/>
        <w:rPr>
          <w:lang w:val="de-CH"/>
        </w:rPr>
      </w:pPr>
      <w:r>
        <w:rPr>
          <w:rStyle w:val="Funotenzeichen"/>
        </w:rPr>
        <w:footnoteRef/>
      </w:r>
      <w:r>
        <w:t xml:space="preserve"> </w:t>
      </w:r>
      <w:r w:rsidR="00394185">
        <w:tab/>
      </w:r>
      <w:r>
        <w:rPr>
          <w:lang w:val="de-CH"/>
        </w:rPr>
        <w:t>cAMP = zyklisches Adenosinmonophosphat, ein sekundärer Botenstoff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F16C7" w14:textId="6A300B11" w:rsidR="00566728" w:rsidRPr="002C0B0D" w:rsidRDefault="00566728" w:rsidP="0001506B">
    <w:pPr>
      <w:pStyle w:val="Kopfzeile"/>
      <w:pBdr>
        <w:bottom w:val="single" w:sz="4" w:space="1" w:color="auto"/>
      </w:pBdr>
      <w:spacing w:line="288" w:lineRule="auto"/>
      <w:jc w:val="center"/>
      <w:rPr>
        <w:rFonts w:ascii="Arial" w:hAnsi="Arial" w:cs="Arial"/>
        <w:i/>
        <w:sz w:val="18"/>
      </w:rPr>
    </w:pPr>
    <w:r>
      <w:rPr>
        <w:rFonts w:ascii="Arial" w:hAnsi="Arial" w:cs="Arial"/>
        <w:i/>
        <w:sz w:val="18"/>
      </w:rPr>
      <w:t>Medizinische Chemie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F5DF2E" w14:textId="730493A1" w:rsidR="00566728" w:rsidRPr="0081606B" w:rsidRDefault="00566728" w:rsidP="006B7219">
    <w:pPr>
      <w:pStyle w:val="Kopfzeile"/>
      <w:pBdr>
        <w:bottom w:val="single" w:sz="4" w:space="1" w:color="auto"/>
      </w:pBdr>
      <w:spacing w:line="288" w:lineRule="auto"/>
      <w:jc w:val="center"/>
      <w:rPr>
        <w:rFonts w:ascii="Arial" w:hAnsi="Arial" w:cs="Arial"/>
        <w:i/>
        <w:sz w:val="18"/>
      </w:rPr>
    </w:pPr>
    <w:r>
      <w:rPr>
        <w:rFonts w:ascii="Arial" w:hAnsi="Arial" w:cs="Arial"/>
        <w:i/>
        <w:sz w:val="18"/>
      </w:rPr>
      <w:t>Medizinische Chemie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BD61BB" w14:textId="2CB637BC" w:rsidR="00566728" w:rsidRPr="003B0DA5" w:rsidRDefault="00566728" w:rsidP="008D76CC">
    <w:pPr>
      <w:pStyle w:val="Kopfzeile"/>
      <w:pBdr>
        <w:bottom w:val="single" w:sz="4" w:space="1" w:color="auto"/>
      </w:pBdr>
      <w:spacing w:line="288" w:lineRule="auto"/>
      <w:jc w:val="center"/>
      <w:rPr>
        <w:rFonts w:ascii="Arial" w:hAnsi="Arial" w:cs="Arial"/>
        <w:i/>
        <w:sz w:val="18"/>
      </w:rPr>
    </w:pPr>
    <w:r>
      <w:rPr>
        <w:rFonts w:ascii="Arial" w:hAnsi="Arial" w:cs="Arial"/>
        <w:i/>
        <w:sz w:val="18"/>
      </w:rPr>
      <w:t>Medizinische Chemie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3"/>
    <w:multiLevelType w:val="singleLevel"/>
    <w:tmpl w:val="954E5326"/>
    <w:lvl w:ilvl="0">
      <w:start w:val="1"/>
      <w:numFmt w:val="bullet"/>
      <w:pStyle w:val="Aufzhlungszeichen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3188ABE4"/>
    <w:lvl w:ilvl="0">
      <w:start w:val="1"/>
      <w:numFmt w:val="bullet"/>
      <w:pStyle w:val="Aufzhlungszeichen"/>
      <w:lvlText w:val=""/>
      <w:lvlJc w:val="left"/>
      <w:pPr>
        <w:tabs>
          <w:tab w:val="num" w:pos="360"/>
        </w:tabs>
        <w:ind w:left="360" w:hanging="360"/>
      </w:pPr>
      <w:rPr>
        <w:rFonts w:ascii="Symbol" w:hAnsi="Symbol" w:hint="default"/>
      </w:rPr>
    </w:lvl>
  </w:abstractNum>
  <w:abstractNum w:abstractNumId="2" w15:restartNumberingAfterBreak="0">
    <w:nsid w:val="02A64519"/>
    <w:multiLevelType w:val="multilevel"/>
    <w:tmpl w:val="1B9EB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F60044"/>
    <w:multiLevelType w:val="hybridMultilevel"/>
    <w:tmpl w:val="DD1E4B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C670740"/>
    <w:multiLevelType w:val="singleLevel"/>
    <w:tmpl w:val="18BE75F0"/>
    <w:lvl w:ilvl="0">
      <w:start w:val="1"/>
      <w:numFmt w:val="bullet"/>
      <w:pStyle w:val="Aufzhlung"/>
      <w:lvlText w:val=""/>
      <w:lvlJc w:val="left"/>
      <w:pPr>
        <w:tabs>
          <w:tab w:val="num" w:pos="360"/>
        </w:tabs>
        <w:ind w:left="360" w:hanging="360"/>
      </w:pPr>
      <w:rPr>
        <w:rFonts w:ascii="Symbol" w:hAnsi="Symbol" w:hint="default"/>
      </w:rPr>
    </w:lvl>
  </w:abstractNum>
  <w:abstractNum w:abstractNumId="5" w15:restartNumberingAfterBreak="0">
    <w:nsid w:val="0F183CE9"/>
    <w:multiLevelType w:val="multilevel"/>
    <w:tmpl w:val="E054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2E79B8"/>
    <w:multiLevelType w:val="multilevel"/>
    <w:tmpl w:val="CF126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222D7B"/>
    <w:multiLevelType w:val="hybridMultilevel"/>
    <w:tmpl w:val="649C4D06"/>
    <w:lvl w:ilvl="0" w:tplc="0807000F">
      <w:start w:val="1"/>
      <w:numFmt w:val="decimal"/>
      <w:lvlText w:val="%1."/>
      <w:lvlJc w:val="left"/>
      <w:pPr>
        <w:ind w:left="720" w:hanging="360"/>
      </w:pPr>
      <w:rPr>
        <w:rFonts w:hint="default"/>
      </w:rPr>
    </w:lvl>
    <w:lvl w:ilvl="1" w:tplc="08070019">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8" w15:restartNumberingAfterBreak="0">
    <w:nsid w:val="26B24359"/>
    <w:multiLevelType w:val="hybridMultilevel"/>
    <w:tmpl w:val="59629608"/>
    <w:lvl w:ilvl="0" w:tplc="5E30F234">
      <w:start w:val="1"/>
      <w:numFmt w:val="lowerLetter"/>
      <w:lvlText w:val="%1)"/>
      <w:lvlJc w:val="left"/>
      <w:pPr>
        <w:ind w:left="360" w:hanging="360"/>
      </w:pPr>
      <w:rPr>
        <w:rFonts w:ascii="Arial" w:hAnsi="Arial" w:cs="Arial" w:hint="default"/>
        <w:b/>
        <w:bCs/>
        <w:sz w:val="21"/>
        <w:szCs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33630F6F"/>
    <w:multiLevelType w:val="hybridMultilevel"/>
    <w:tmpl w:val="E522053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0" w15:restartNumberingAfterBreak="0">
    <w:nsid w:val="33795BC5"/>
    <w:multiLevelType w:val="hybridMultilevel"/>
    <w:tmpl w:val="AC7A43B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3B723200"/>
    <w:multiLevelType w:val="hybridMultilevel"/>
    <w:tmpl w:val="F0BC17C6"/>
    <w:lvl w:ilvl="0" w:tplc="3EA81D5E">
      <w:start w:val="3"/>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3F350473"/>
    <w:multiLevelType w:val="hybridMultilevel"/>
    <w:tmpl w:val="AC7A43B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FE50328"/>
    <w:multiLevelType w:val="hybridMultilevel"/>
    <w:tmpl w:val="59629608"/>
    <w:lvl w:ilvl="0" w:tplc="5E30F234">
      <w:start w:val="1"/>
      <w:numFmt w:val="lowerLetter"/>
      <w:lvlText w:val="%1)"/>
      <w:lvlJc w:val="left"/>
      <w:pPr>
        <w:ind w:left="360" w:hanging="360"/>
      </w:pPr>
      <w:rPr>
        <w:rFonts w:ascii="Arial" w:hAnsi="Arial" w:cs="Arial" w:hint="default"/>
        <w:b/>
        <w:bCs/>
        <w:sz w:val="21"/>
        <w:szCs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1DC572B"/>
    <w:multiLevelType w:val="multilevel"/>
    <w:tmpl w:val="CC206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AE63C1"/>
    <w:multiLevelType w:val="hybridMultilevel"/>
    <w:tmpl w:val="59629608"/>
    <w:lvl w:ilvl="0" w:tplc="5E30F234">
      <w:start w:val="1"/>
      <w:numFmt w:val="lowerLetter"/>
      <w:lvlText w:val="%1)"/>
      <w:lvlJc w:val="left"/>
      <w:pPr>
        <w:ind w:left="360" w:hanging="360"/>
      </w:pPr>
      <w:rPr>
        <w:rFonts w:ascii="Arial" w:hAnsi="Arial" w:cs="Arial" w:hint="default"/>
        <w:b/>
        <w:bCs/>
        <w:sz w:val="21"/>
        <w:szCs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45F224AC"/>
    <w:multiLevelType w:val="hybridMultilevel"/>
    <w:tmpl w:val="54A82300"/>
    <w:lvl w:ilvl="0" w:tplc="54D6094E">
      <w:start w:val="8"/>
      <w:numFmt w:val="bullet"/>
      <w:lvlText w:val="-"/>
      <w:lvlJc w:val="left"/>
      <w:pPr>
        <w:ind w:left="1800" w:hanging="360"/>
      </w:pPr>
      <w:rPr>
        <w:rFonts w:ascii="Times New Roman" w:eastAsiaTheme="minorHAnsi" w:hAnsi="Times New Roman" w:cs="Times New Roman" w:hint="default"/>
      </w:rPr>
    </w:lvl>
    <w:lvl w:ilvl="1" w:tplc="04070003" w:tentative="1">
      <w:start w:val="1"/>
      <w:numFmt w:val="bullet"/>
      <w:lvlText w:val="o"/>
      <w:lvlJc w:val="left"/>
      <w:pPr>
        <w:ind w:left="2520" w:hanging="360"/>
      </w:pPr>
      <w:rPr>
        <w:rFonts w:ascii="Courier New" w:hAnsi="Courier New" w:cs="Courier New" w:hint="default"/>
      </w:rPr>
    </w:lvl>
    <w:lvl w:ilvl="2" w:tplc="04070005" w:tentative="1">
      <w:start w:val="1"/>
      <w:numFmt w:val="bullet"/>
      <w:lvlText w:val=""/>
      <w:lvlJc w:val="left"/>
      <w:pPr>
        <w:ind w:left="3240" w:hanging="360"/>
      </w:pPr>
      <w:rPr>
        <w:rFonts w:ascii="Wingdings" w:hAnsi="Wingdings" w:hint="default"/>
      </w:rPr>
    </w:lvl>
    <w:lvl w:ilvl="3" w:tplc="04070001" w:tentative="1">
      <w:start w:val="1"/>
      <w:numFmt w:val="bullet"/>
      <w:lvlText w:val=""/>
      <w:lvlJc w:val="left"/>
      <w:pPr>
        <w:ind w:left="3960" w:hanging="360"/>
      </w:pPr>
      <w:rPr>
        <w:rFonts w:ascii="Symbol" w:hAnsi="Symbol" w:hint="default"/>
      </w:rPr>
    </w:lvl>
    <w:lvl w:ilvl="4" w:tplc="04070003" w:tentative="1">
      <w:start w:val="1"/>
      <w:numFmt w:val="bullet"/>
      <w:lvlText w:val="o"/>
      <w:lvlJc w:val="left"/>
      <w:pPr>
        <w:ind w:left="4680" w:hanging="360"/>
      </w:pPr>
      <w:rPr>
        <w:rFonts w:ascii="Courier New" w:hAnsi="Courier New" w:cs="Courier New" w:hint="default"/>
      </w:rPr>
    </w:lvl>
    <w:lvl w:ilvl="5" w:tplc="04070005" w:tentative="1">
      <w:start w:val="1"/>
      <w:numFmt w:val="bullet"/>
      <w:lvlText w:val=""/>
      <w:lvlJc w:val="left"/>
      <w:pPr>
        <w:ind w:left="5400" w:hanging="360"/>
      </w:pPr>
      <w:rPr>
        <w:rFonts w:ascii="Wingdings" w:hAnsi="Wingdings" w:hint="default"/>
      </w:rPr>
    </w:lvl>
    <w:lvl w:ilvl="6" w:tplc="04070001" w:tentative="1">
      <w:start w:val="1"/>
      <w:numFmt w:val="bullet"/>
      <w:lvlText w:val=""/>
      <w:lvlJc w:val="left"/>
      <w:pPr>
        <w:ind w:left="6120" w:hanging="360"/>
      </w:pPr>
      <w:rPr>
        <w:rFonts w:ascii="Symbol" w:hAnsi="Symbol" w:hint="default"/>
      </w:rPr>
    </w:lvl>
    <w:lvl w:ilvl="7" w:tplc="04070003" w:tentative="1">
      <w:start w:val="1"/>
      <w:numFmt w:val="bullet"/>
      <w:lvlText w:val="o"/>
      <w:lvlJc w:val="left"/>
      <w:pPr>
        <w:ind w:left="6840" w:hanging="360"/>
      </w:pPr>
      <w:rPr>
        <w:rFonts w:ascii="Courier New" w:hAnsi="Courier New" w:cs="Courier New" w:hint="default"/>
      </w:rPr>
    </w:lvl>
    <w:lvl w:ilvl="8" w:tplc="04070005" w:tentative="1">
      <w:start w:val="1"/>
      <w:numFmt w:val="bullet"/>
      <w:lvlText w:val=""/>
      <w:lvlJc w:val="left"/>
      <w:pPr>
        <w:ind w:left="7560" w:hanging="360"/>
      </w:pPr>
      <w:rPr>
        <w:rFonts w:ascii="Wingdings" w:hAnsi="Wingdings" w:hint="default"/>
      </w:rPr>
    </w:lvl>
  </w:abstractNum>
  <w:abstractNum w:abstractNumId="17" w15:restartNumberingAfterBreak="0">
    <w:nsid w:val="46AC797F"/>
    <w:multiLevelType w:val="multilevel"/>
    <w:tmpl w:val="80D88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4021A1"/>
    <w:multiLevelType w:val="multilevel"/>
    <w:tmpl w:val="A058E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C8B4402"/>
    <w:multiLevelType w:val="hybridMultilevel"/>
    <w:tmpl w:val="5A7476D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54A15C0C"/>
    <w:multiLevelType w:val="multilevel"/>
    <w:tmpl w:val="1122B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2EF29E1"/>
    <w:multiLevelType w:val="multilevel"/>
    <w:tmpl w:val="7FF449E4"/>
    <w:lvl w:ilvl="0">
      <w:start w:val="1"/>
      <w:numFmt w:val="decimal"/>
      <w:pStyle w:val="berschrift1"/>
      <w:lvlText w:val="%1"/>
      <w:lvlJc w:val="left"/>
      <w:pPr>
        <w:ind w:left="879" w:hanging="879"/>
      </w:pPr>
      <w:rPr>
        <w:rFonts w:ascii="Arial" w:hAnsi="Arial" w:hint="default"/>
        <w:b/>
        <w:bCs/>
        <w:i w:val="0"/>
        <w:iCs w:val="0"/>
        <w:caps w:val="0"/>
        <w:smallCaps w:val="0"/>
        <w:strike w:val="0"/>
        <w:dstrike w:val="0"/>
        <w:noProof w:val="0"/>
        <w:vanish w:val="0"/>
        <w:color w:val="000000"/>
        <w:spacing w:val="0"/>
        <w:kern w:val="0"/>
        <w:position w:val="0"/>
        <w:sz w:val="28"/>
        <w:szCs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berschrift2"/>
      <w:lvlText w:val="%1.%2"/>
      <w:lvlJc w:val="left"/>
      <w:pPr>
        <w:tabs>
          <w:tab w:val="num" w:pos="879"/>
        </w:tabs>
        <w:ind w:left="879" w:hanging="879"/>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tabs>
          <w:tab w:val="num" w:pos="879"/>
        </w:tabs>
        <w:ind w:left="879" w:hanging="879"/>
      </w:pPr>
      <w:rPr>
        <w:rFonts w:ascii="Arial" w:hAnsi="Arial" w:hint="default"/>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berschrift4"/>
      <w:lvlText w:val="%1.%2.%3.%4"/>
      <w:lvlJc w:val="left"/>
      <w:pPr>
        <w:tabs>
          <w:tab w:val="num" w:pos="879"/>
        </w:tabs>
        <w:ind w:left="879" w:hanging="879"/>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2" w15:restartNumberingAfterBreak="0">
    <w:nsid w:val="63EF09D8"/>
    <w:multiLevelType w:val="hybridMultilevel"/>
    <w:tmpl w:val="476EC3D8"/>
    <w:lvl w:ilvl="0" w:tplc="F012648E">
      <w:start w:val="1"/>
      <w:numFmt w:val="lowerLetter"/>
      <w:lvlText w:val="%1)"/>
      <w:lvlJc w:val="left"/>
      <w:pPr>
        <w:ind w:left="720" w:hanging="360"/>
      </w:pPr>
      <w:rPr>
        <w:rFonts w:ascii="Arial" w:hAnsi="Arial" w:cs="Arial" w:hint="default"/>
        <w:b/>
        <w:bCs/>
        <w:color w:val="auto"/>
        <w:sz w:val="22"/>
        <w:szCs w:val="18"/>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834655D"/>
    <w:multiLevelType w:val="hybridMultilevel"/>
    <w:tmpl w:val="E7A40CAE"/>
    <w:lvl w:ilvl="0" w:tplc="C1BE5136">
      <w:start w:val="4"/>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EBC6368"/>
    <w:multiLevelType w:val="hybridMultilevel"/>
    <w:tmpl w:val="B462BADA"/>
    <w:lvl w:ilvl="0" w:tplc="3EA81D5E">
      <w:start w:val="3"/>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EF508A6"/>
    <w:multiLevelType w:val="hybridMultilevel"/>
    <w:tmpl w:val="09F0A900"/>
    <w:lvl w:ilvl="0" w:tplc="EF6ECD9A">
      <w:start w:val="1"/>
      <w:numFmt w:val="lowerLetter"/>
      <w:lvlText w:val="%1)"/>
      <w:lvlJc w:val="left"/>
      <w:pPr>
        <w:ind w:left="720" w:hanging="360"/>
      </w:pPr>
      <w:rPr>
        <w:rFonts w:ascii="Arial" w:hAnsi="Arial" w:cs="Arial" w:hint="default"/>
        <w:b/>
        <w:bCs/>
        <w:sz w:val="21"/>
        <w:szCs w:val="2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75480EAC"/>
    <w:multiLevelType w:val="multilevel"/>
    <w:tmpl w:val="3B92A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F635DB"/>
    <w:multiLevelType w:val="multilevel"/>
    <w:tmpl w:val="ABD47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710806"/>
    <w:multiLevelType w:val="hybridMultilevel"/>
    <w:tmpl w:val="59629608"/>
    <w:lvl w:ilvl="0" w:tplc="5E30F234">
      <w:start w:val="1"/>
      <w:numFmt w:val="lowerLetter"/>
      <w:lvlText w:val="%1)"/>
      <w:lvlJc w:val="left"/>
      <w:pPr>
        <w:ind w:left="360" w:hanging="360"/>
      </w:pPr>
      <w:rPr>
        <w:rFonts w:ascii="Arial" w:hAnsi="Arial" w:cs="Arial" w:hint="default"/>
        <w:b/>
        <w:bCs/>
        <w:sz w:val="21"/>
        <w:szCs w:val="16"/>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EFA1E28"/>
    <w:multiLevelType w:val="hybridMultilevel"/>
    <w:tmpl w:val="A702AB64"/>
    <w:lvl w:ilvl="0" w:tplc="88AA5EB6">
      <w:start w:val="1"/>
      <w:numFmt w:val="lowerRoman"/>
      <w:lvlText w:val="%1."/>
      <w:lvlJc w:val="right"/>
      <w:pPr>
        <w:ind w:left="720" w:hanging="360"/>
      </w:pPr>
      <w:rPr>
        <w:rFonts w:hint="default"/>
        <w:color w:val="000000" w:themeColor="text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717319159">
    <w:abstractNumId w:val="4"/>
  </w:num>
  <w:num w:numId="2" w16cid:durableId="83190729">
    <w:abstractNumId w:val="1"/>
  </w:num>
  <w:num w:numId="3" w16cid:durableId="822047842">
    <w:abstractNumId w:val="0"/>
  </w:num>
  <w:num w:numId="4" w16cid:durableId="1593782775">
    <w:abstractNumId w:val="21"/>
  </w:num>
  <w:num w:numId="5" w16cid:durableId="1183520552">
    <w:abstractNumId w:val="12"/>
  </w:num>
  <w:num w:numId="6" w16cid:durableId="937250649">
    <w:abstractNumId w:val="7"/>
  </w:num>
  <w:num w:numId="7" w16cid:durableId="1010329825">
    <w:abstractNumId w:val="9"/>
  </w:num>
  <w:num w:numId="8" w16cid:durableId="1396585748">
    <w:abstractNumId w:val="24"/>
  </w:num>
  <w:num w:numId="9" w16cid:durableId="1142192984">
    <w:abstractNumId w:val="22"/>
  </w:num>
  <w:num w:numId="10" w16cid:durableId="128983213">
    <w:abstractNumId w:val="11"/>
  </w:num>
  <w:num w:numId="11" w16cid:durableId="1677809573">
    <w:abstractNumId w:val="10"/>
  </w:num>
  <w:num w:numId="12" w16cid:durableId="1328749683">
    <w:abstractNumId w:val="23"/>
  </w:num>
  <w:num w:numId="13" w16cid:durableId="162161849">
    <w:abstractNumId w:val="15"/>
  </w:num>
  <w:num w:numId="14" w16cid:durableId="862010054">
    <w:abstractNumId w:val="3"/>
  </w:num>
  <w:num w:numId="15" w16cid:durableId="847215013">
    <w:abstractNumId w:val="8"/>
  </w:num>
  <w:num w:numId="16" w16cid:durableId="1167984703">
    <w:abstractNumId w:val="6"/>
  </w:num>
  <w:num w:numId="17" w16cid:durableId="1623145680">
    <w:abstractNumId w:val="17"/>
  </w:num>
  <w:num w:numId="18" w16cid:durableId="2073891608">
    <w:abstractNumId w:val="20"/>
  </w:num>
  <w:num w:numId="19" w16cid:durableId="788428420">
    <w:abstractNumId w:val="26"/>
  </w:num>
  <w:num w:numId="20" w16cid:durableId="1258977861">
    <w:abstractNumId w:val="27"/>
  </w:num>
  <w:num w:numId="21" w16cid:durableId="30301938">
    <w:abstractNumId w:val="2"/>
  </w:num>
  <w:num w:numId="22" w16cid:durableId="1771968306">
    <w:abstractNumId w:val="14"/>
  </w:num>
  <w:num w:numId="23" w16cid:durableId="533465264">
    <w:abstractNumId w:val="5"/>
  </w:num>
  <w:num w:numId="24" w16cid:durableId="250358043">
    <w:abstractNumId w:val="18"/>
  </w:num>
  <w:num w:numId="25" w16cid:durableId="1010522705">
    <w:abstractNumId w:val="19"/>
  </w:num>
  <w:num w:numId="26" w16cid:durableId="1881361525">
    <w:abstractNumId w:val="13"/>
  </w:num>
  <w:num w:numId="27" w16cid:durableId="847671461">
    <w:abstractNumId w:val="28"/>
  </w:num>
  <w:num w:numId="28" w16cid:durableId="1677414297">
    <w:abstractNumId w:val="29"/>
  </w:num>
  <w:num w:numId="29" w16cid:durableId="494616326">
    <w:abstractNumId w:val="16"/>
  </w:num>
  <w:num w:numId="30" w16cid:durableId="1857385866">
    <w:abstractNumId w:val="2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autoHyphenation/>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Chemieunterlagen&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5z0dsvs6p05wkepw2epexvnwzt2r5warrxe&quot;&gt;EF-Unterlagen medizinische Chemie&lt;record-ids&gt;&lt;item&gt;9&lt;/item&gt;&lt;item&gt;18&lt;/item&gt;&lt;item&gt;35&lt;/item&gt;&lt;item&gt;117&lt;/item&gt;&lt;item&gt;122&lt;/item&gt;&lt;item&gt;125&lt;/item&gt;&lt;item&gt;144&lt;/item&gt;&lt;item&gt;145&lt;/item&gt;&lt;item&gt;147&lt;/item&gt;&lt;item&gt;148&lt;/item&gt;&lt;item&gt;149&lt;/item&gt;&lt;item&gt;150&lt;/item&gt;&lt;item&gt;151&lt;/item&gt;&lt;item&gt;152&lt;/item&gt;&lt;item&gt;153&lt;/item&gt;&lt;item&gt;155&lt;/item&gt;&lt;item&gt;156&lt;/item&gt;&lt;item&gt;157&lt;/item&gt;&lt;item&gt;158&lt;/item&gt;&lt;item&gt;160&lt;/item&gt;&lt;item&gt;161&lt;/item&gt;&lt;item&gt;163&lt;/item&gt;&lt;item&gt;164&lt;/item&gt;&lt;item&gt;165&lt;/item&gt;&lt;item&gt;166&lt;/item&gt;&lt;item&gt;167&lt;/item&gt;&lt;item&gt;168&lt;/item&gt;&lt;item&gt;169&lt;/item&gt;&lt;item&gt;170&lt;/item&gt;&lt;item&gt;171&lt;/item&gt;&lt;item&gt;173&lt;/item&gt;&lt;item&gt;174&lt;/item&gt;&lt;item&gt;175&lt;/item&gt;&lt;item&gt;176&lt;/item&gt;&lt;item&gt;177&lt;/item&gt;&lt;item&gt;178&lt;/item&gt;&lt;item&gt;179&lt;/item&gt;&lt;/record-ids&gt;&lt;/item&gt;&lt;/Libraries&gt;"/>
  </w:docVars>
  <w:rsids>
    <w:rsidRoot w:val="00E2143F"/>
    <w:rsid w:val="00000762"/>
    <w:rsid w:val="00001F38"/>
    <w:rsid w:val="0000225D"/>
    <w:rsid w:val="00002D87"/>
    <w:rsid w:val="00003212"/>
    <w:rsid w:val="00003256"/>
    <w:rsid w:val="00003411"/>
    <w:rsid w:val="0000342F"/>
    <w:rsid w:val="0000562C"/>
    <w:rsid w:val="00005A9C"/>
    <w:rsid w:val="0000738F"/>
    <w:rsid w:val="000074E0"/>
    <w:rsid w:val="000079F6"/>
    <w:rsid w:val="00007DD3"/>
    <w:rsid w:val="000106BD"/>
    <w:rsid w:val="000108F5"/>
    <w:rsid w:val="00010BC9"/>
    <w:rsid w:val="0001137A"/>
    <w:rsid w:val="0001160B"/>
    <w:rsid w:val="00011708"/>
    <w:rsid w:val="00011BE1"/>
    <w:rsid w:val="00011FD6"/>
    <w:rsid w:val="00013C01"/>
    <w:rsid w:val="00013C6F"/>
    <w:rsid w:val="00014140"/>
    <w:rsid w:val="00014E24"/>
    <w:rsid w:val="00015030"/>
    <w:rsid w:val="0001506B"/>
    <w:rsid w:val="00015476"/>
    <w:rsid w:val="00015C27"/>
    <w:rsid w:val="00015E22"/>
    <w:rsid w:val="00016A61"/>
    <w:rsid w:val="00017281"/>
    <w:rsid w:val="0001786E"/>
    <w:rsid w:val="00017BE1"/>
    <w:rsid w:val="00017C2F"/>
    <w:rsid w:val="00017DB6"/>
    <w:rsid w:val="00020025"/>
    <w:rsid w:val="000206F0"/>
    <w:rsid w:val="0002083E"/>
    <w:rsid w:val="00021917"/>
    <w:rsid w:val="00021A69"/>
    <w:rsid w:val="00021E0A"/>
    <w:rsid w:val="000220E6"/>
    <w:rsid w:val="0002388A"/>
    <w:rsid w:val="00023ADD"/>
    <w:rsid w:val="00024066"/>
    <w:rsid w:val="00024832"/>
    <w:rsid w:val="00024FB0"/>
    <w:rsid w:val="00025FF1"/>
    <w:rsid w:val="00026577"/>
    <w:rsid w:val="00027B29"/>
    <w:rsid w:val="0003058F"/>
    <w:rsid w:val="00031F42"/>
    <w:rsid w:val="00031F88"/>
    <w:rsid w:val="00032F9C"/>
    <w:rsid w:val="0003373E"/>
    <w:rsid w:val="00033D2F"/>
    <w:rsid w:val="00033DDE"/>
    <w:rsid w:val="00035826"/>
    <w:rsid w:val="00035C39"/>
    <w:rsid w:val="0003702A"/>
    <w:rsid w:val="000379C1"/>
    <w:rsid w:val="00037E7E"/>
    <w:rsid w:val="00037EF0"/>
    <w:rsid w:val="00040B66"/>
    <w:rsid w:val="00040C4A"/>
    <w:rsid w:val="00040DB6"/>
    <w:rsid w:val="00041883"/>
    <w:rsid w:val="00042727"/>
    <w:rsid w:val="00043A14"/>
    <w:rsid w:val="000459BE"/>
    <w:rsid w:val="00045A19"/>
    <w:rsid w:val="00045A68"/>
    <w:rsid w:val="00045ECF"/>
    <w:rsid w:val="0004762B"/>
    <w:rsid w:val="00050499"/>
    <w:rsid w:val="000507D6"/>
    <w:rsid w:val="00050EA6"/>
    <w:rsid w:val="00051482"/>
    <w:rsid w:val="00051769"/>
    <w:rsid w:val="00051A1D"/>
    <w:rsid w:val="00053353"/>
    <w:rsid w:val="0005387A"/>
    <w:rsid w:val="00054E0A"/>
    <w:rsid w:val="00055111"/>
    <w:rsid w:val="00055D52"/>
    <w:rsid w:val="0005621D"/>
    <w:rsid w:val="00056402"/>
    <w:rsid w:val="00057018"/>
    <w:rsid w:val="0005706E"/>
    <w:rsid w:val="00060614"/>
    <w:rsid w:val="000614D3"/>
    <w:rsid w:val="00061ECF"/>
    <w:rsid w:val="00062A0B"/>
    <w:rsid w:val="00062C9A"/>
    <w:rsid w:val="000631EE"/>
    <w:rsid w:val="000635F1"/>
    <w:rsid w:val="00063721"/>
    <w:rsid w:val="00063B24"/>
    <w:rsid w:val="00063C68"/>
    <w:rsid w:val="00063C8E"/>
    <w:rsid w:val="00064148"/>
    <w:rsid w:val="0006469A"/>
    <w:rsid w:val="00064900"/>
    <w:rsid w:val="00064C4C"/>
    <w:rsid w:val="00065261"/>
    <w:rsid w:val="000658D1"/>
    <w:rsid w:val="00065F89"/>
    <w:rsid w:val="00066066"/>
    <w:rsid w:val="000664D8"/>
    <w:rsid w:val="00066938"/>
    <w:rsid w:val="00066D98"/>
    <w:rsid w:val="00066EB5"/>
    <w:rsid w:val="00067856"/>
    <w:rsid w:val="00067911"/>
    <w:rsid w:val="00070766"/>
    <w:rsid w:val="00070AB5"/>
    <w:rsid w:val="00070F50"/>
    <w:rsid w:val="000713C0"/>
    <w:rsid w:val="00072733"/>
    <w:rsid w:val="00072882"/>
    <w:rsid w:val="000739D2"/>
    <w:rsid w:val="00073CD0"/>
    <w:rsid w:val="00073DF4"/>
    <w:rsid w:val="000747E7"/>
    <w:rsid w:val="00075555"/>
    <w:rsid w:val="00075EFF"/>
    <w:rsid w:val="000763A5"/>
    <w:rsid w:val="000768BE"/>
    <w:rsid w:val="0008027F"/>
    <w:rsid w:val="00080FF1"/>
    <w:rsid w:val="00081B2A"/>
    <w:rsid w:val="00081E0B"/>
    <w:rsid w:val="000824C2"/>
    <w:rsid w:val="00082BCE"/>
    <w:rsid w:val="0008328E"/>
    <w:rsid w:val="00083C9A"/>
    <w:rsid w:val="00084990"/>
    <w:rsid w:val="0008672D"/>
    <w:rsid w:val="000878E1"/>
    <w:rsid w:val="00087B19"/>
    <w:rsid w:val="00090737"/>
    <w:rsid w:val="00090C3D"/>
    <w:rsid w:val="0009104E"/>
    <w:rsid w:val="00091600"/>
    <w:rsid w:val="00091B57"/>
    <w:rsid w:val="0009262A"/>
    <w:rsid w:val="00092D74"/>
    <w:rsid w:val="00092EBB"/>
    <w:rsid w:val="00093D04"/>
    <w:rsid w:val="00093FF9"/>
    <w:rsid w:val="00094B27"/>
    <w:rsid w:val="0009504A"/>
    <w:rsid w:val="000953D9"/>
    <w:rsid w:val="00095693"/>
    <w:rsid w:val="00095BD0"/>
    <w:rsid w:val="00095C22"/>
    <w:rsid w:val="000965B2"/>
    <w:rsid w:val="00096803"/>
    <w:rsid w:val="000976B4"/>
    <w:rsid w:val="000A1B05"/>
    <w:rsid w:val="000A222D"/>
    <w:rsid w:val="000A25C0"/>
    <w:rsid w:val="000A2D3C"/>
    <w:rsid w:val="000A30C0"/>
    <w:rsid w:val="000A342E"/>
    <w:rsid w:val="000A4F44"/>
    <w:rsid w:val="000A69B5"/>
    <w:rsid w:val="000A729A"/>
    <w:rsid w:val="000A75F7"/>
    <w:rsid w:val="000A790D"/>
    <w:rsid w:val="000A7E9B"/>
    <w:rsid w:val="000A7F1D"/>
    <w:rsid w:val="000B11F0"/>
    <w:rsid w:val="000B246F"/>
    <w:rsid w:val="000B25CE"/>
    <w:rsid w:val="000B3459"/>
    <w:rsid w:val="000B3652"/>
    <w:rsid w:val="000B4A48"/>
    <w:rsid w:val="000B589D"/>
    <w:rsid w:val="000B5DDB"/>
    <w:rsid w:val="000B6BD1"/>
    <w:rsid w:val="000B6E01"/>
    <w:rsid w:val="000B7552"/>
    <w:rsid w:val="000B76B5"/>
    <w:rsid w:val="000C111D"/>
    <w:rsid w:val="000C20F2"/>
    <w:rsid w:val="000C254E"/>
    <w:rsid w:val="000C31A3"/>
    <w:rsid w:val="000C4924"/>
    <w:rsid w:val="000C5B20"/>
    <w:rsid w:val="000C5B2D"/>
    <w:rsid w:val="000C6375"/>
    <w:rsid w:val="000C696C"/>
    <w:rsid w:val="000C6D8A"/>
    <w:rsid w:val="000C6EFC"/>
    <w:rsid w:val="000C75AF"/>
    <w:rsid w:val="000C76C1"/>
    <w:rsid w:val="000C79CD"/>
    <w:rsid w:val="000D0F7F"/>
    <w:rsid w:val="000D106B"/>
    <w:rsid w:val="000D120B"/>
    <w:rsid w:val="000D1818"/>
    <w:rsid w:val="000D20A8"/>
    <w:rsid w:val="000D2859"/>
    <w:rsid w:val="000D3AD9"/>
    <w:rsid w:val="000D4605"/>
    <w:rsid w:val="000D4930"/>
    <w:rsid w:val="000D4CA3"/>
    <w:rsid w:val="000D510B"/>
    <w:rsid w:val="000D5358"/>
    <w:rsid w:val="000D60D9"/>
    <w:rsid w:val="000D63A5"/>
    <w:rsid w:val="000D64CB"/>
    <w:rsid w:val="000D694E"/>
    <w:rsid w:val="000D7732"/>
    <w:rsid w:val="000E10B1"/>
    <w:rsid w:val="000E12CE"/>
    <w:rsid w:val="000E18B1"/>
    <w:rsid w:val="000E2506"/>
    <w:rsid w:val="000E3828"/>
    <w:rsid w:val="000E3DDC"/>
    <w:rsid w:val="000E4CB4"/>
    <w:rsid w:val="000E5292"/>
    <w:rsid w:val="000E61FC"/>
    <w:rsid w:val="000E6AFD"/>
    <w:rsid w:val="000E6F96"/>
    <w:rsid w:val="000F015E"/>
    <w:rsid w:val="000F0266"/>
    <w:rsid w:val="000F0862"/>
    <w:rsid w:val="000F0F91"/>
    <w:rsid w:val="000F131F"/>
    <w:rsid w:val="000F226E"/>
    <w:rsid w:val="000F253B"/>
    <w:rsid w:val="000F2545"/>
    <w:rsid w:val="000F2EB3"/>
    <w:rsid w:val="000F45A1"/>
    <w:rsid w:val="000F4644"/>
    <w:rsid w:val="000F501B"/>
    <w:rsid w:val="000F68CD"/>
    <w:rsid w:val="000F7499"/>
    <w:rsid w:val="001010C2"/>
    <w:rsid w:val="0010111A"/>
    <w:rsid w:val="00101177"/>
    <w:rsid w:val="001019B6"/>
    <w:rsid w:val="0010271F"/>
    <w:rsid w:val="0010306A"/>
    <w:rsid w:val="00103290"/>
    <w:rsid w:val="001036D2"/>
    <w:rsid w:val="001037AA"/>
    <w:rsid w:val="00103DCF"/>
    <w:rsid w:val="00104724"/>
    <w:rsid w:val="00104745"/>
    <w:rsid w:val="001057CC"/>
    <w:rsid w:val="00105B70"/>
    <w:rsid w:val="0010735B"/>
    <w:rsid w:val="001100B7"/>
    <w:rsid w:val="00110F39"/>
    <w:rsid w:val="00113348"/>
    <w:rsid w:val="00113427"/>
    <w:rsid w:val="00113820"/>
    <w:rsid w:val="001150B7"/>
    <w:rsid w:val="00115954"/>
    <w:rsid w:val="001159B1"/>
    <w:rsid w:val="00115E30"/>
    <w:rsid w:val="00115F73"/>
    <w:rsid w:val="00116138"/>
    <w:rsid w:val="00116905"/>
    <w:rsid w:val="00117071"/>
    <w:rsid w:val="00117162"/>
    <w:rsid w:val="001175F2"/>
    <w:rsid w:val="00117ABC"/>
    <w:rsid w:val="00120143"/>
    <w:rsid w:val="0012033F"/>
    <w:rsid w:val="001204D3"/>
    <w:rsid w:val="001209E3"/>
    <w:rsid w:val="00121566"/>
    <w:rsid w:val="0012165F"/>
    <w:rsid w:val="0012254D"/>
    <w:rsid w:val="001236A9"/>
    <w:rsid w:val="00123CE1"/>
    <w:rsid w:val="00124C86"/>
    <w:rsid w:val="00125034"/>
    <w:rsid w:val="00125EAE"/>
    <w:rsid w:val="00125EE3"/>
    <w:rsid w:val="001262AA"/>
    <w:rsid w:val="001265D0"/>
    <w:rsid w:val="00126E87"/>
    <w:rsid w:val="001301AA"/>
    <w:rsid w:val="00130219"/>
    <w:rsid w:val="00130720"/>
    <w:rsid w:val="001318C3"/>
    <w:rsid w:val="0013236A"/>
    <w:rsid w:val="00132551"/>
    <w:rsid w:val="00132C8D"/>
    <w:rsid w:val="00133A3B"/>
    <w:rsid w:val="00134473"/>
    <w:rsid w:val="001348A1"/>
    <w:rsid w:val="00134C09"/>
    <w:rsid w:val="00134E10"/>
    <w:rsid w:val="00134E6C"/>
    <w:rsid w:val="0013580E"/>
    <w:rsid w:val="00135F72"/>
    <w:rsid w:val="00136587"/>
    <w:rsid w:val="001368DD"/>
    <w:rsid w:val="001371BF"/>
    <w:rsid w:val="001371D9"/>
    <w:rsid w:val="001373C0"/>
    <w:rsid w:val="001418E9"/>
    <w:rsid w:val="0014204E"/>
    <w:rsid w:val="0014350A"/>
    <w:rsid w:val="00143952"/>
    <w:rsid w:val="00143975"/>
    <w:rsid w:val="00143C65"/>
    <w:rsid w:val="001449F2"/>
    <w:rsid w:val="00144A79"/>
    <w:rsid w:val="0014701B"/>
    <w:rsid w:val="00147435"/>
    <w:rsid w:val="001503DC"/>
    <w:rsid w:val="0015046F"/>
    <w:rsid w:val="001507A7"/>
    <w:rsid w:val="00150FD2"/>
    <w:rsid w:val="001512C8"/>
    <w:rsid w:val="00152119"/>
    <w:rsid w:val="00152848"/>
    <w:rsid w:val="00152DFA"/>
    <w:rsid w:val="0015395C"/>
    <w:rsid w:val="00153FF9"/>
    <w:rsid w:val="001545C4"/>
    <w:rsid w:val="00154F83"/>
    <w:rsid w:val="001554A1"/>
    <w:rsid w:val="00155E2F"/>
    <w:rsid w:val="00156041"/>
    <w:rsid w:val="00156D59"/>
    <w:rsid w:val="001571E8"/>
    <w:rsid w:val="00161222"/>
    <w:rsid w:val="0016178A"/>
    <w:rsid w:val="00161CB3"/>
    <w:rsid w:val="0016203E"/>
    <w:rsid w:val="0016217F"/>
    <w:rsid w:val="00162204"/>
    <w:rsid w:val="00162ED9"/>
    <w:rsid w:val="0016302C"/>
    <w:rsid w:val="001635EF"/>
    <w:rsid w:val="00163B49"/>
    <w:rsid w:val="00163D69"/>
    <w:rsid w:val="00163EA2"/>
    <w:rsid w:val="001644B4"/>
    <w:rsid w:val="00164B96"/>
    <w:rsid w:val="001650F4"/>
    <w:rsid w:val="001657CF"/>
    <w:rsid w:val="001658DD"/>
    <w:rsid w:val="00165F14"/>
    <w:rsid w:val="00166F6D"/>
    <w:rsid w:val="00167860"/>
    <w:rsid w:val="00167DA2"/>
    <w:rsid w:val="00171D36"/>
    <w:rsid w:val="00171E83"/>
    <w:rsid w:val="001724D3"/>
    <w:rsid w:val="001729D2"/>
    <w:rsid w:val="00173460"/>
    <w:rsid w:val="001754C0"/>
    <w:rsid w:val="00175A0E"/>
    <w:rsid w:val="00176122"/>
    <w:rsid w:val="001763EB"/>
    <w:rsid w:val="00176E56"/>
    <w:rsid w:val="0017746D"/>
    <w:rsid w:val="001800F0"/>
    <w:rsid w:val="001808E3"/>
    <w:rsid w:val="001809B1"/>
    <w:rsid w:val="001813FA"/>
    <w:rsid w:val="001816DD"/>
    <w:rsid w:val="00182A37"/>
    <w:rsid w:val="00182E0B"/>
    <w:rsid w:val="00183B7A"/>
    <w:rsid w:val="0018475E"/>
    <w:rsid w:val="00184E4D"/>
    <w:rsid w:val="0018529A"/>
    <w:rsid w:val="00186E97"/>
    <w:rsid w:val="001905B0"/>
    <w:rsid w:val="001910AE"/>
    <w:rsid w:val="001912A0"/>
    <w:rsid w:val="00191677"/>
    <w:rsid w:val="00192849"/>
    <w:rsid w:val="00192A05"/>
    <w:rsid w:val="00192B91"/>
    <w:rsid w:val="00192EF6"/>
    <w:rsid w:val="001953A7"/>
    <w:rsid w:val="00195575"/>
    <w:rsid w:val="00195D9A"/>
    <w:rsid w:val="001960A5"/>
    <w:rsid w:val="0019656D"/>
    <w:rsid w:val="00196634"/>
    <w:rsid w:val="001966E4"/>
    <w:rsid w:val="00197357"/>
    <w:rsid w:val="001A0335"/>
    <w:rsid w:val="001A05C9"/>
    <w:rsid w:val="001A0948"/>
    <w:rsid w:val="001A409A"/>
    <w:rsid w:val="001A5327"/>
    <w:rsid w:val="001A5331"/>
    <w:rsid w:val="001A56C1"/>
    <w:rsid w:val="001A5B00"/>
    <w:rsid w:val="001A680B"/>
    <w:rsid w:val="001A7684"/>
    <w:rsid w:val="001B0469"/>
    <w:rsid w:val="001B16FB"/>
    <w:rsid w:val="001B1820"/>
    <w:rsid w:val="001B4B98"/>
    <w:rsid w:val="001B4DBD"/>
    <w:rsid w:val="001B5172"/>
    <w:rsid w:val="001B5284"/>
    <w:rsid w:val="001B56AB"/>
    <w:rsid w:val="001B58AD"/>
    <w:rsid w:val="001B5EBB"/>
    <w:rsid w:val="001B6A96"/>
    <w:rsid w:val="001B7B1B"/>
    <w:rsid w:val="001B7F4C"/>
    <w:rsid w:val="001B7FBE"/>
    <w:rsid w:val="001C0326"/>
    <w:rsid w:val="001C07A2"/>
    <w:rsid w:val="001C0AC7"/>
    <w:rsid w:val="001C1021"/>
    <w:rsid w:val="001C1241"/>
    <w:rsid w:val="001C1D6A"/>
    <w:rsid w:val="001C2364"/>
    <w:rsid w:val="001C4505"/>
    <w:rsid w:val="001C585F"/>
    <w:rsid w:val="001C6532"/>
    <w:rsid w:val="001C6805"/>
    <w:rsid w:val="001C6AA2"/>
    <w:rsid w:val="001C6CC9"/>
    <w:rsid w:val="001C75E6"/>
    <w:rsid w:val="001C76B1"/>
    <w:rsid w:val="001C7AC3"/>
    <w:rsid w:val="001C7C02"/>
    <w:rsid w:val="001D0C78"/>
    <w:rsid w:val="001D0FFC"/>
    <w:rsid w:val="001D1136"/>
    <w:rsid w:val="001D352B"/>
    <w:rsid w:val="001D3C8B"/>
    <w:rsid w:val="001D3D91"/>
    <w:rsid w:val="001D4B98"/>
    <w:rsid w:val="001D52C0"/>
    <w:rsid w:val="001D59B6"/>
    <w:rsid w:val="001D5DAF"/>
    <w:rsid w:val="001D611C"/>
    <w:rsid w:val="001D6567"/>
    <w:rsid w:val="001D65E3"/>
    <w:rsid w:val="001D6AC4"/>
    <w:rsid w:val="001D727B"/>
    <w:rsid w:val="001D7E4A"/>
    <w:rsid w:val="001E0820"/>
    <w:rsid w:val="001E09BF"/>
    <w:rsid w:val="001E0FD7"/>
    <w:rsid w:val="001E1118"/>
    <w:rsid w:val="001E1D46"/>
    <w:rsid w:val="001E24F3"/>
    <w:rsid w:val="001E291E"/>
    <w:rsid w:val="001E3868"/>
    <w:rsid w:val="001E432A"/>
    <w:rsid w:val="001E49BE"/>
    <w:rsid w:val="001E4B37"/>
    <w:rsid w:val="001E5DDC"/>
    <w:rsid w:val="001E5E03"/>
    <w:rsid w:val="001E6365"/>
    <w:rsid w:val="001E73EC"/>
    <w:rsid w:val="001F0788"/>
    <w:rsid w:val="001F08B2"/>
    <w:rsid w:val="001F09F4"/>
    <w:rsid w:val="001F0A01"/>
    <w:rsid w:val="001F0AA5"/>
    <w:rsid w:val="001F1652"/>
    <w:rsid w:val="001F174E"/>
    <w:rsid w:val="001F20F7"/>
    <w:rsid w:val="001F2AAE"/>
    <w:rsid w:val="001F2AE1"/>
    <w:rsid w:val="001F32DF"/>
    <w:rsid w:val="001F34BB"/>
    <w:rsid w:val="001F37B2"/>
    <w:rsid w:val="001F3A8B"/>
    <w:rsid w:val="001F4227"/>
    <w:rsid w:val="001F4BDF"/>
    <w:rsid w:val="001F50BD"/>
    <w:rsid w:val="001F62C8"/>
    <w:rsid w:val="001F69BF"/>
    <w:rsid w:val="001F7C0E"/>
    <w:rsid w:val="001F7EEE"/>
    <w:rsid w:val="002001F0"/>
    <w:rsid w:val="00200520"/>
    <w:rsid w:val="002010E5"/>
    <w:rsid w:val="00201155"/>
    <w:rsid w:val="00201C8C"/>
    <w:rsid w:val="0020200E"/>
    <w:rsid w:val="00202079"/>
    <w:rsid w:val="002023F0"/>
    <w:rsid w:val="002027F0"/>
    <w:rsid w:val="00202CFC"/>
    <w:rsid w:val="00202E61"/>
    <w:rsid w:val="00203086"/>
    <w:rsid w:val="00203220"/>
    <w:rsid w:val="00203752"/>
    <w:rsid w:val="00204143"/>
    <w:rsid w:val="00204F17"/>
    <w:rsid w:val="002057AC"/>
    <w:rsid w:val="00207206"/>
    <w:rsid w:val="00207267"/>
    <w:rsid w:val="002072A6"/>
    <w:rsid w:val="00210480"/>
    <w:rsid w:val="00211389"/>
    <w:rsid w:val="002113E1"/>
    <w:rsid w:val="002125D8"/>
    <w:rsid w:val="00212A14"/>
    <w:rsid w:val="00212ACC"/>
    <w:rsid w:val="00212BA2"/>
    <w:rsid w:val="002135D5"/>
    <w:rsid w:val="002138B3"/>
    <w:rsid w:val="00213B46"/>
    <w:rsid w:val="00213F9A"/>
    <w:rsid w:val="00214C5A"/>
    <w:rsid w:val="00214CA7"/>
    <w:rsid w:val="00217148"/>
    <w:rsid w:val="002178A2"/>
    <w:rsid w:val="002203FF"/>
    <w:rsid w:val="002215FE"/>
    <w:rsid w:val="00222010"/>
    <w:rsid w:val="00222930"/>
    <w:rsid w:val="00222B0A"/>
    <w:rsid w:val="00222D14"/>
    <w:rsid w:val="00222D5A"/>
    <w:rsid w:val="00223367"/>
    <w:rsid w:val="002235C0"/>
    <w:rsid w:val="002244AA"/>
    <w:rsid w:val="002247BE"/>
    <w:rsid w:val="00224CD8"/>
    <w:rsid w:val="00224CEE"/>
    <w:rsid w:val="00224E6F"/>
    <w:rsid w:val="0022623E"/>
    <w:rsid w:val="00227F7B"/>
    <w:rsid w:val="00230045"/>
    <w:rsid w:val="00230B67"/>
    <w:rsid w:val="002310A1"/>
    <w:rsid w:val="00231604"/>
    <w:rsid w:val="00231751"/>
    <w:rsid w:val="002317C0"/>
    <w:rsid w:val="0023186E"/>
    <w:rsid w:val="002318F8"/>
    <w:rsid w:val="002321E8"/>
    <w:rsid w:val="0023262B"/>
    <w:rsid w:val="002336AF"/>
    <w:rsid w:val="002336FC"/>
    <w:rsid w:val="0023494B"/>
    <w:rsid w:val="00234FC2"/>
    <w:rsid w:val="00235196"/>
    <w:rsid w:val="002357C0"/>
    <w:rsid w:val="00235AD6"/>
    <w:rsid w:val="00236FC7"/>
    <w:rsid w:val="00236FDE"/>
    <w:rsid w:val="002370E7"/>
    <w:rsid w:val="002372D0"/>
    <w:rsid w:val="00237B78"/>
    <w:rsid w:val="00237F99"/>
    <w:rsid w:val="0024043A"/>
    <w:rsid w:val="00240669"/>
    <w:rsid w:val="002406D5"/>
    <w:rsid w:val="0024082D"/>
    <w:rsid w:val="00240C8C"/>
    <w:rsid w:val="00240E78"/>
    <w:rsid w:val="00241036"/>
    <w:rsid w:val="00242940"/>
    <w:rsid w:val="00242FD4"/>
    <w:rsid w:val="00243DE2"/>
    <w:rsid w:val="002446CD"/>
    <w:rsid w:val="00244E2F"/>
    <w:rsid w:val="00246566"/>
    <w:rsid w:val="00246895"/>
    <w:rsid w:val="00246B46"/>
    <w:rsid w:val="002470F5"/>
    <w:rsid w:val="00247774"/>
    <w:rsid w:val="00250076"/>
    <w:rsid w:val="0025078E"/>
    <w:rsid w:val="002510D7"/>
    <w:rsid w:val="002511BD"/>
    <w:rsid w:val="002513DC"/>
    <w:rsid w:val="002521E5"/>
    <w:rsid w:val="002535F6"/>
    <w:rsid w:val="002536B2"/>
    <w:rsid w:val="00254391"/>
    <w:rsid w:val="002543CD"/>
    <w:rsid w:val="002553FD"/>
    <w:rsid w:val="00255A6B"/>
    <w:rsid w:val="00255DE6"/>
    <w:rsid w:val="00255E13"/>
    <w:rsid w:val="00255EDB"/>
    <w:rsid w:val="00257B51"/>
    <w:rsid w:val="00260DAB"/>
    <w:rsid w:val="002610A4"/>
    <w:rsid w:val="00261A8C"/>
    <w:rsid w:val="0026205F"/>
    <w:rsid w:val="00262203"/>
    <w:rsid w:val="00262536"/>
    <w:rsid w:val="00262A90"/>
    <w:rsid w:val="00262B89"/>
    <w:rsid w:val="002633A2"/>
    <w:rsid w:val="002635C0"/>
    <w:rsid w:val="00263C7F"/>
    <w:rsid w:val="00263E58"/>
    <w:rsid w:val="002664CB"/>
    <w:rsid w:val="002669EB"/>
    <w:rsid w:val="00267C65"/>
    <w:rsid w:val="00267F11"/>
    <w:rsid w:val="00270C5E"/>
    <w:rsid w:val="00271E56"/>
    <w:rsid w:val="0027232B"/>
    <w:rsid w:val="002737E8"/>
    <w:rsid w:val="002747F6"/>
    <w:rsid w:val="00274D66"/>
    <w:rsid w:val="00275BC5"/>
    <w:rsid w:val="00275F8C"/>
    <w:rsid w:val="00276B5A"/>
    <w:rsid w:val="00276BAB"/>
    <w:rsid w:val="00276E4A"/>
    <w:rsid w:val="00280361"/>
    <w:rsid w:val="00282A86"/>
    <w:rsid w:val="00282FEA"/>
    <w:rsid w:val="002832A7"/>
    <w:rsid w:val="002832EC"/>
    <w:rsid w:val="002835F1"/>
    <w:rsid w:val="002836DC"/>
    <w:rsid w:val="00284CFF"/>
    <w:rsid w:val="002851D7"/>
    <w:rsid w:val="002856AF"/>
    <w:rsid w:val="00285B18"/>
    <w:rsid w:val="00285C32"/>
    <w:rsid w:val="00285D94"/>
    <w:rsid w:val="002860E5"/>
    <w:rsid w:val="00287B22"/>
    <w:rsid w:val="00287CE1"/>
    <w:rsid w:val="00287EB7"/>
    <w:rsid w:val="00287F82"/>
    <w:rsid w:val="00290903"/>
    <w:rsid w:val="002914CC"/>
    <w:rsid w:val="00292394"/>
    <w:rsid w:val="00292453"/>
    <w:rsid w:val="002927B6"/>
    <w:rsid w:val="0029343F"/>
    <w:rsid w:val="002950B7"/>
    <w:rsid w:val="00295927"/>
    <w:rsid w:val="00295EA7"/>
    <w:rsid w:val="00296983"/>
    <w:rsid w:val="002975B3"/>
    <w:rsid w:val="002A021D"/>
    <w:rsid w:val="002A09CC"/>
    <w:rsid w:val="002A0E8F"/>
    <w:rsid w:val="002A1FB5"/>
    <w:rsid w:val="002A2774"/>
    <w:rsid w:val="002A2C62"/>
    <w:rsid w:val="002A2D1E"/>
    <w:rsid w:val="002A320B"/>
    <w:rsid w:val="002A3421"/>
    <w:rsid w:val="002A37DB"/>
    <w:rsid w:val="002A3A85"/>
    <w:rsid w:val="002A46A4"/>
    <w:rsid w:val="002A4C14"/>
    <w:rsid w:val="002A4E04"/>
    <w:rsid w:val="002A4EF7"/>
    <w:rsid w:val="002A5010"/>
    <w:rsid w:val="002A5AE9"/>
    <w:rsid w:val="002A5F5C"/>
    <w:rsid w:val="002A6523"/>
    <w:rsid w:val="002A71B6"/>
    <w:rsid w:val="002A7CBC"/>
    <w:rsid w:val="002B1034"/>
    <w:rsid w:val="002B13C4"/>
    <w:rsid w:val="002B161B"/>
    <w:rsid w:val="002B1E23"/>
    <w:rsid w:val="002B2245"/>
    <w:rsid w:val="002B25E0"/>
    <w:rsid w:val="002B2992"/>
    <w:rsid w:val="002B30FB"/>
    <w:rsid w:val="002B32BD"/>
    <w:rsid w:val="002B35D8"/>
    <w:rsid w:val="002B5068"/>
    <w:rsid w:val="002B56E3"/>
    <w:rsid w:val="002B6471"/>
    <w:rsid w:val="002C0B0D"/>
    <w:rsid w:val="002C1040"/>
    <w:rsid w:val="002C1C0D"/>
    <w:rsid w:val="002C238F"/>
    <w:rsid w:val="002C2B9C"/>
    <w:rsid w:val="002C33E0"/>
    <w:rsid w:val="002C40D8"/>
    <w:rsid w:val="002C5356"/>
    <w:rsid w:val="002C53D1"/>
    <w:rsid w:val="002C6908"/>
    <w:rsid w:val="002C71B5"/>
    <w:rsid w:val="002C7230"/>
    <w:rsid w:val="002C72C2"/>
    <w:rsid w:val="002C735E"/>
    <w:rsid w:val="002D0C5D"/>
    <w:rsid w:val="002D0FAD"/>
    <w:rsid w:val="002D18BD"/>
    <w:rsid w:val="002D1C32"/>
    <w:rsid w:val="002D1E53"/>
    <w:rsid w:val="002D2EAD"/>
    <w:rsid w:val="002D30C5"/>
    <w:rsid w:val="002D3251"/>
    <w:rsid w:val="002D3450"/>
    <w:rsid w:val="002D3A0C"/>
    <w:rsid w:val="002D3E34"/>
    <w:rsid w:val="002D4161"/>
    <w:rsid w:val="002D4894"/>
    <w:rsid w:val="002D4A34"/>
    <w:rsid w:val="002D63EA"/>
    <w:rsid w:val="002D79BD"/>
    <w:rsid w:val="002E0061"/>
    <w:rsid w:val="002E0F4F"/>
    <w:rsid w:val="002E1222"/>
    <w:rsid w:val="002E16E9"/>
    <w:rsid w:val="002E20D7"/>
    <w:rsid w:val="002E5200"/>
    <w:rsid w:val="002E653C"/>
    <w:rsid w:val="002F04E9"/>
    <w:rsid w:val="002F18DB"/>
    <w:rsid w:val="002F1B44"/>
    <w:rsid w:val="002F1E20"/>
    <w:rsid w:val="002F1EB4"/>
    <w:rsid w:val="002F30F5"/>
    <w:rsid w:val="002F362E"/>
    <w:rsid w:val="002F3FDE"/>
    <w:rsid w:val="002F3FE7"/>
    <w:rsid w:val="002F5B03"/>
    <w:rsid w:val="002F68BF"/>
    <w:rsid w:val="002F6926"/>
    <w:rsid w:val="002F7846"/>
    <w:rsid w:val="002F7BEA"/>
    <w:rsid w:val="002F7C95"/>
    <w:rsid w:val="00300A67"/>
    <w:rsid w:val="00300D9B"/>
    <w:rsid w:val="00300EC6"/>
    <w:rsid w:val="003011C4"/>
    <w:rsid w:val="003016B1"/>
    <w:rsid w:val="00302216"/>
    <w:rsid w:val="00302282"/>
    <w:rsid w:val="00302AF7"/>
    <w:rsid w:val="00303C3D"/>
    <w:rsid w:val="00304744"/>
    <w:rsid w:val="00305B08"/>
    <w:rsid w:val="0030633B"/>
    <w:rsid w:val="00306EDC"/>
    <w:rsid w:val="0030778B"/>
    <w:rsid w:val="00310FF1"/>
    <w:rsid w:val="003113AC"/>
    <w:rsid w:val="003114B9"/>
    <w:rsid w:val="00311694"/>
    <w:rsid w:val="00311814"/>
    <w:rsid w:val="00311BA7"/>
    <w:rsid w:val="00311EEB"/>
    <w:rsid w:val="00312EC9"/>
    <w:rsid w:val="003140A9"/>
    <w:rsid w:val="003142C5"/>
    <w:rsid w:val="00314B2F"/>
    <w:rsid w:val="0031507B"/>
    <w:rsid w:val="00315718"/>
    <w:rsid w:val="00316390"/>
    <w:rsid w:val="003170D8"/>
    <w:rsid w:val="0031764F"/>
    <w:rsid w:val="00317C93"/>
    <w:rsid w:val="003205D0"/>
    <w:rsid w:val="00320648"/>
    <w:rsid w:val="00321509"/>
    <w:rsid w:val="00321705"/>
    <w:rsid w:val="00321997"/>
    <w:rsid w:val="00321C7C"/>
    <w:rsid w:val="0032225F"/>
    <w:rsid w:val="003222FA"/>
    <w:rsid w:val="0032261C"/>
    <w:rsid w:val="00322C67"/>
    <w:rsid w:val="003230CD"/>
    <w:rsid w:val="003238B1"/>
    <w:rsid w:val="003238D5"/>
    <w:rsid w:val="00323F27"/>
    <w:rsid w:val="003241BC"/>
    <w:rsid w:val="00324439"/>
    <w:rsid w:val="00324689"/>
    <w:rsid w:val="00324761"/>
    <w:rsid w:val="00325121"/>
    <w:rsid w:val="003260C5"/>
    <w:rsid w:val="0032657A"/>
    <w:rsid w:val="00326657"/>
    <w:rsid w:val="00326B13"/>
    <w:rsid w:val="00327181"/>
    <w:rsid w:val="003271B0"/>
    <w:rsid w:val="00327212"/>
    <w:rsid w:val="00327CDA"/>
    <w:rsid w:val="00330077"/>
    <w:rsid w:val="0033043F"/>
    <w:rsid w:val="00330FE3"/>
    <w:rsid w:val="003311E4"/>
    <w:rsid w:val="003317E9"/>
    <w:rsid w:val="003324EF"/>
    <w:rsid w:val="0033253D"/>
    <w:rsid w:val="0033281E"/>
    <w:rsid w:val="00333A40"/>
    <w:rsid w:val="003343DE"/>
    <w:rsid w:val="00334707"/>
    <w:rsid w:val="0033529B"/>
    <w:rsid w:val="00335343"/>
    <w:rsid w:val="0033539D"/>
    <w:rsid w:val="003367F4"/>
    <w:rsid w:val="003369AB"/>
    <w:rsid w:val="0033737C"/>
    <w:rsid w:val="0033742E"/>
    <w:rsid w:val="00337660"/>
    <w:rsid w:val="00337808"/>
    <w:rsid w:val="003405CE"/>
    <w:rsid w:val="003411DD"/>
    <w:rsid w:val="00341D64"/>
    <w:rsid w:val="0034205C"/>
    <w:rsid w:val="00342298"/>
    <w:rsid w:val="003436B6"/>
    <w:rsid w:val="00343874"/>
    <w:rsid w:val="00343C44"/>
    <w:rsid w:val="00344605"/>
    <w:rsid w:val="003453FB"/>
    <w:rsid w:val="00346008"/>
    <w:rsid w:val="00346401"/>
    <w:rsid w:val="00347015"/>
    <w:rsid w:val="003474A5"/>
    <w:rsid w:val="00350054"/>
    <w:rsid w:val="00350080"/>
    <w:rsid w:val="003502FC"/>
    <w:rsid w:val="00350CBD"/>
    <w:rsid w:val="00350EF5"/>
    <w:rsid w:val="00350FCD"/>
    <w:rsid w:val="00351192"/>
    <w:rsid w:val="003518A4"/>
    <w:rsid w:val="003521FE"/>
    <w:rsid w:val="00352793"/>
    <w:rsid w:val="0035329B"/>
    <w:rsid w:val="003560C2"/>
    <w:rsid w:val="0035687C"/>
    <w:rsid w:val="00356A75"/>
    <w:rsid w:val="00357317"/>
    <w:rsid w:val="003573CE"/>
    <w:rsid w:val="003574A9"/>
    <w:rsid w:val="003577C3"/>
    <w:rsid w:val="0035792A"/>
    <w:rsid w:val="00357BAE"/>
    <w:rsid w:val="003615CE"/>
    <w:rsid w:val="0036162B"/>
    <w:rsid w:val="003617F0"/>
    <w:rsid w:val="0036234F"/>
    <w:rsid w:val="003628C2"/>
    <w:rsid w:val="003633EA"/>
    <w:rsid w:val="00363C6B"/>
    <w:rsid w:val="00363E73"/>
    <w:rsid w:val="00364426"/>
    <w:rsid w:val="003646FB"/>
    <w:rsid w:val="003650FF"/>
    <w:rsid w:val="0036579A"/>
    <w:rsid w:val="00366161"/>
    <w:rsid w:val="003671E8"/>
    <w:rsid w:val="00367B99"/>
    <w:rsid w:val="00370D86"/>
    <w:rsid w:val="00372BC9"/>
    <w:rsid w:val="00373184"/>
    <w:rsid w:val="0037346D"/>
    <w:rsid w:val="00373589"/>
    <w:rsid w:val="003736ED"/>
    <w:rsid w:val="003737C6"/>
    <w:rsid w:val="00373D49"/>
    <w:rsid w:val="00374588"/>
    <w:rsid w:val="00374857"/>
    <w:rsid w:val="003748F3"/>
    <w:rsid w:val="00374B5C"/>
    <w:rsid w:val="00374E8A"/>
    <w:rsid w:val="00375D2B"/>
    <w:rsid w:val="0037649B"/>
    <w:rsid w:val="00376718"/>
    <w:rsid w:val="0037680A"/>
    <w:rsid w:val="003769A6"/>
    <w:rsid w:val="00377F08"/>
    <w:rsid w:val="0038010C"/>
    <w:rsid w:val="00380488"/>
    <w:rsid w:val="00380B8A"/>
    <w:rsid w:val="00381076"/>
    <w:rsid w:val="0038179B"/>
    <w:rsid w:val="00381A5B"/>
    <w:rsid w:val="00382158"/>
    <w:rsid w:val="003824AA"/>
    <w:rsid w:val="00382A3B"/>
    <w:rsid w:val="00382B2C"/>
    <w:rsid w:val="00382D3D"/>
    <w:rsid w:val="0038300C"/>
    <w:rsid w:val="003832FB"/>
    <w:rsid w:val="003835C0"/>
    <w:rsid w:val="00383DF7"/>
    <w:rsid w:val="00384CE4"/>
    <w:rsid w:val="00385138"/>
    <w:rsid w:val="00385810"/>
    <w:rsid w:val="00385B24"/>
    <w:rsid w:val="00386C67"/>
    <w:rsid w:val="003878D4"/>
    <w:rsid w:val="00387D69"/>
    <w:rsid w:val="00390514"/>
    <w:rsid w:val="00390AA6"/>
    <w:rsid w:val="00390BEB"/>
    <w:rsid w:val="00390DEB"/>
    <w:rsid w:val="0039124C"/>
    <w:rsid w:val="00391B07"/>
    <w:rsid w:val="003924BE"/>
    <w:rsid w:val="00392535"/>
    <w:rsid w:val="003928C1"/>
    <w:rsid w:val="003930ED"/>
    <w:rsid w:val="00393153"/>
    <w:rsid w:val="003932F2"/>
    <w:rsid w:val="00393DC4"/>
    <w:rsid w:val="00394185"/>
    <w:rsid w:val="00394D67"/>
    <w:rsid w:val="00394F3D"/>
    <w:rsid w:val="00395639"/>
    <w:rsid w:val="0039577A"/>
    <w:rsid w:val="00395A56"/>
    <w:rsid w:val="00396071"/>
    <w:rsid w:val="003963D0"/>
    <w:rsid w:val="003978EC"/>
    <w:rsid w:val="003979F4"/>
    <w:rsid w:val="003A0899"/>
    <w:rsid w:val="003A0B6F"/>
    <w:rsid w:val="003A0C37"/>
    <w:rsid w:val="003A1B27"/>
    <w:rsid w:val="003A3662"/>
    <w:rsid w:val="003A36A1"/>
    <w:rsid w:val="003A3B28"/>
    <w:rsid w:val="003A59FD"/>
    <w:rsid w:val="003A6708"/>
    <w:rsid w:val="003A687D"/>
    <w:rsid w:val="003A6B6F"/>
    <w:rsid w:val="003A7019"/>
    <w:rsid w:val="003A78D1"/>
    <w:rsid w:val="003A7951"/>
    <w:rsid w:val="003A7AD5"/>
    <w:rsid w:val="003B0098"/>
    <w:rsid w:val="003B0370"/>
    <w:rsid w:val="003B09B5"/>
    <w:rsid w:val="003B0DA5"/>
    <w:rsid w:val="003B14DB"/>
    <w:rsid w:val="003B1C90"/>
    <w:rsid w:val="003B1FD0"/>
    <w:rsid w:val="003B200E"/>
    <w:rsid w:val="003B3118"/>
    <w:rsid w:val="003B3B17"/>
    <w:rsid w:val="003B483A"/>
    <w:rsid w:val="003B4AB6"/>
    <w:rsid w:val="003B4C83"/>
    <w:rsid w:val="003B4E2C"/>
    <w:rsid w:val="003B4F58"/>
    <w:rsid w:val="003B4F8C"/>
    <w:rsid w:val="003B5C50"/>
    <w:rsid w:val="003B5D6B"/>
    <w:rsid w:val="003B5EC5"/>
    <w:rsid w:val="003B6471"/>
    <w:rsid w:val="003B6671"/>
    <w:rsid w:val="003B6681"/>
    <w:rsid w:val="003C0075"/>
    <w:rsid w:val="003C07B0"/>
    <w:rsid w:val="003C175C"/>
    <w:rsid w:val="003C17A8"/>
    <w:rsid w:val="003C18E1"/>
    <w:rsid w:val="003C21C1"/>
    <w:rsid w:val="003C3695"/>
    <w:rsid w:val="003C40E6"/>
    <w:rsid w:val="003C4D81"/>
    <w:rsid w:val="003C5034"/>
    <w:rsid w:val="003C5CD9"/>
    <w:rsid w:val="003C61A3"/>
    <w:rsid w:val="003C62C5"/>
    <w:rsid w:val="003C6411"/>
    <w:rsid w:val="003C720A"/>
    <w:rsid w:val="003C753D"/>
    <w:rsid w:val="003D077D"/>
    <w:rsid w:val="003D24D0"/>
    <w:rsid w:val="003D38F5"/>
    <w:rsid w:val="003D4197"/>
    <w:rsid w:val="003D4241"/>
    <w:rsid w:val="003D48C9"/>
    <w:rsid w:val="003D4CC7"/>
    <w:rsid w:val="003D5132"/>
    <w:rsid w:val="003D7F22"/>
    <w:rsid w:val="003E096F"/>
    <w:rsid w:val="003E190B"/>
    <w:rsid w:val="003E2592"/>
    <w:rsid w:val="003E2696"/>
    <w:rsid w:val="003E273F"/>
    <w:rsid w:val="003E2CFF"/>
    <w:rsid w:val="003E2D6E"/>
    <w:rsid w:val="003E3062"/>
    <w:rsid w:val="003E415D"/>
    <w:rsid w:val="003E4373"/>
    <w:rsid w:val="003E4728"/>
    <w:rsid w:val="003E495B"/>
    <w:rsid w:val="003E4AEB"/>
    <w:rsid w:val="003E52C0"/>
    <w:rsid w:val="003E64E9"/>
    <w:rsid w:val="003E6A25"/>
    <w:rsid w:val="003E6D0F"/>
    <w:rsid w:val="003E7349"/>
    <w:rsid w:val="003E759F"/>
    <w:rsid w:val="003E7A30"/>
    <w:rsid w:val="003E7E57"/>
    <w:rsid w:val="003E7FFC"/>
    <w:rsid w:val="003F070F"/>
    <w:rsid w:val="003F09FA"/>
    <w:rsid w:val="003F110C"/>
    <w:rsid w:val="003F16C7"/>
    <w:rsid w:val="003F2118"/>
    <w:rsid w:val="003F2DC4"/>
    <w:rsid w:val="003F2E1B"/>
    <w:rsid w:val="003F32FA"/>
    <w:rsid w:val="003F3384"/>
    <w:rsid w:val="003F366E"/>
    <w:rsid w:val="003F3EAD"/>
    <w:rsid w:val="003F46B9"/>
    <w:rsid w:val="003F4A9E"/>
    <w:rsid w:val="003F5651"/>
    <w:rsid w:val="003F5EE2"/>
    <w:rsid w:val="003F6317"/>
    <w:rsid w:val="003F68CB"/>
    <w:rsid w:val="00400206"/>
    <w:rsid w:val="00400BE2"/>
    <w:rsid w:val="00401835"/>
    <w:rsid w:val="00401938"/>
    <w:rsid w:val="00401D17"/>
    <w:rsid w:val="00402585"/>
    <w:rsid w:val="00402C3F"/>
    <w:rsid w:val="00403F49"/>
    <w:rsid w:val="0040575C"/>
    <w:rsid w:val="00405F40"/>
    <w:rsid w:val="00406355"/>
    <w:rsid w:val="00406A35"/>
    <w:rsid w:val="00407297"/>
    <w:rsid w:val="00407D14"/>
    <w:rsid w:val="00410B0B"/>
    <w:rsid w:val="00412A55"/>
    <w:rsid w:val="00412BB3"/>
    <w:rsid w:val="00413043"/>
    <w:rsid w:val="004132C7"/>
    <w:rsid w:val="004144BF"/>
    <w:rsid w:val="00415D3C"/>
    <w:rsid w:val="00415FE6"/>
    <w:rsid w:val="004164F9"/>
    <w:rsid w:val="00416A89"/>
    <w:rsid w:val="00417B14"/>
    <w:rsid w:val="004206A0"/>
    <w:rsid w:val="0042158A"/>
    <w:rsid w:val="0042162B"/>
    <w:rsid w:val="00421A24"/>
    <w:rsid w:val="004223C8"/>
    <w:rsid w:val="0042437B"/>
    <w:rsid w:val="00424DDC"/>
    <w:rsid w:val="00425372"/>
    <w:rsid w:val="00425931"/>
    <w:rsid w:val="00425AF9"/>
    <w:rsid w:val="00426132"/>
    <w:rsid w:val="00427252"/>
    <w:rsid w:val="004277A1"/>
    <w:rsid w:val="00427D09"/>
    <w:rsid w:val="00430D07"/>
    <w:rsid w:val="00431D05"/>
    <w:rsid w:val="00432C2F"/>
    <w:rsid w:val="00432E0A"/>
    <w:rsid w:val="00432F78"/>
    <w:rsid w:val="00433948"/>
    <w:rsid w:val="00433C65"/>
    <w:rsid w:val="00433F55"/>
    <w:rsid w:val="00433FC8"/>
    <w:rsid w:val="00434070"/>
    <w:rsid w:val="004343D3"/>
    <w:rsid w:val="00434560"/>
    <w:rsid w:val="004348B1"/>
    <w:rsid w:val="00434BA6"/>
    <w:rsid w:val="00435626"/>
    <w:rsid w:val="004357BA"/>
    <w:rsid w:val="00436154"/>
    <w:rsid w:val="00436462"/>
    <w:rsid w:val="0043754D"/>
    <w:rsid w:val="00440231"/>
    <w:rsid w:val="004406E0"/>
    <w:rsid w:val="00440921"/>
    <w:rsid w:val="00440B75"/>
    <w:rsid w:val="00440C06"/>
    <w:rsid w:val="0044142E"/>
    <w:rsid w:val="00441CB5"/>
    <w:rsid w:val="00442EDD"/>
    <w:rsid w:val="00444197"/>
    <w:rsid w:val="00444241"/>
    <w:rsid w:val="00444983"/>
    <w:rsid w:val="00444B55"/>
    <w:rsid w:val="00445657"/>
    <w:rsid w:val="00445B68"/>
    <w:rsid w:val="00446B2E"/>
    <w:rsid w:val="00446C7C"/>
    <w:rsid w:val="00446E7A"/>
    <w:rsid w:val="00446E8F"/>
    <w:rsid w:val="0044757D"/>
    <w:rsid w:val="004519E5"/>
    <w:rsid w:val="00451DA6"/>
    <w:rsid w:val="00453181"/>
    <w:rsid w:val="00453ED6"/>
    <w:rsid w:val="004544D2"/>
    <w:rsid w:val="004549DA"/>
    <w:rsid w:val="00454B6C"/>
    <w:rsid w:val="00455807"/>
    <w:rsid w:val="00456508"/>
    <w:rsid w:val="004568F6"/>
    <w:rsid w:val="00456B82"/>
    <w:rsid w:val="00456E08"/>
    <w:rsid w:val="004574AE"/>
    <w:rsid w:val="00457586"/>
    <w:rsid w:val="00460DE0"/>
    <w:rsid w:val="00461262"/>
    <w:rsid w:val="0046145C"/>
    <w:rsid w:val="004614F5"/>
    <w:rsid w:val="004620BC"/>
    <w:rsid w:val="00462C4C"/>
    <w:rsid w:val="004634E7"/>
    <w:rsid w:val="004634FA"/>
    <w:rsid w:val="004638F5"/>
    <w:rsid w:val="0046445A"/>
    <w:rsid w:val="004651B7"/>
    <w:rsid w:val="004669AA"/>
    <w:rsid w:val="00466DCF"/>
    <w:rsid w:val="00467288"/>
    <w:rsid w:val="00470ABD"/>
    <w:rsid w:val="00470C54"/>
    <w:rsid w:val="00471017"/>
    <w:rsid w:val="004712A3"/>
    <w:rsid w:val="004716ED"/>
    <w:rsid w:val="00471C25"/>
    <w:rsid w:val="0047260B"/>
    <w:rsid w:val="00472A6D"/>
    <w:rsid w:val="00472EB4"/>
    <w:rsid w:val="00472EFE"/>
    <w:rsid w:val="00473902"/>
    <w:rsid w:val="00473F7E"/>
    <w:rsid w:val="0047443B"/>
    <w:rsid w:val="00474CC3"/>
    <w:rsid w:val="00475191"/>
    <w:rsid w:val="004751F9"/>
    <w:rsid w:val="00475D73"/>
    <w:rsid w:val="00477426"/>
    <w:rsid w:val="00477D5C"/>
    <w:rsid w:val="00480613"/>
    <w:rsid w:val="004807F9"/>
    <w:rsid w:val="00480944"/>
    <w:rsid w:val="00480C32"/>
    <w:rsid w:val="00480D24"/>
    <w:rsid w:val="0048130C"/>
    <w:rsid w:val="00482C77"/>
    <w:rsid w:val="004836F8"/>
    <w:rsid w:val="004838D0"/>
    <w:rsid w:val="00483939"/>
    <w:rsid w:val="00483A18"/>
    <w:rsid w:val="00483A4C"/>
    <w:rsid w:val="00483B0D"/>
    <w:rsid w:val="00483EBB"/>
    <w:rsid w:val="004841E9"/>
    <w:rsid w:val="00484223"/>
    <w:rsid w:val="0048443C"/>
    <w:rsid w:val="00484B31"/>
    <w:rsid w:val="0048642E"/>
    <w:rsid w:val="0048744A"/>
    <w:rsid w:val="00487CC4"/>
    <w:rsid w:val="004900AB"/>
    <w:rsid w:val="004905BE"/>
    <w:rsid w:val="00491006"/>
    <w:rsid w:val="00491148"/>
    <w:rsid w:val="00491CA4"/>
    <w:rsid w:val="004930B0"/>
    <w:rsid w:val="004933E0"/>
    <w:rsid w:val="00494A99"/>
    <w:rsid w:val="00494B6B"/>
    <w:rsid w:val="00494FDD"/>
    <w:rsid w:val="00495B0E"/>
    <w:rsid w:val="00496D25"/>
    <w:rsid w:val="00497FA3"/>
    <w:rsid w:val="004A0043"/>
    <w:rsid w:val="004A01CC"/>
    <w:rsid w:val="004A099C"/>
    <w:rsid w:val="004A1164"/>
    <w:rsid w:val="004A11EE"/>
    <w:rsid w:val="004A1661"/>
    <w:rsid w:val="004A18CF"/>
    <w:rsid w:val="004A20CC"/>
    <w:rsid w:val="004A22DE"/>
    <w:rsid w:val="004A2FC9"/>
    <w:rsid w:val="004A31CD"/>
    <w:rsid w:val="004A3C45"/>
    <w:rsid w:val="004A5159"/>
    <w:rsid w:val="004A5E7A"/>
    <w:rsid w:val="004A68A1"/>
    <w:rsid w:val="004A710F"/>
    <w:rsid w:val="004A7263"/>
    <w:rsid w:val="004A77C6"/>
    <w:rsid w:val="004A7B56"/>
    <w:rsid w:val="004A7B7A"/>
    <w:rsid w:val="004A7C90"/>
    <w:rsid w:val="004B060D"/>
    <w:rsid w:val="004B0BF3"/>
    <w:rsid w:val="004B100A"/>
    <w:rsid w:val="004B1706"/>
    <w:rsid w:val="004B188A"/>
    <w:rsid w:val="004B218A"/>
    <w:rsid w:val="004B2380"/>
    <w:rsid w:val="004B2732"/>
    <w:rsid w:val="004B2D42"/>
    <w:rsid w:val="004B2EFD"/>
    <w:rsid w:val="004B3AD6"/>
    <w:rsid w:val="004B3CD6"/>
    <w:rsid w:val="004B4064"/>
    <w:rsid w:val="004B4443"/>
    <w:rsid w:val="004B4628"/>
    <w:rsid w:val="004B5106"/>
    <w:rsid w:val="004B5747"/>
    <w:rsid w:val="004B5C2B"/>
    <w:rsid w:val="004B5E89"/>
    <w:rsid w:val="004B6923"/>
    <w:rsid w:val="004B7AB6"/>
    <w:rsid w:val="004C00C2"/>
    <w:rsid w:val="004C10CA"/>
    <w:rsid w:val="004C1673"/>
    <w:rsid w:val="004C1DCD"/>
    <w:rsid w:val="004C2223"/>
    <w:rsid w:val="004C233E"/>
    <w:rsid w:val="004C2886"/>
    <w:rsid w:val="004C2AA4"/>
    <w:rsid w:val="004C2E63"/>
    <w:rsid w:val="004C2EDB"/>
    <w:rsid w:val="004C35F5"/>
    <w:rsid w:val="004C461B"/>
    <w:rsid w:val="004C4BF0"/>
    <w:rsid w:val="004C5401"/>
    <w:rsid w:val="004C569E"/>
    <w:rsid w:val="004C5E5D"/>
    <w:rsid w:val="004C6A55"/>
    <w:rsid w:val="004C6ED4"/>
    <w:rsid w:val="004C737D"/>
    <w:rsid w:val="004C7587"/>
    <w:rsid w:val="004C7822"/>
    <w:rsid w:val="004C78BB"/>
    <w:rsid w:val="004C7A57"/>
    <w:rsid w:val="004C7C9B"/>
    <w:rsid w:val="004C7EEC"/>
    <w:rsid w:val="004D0768"/>
    <w:rsid w:val="004D1394"/>
    <w:rsid w:val="004D1EA9"/>
    <w:rsid w:val="004D2943"/>
    <w:rsid w:val="004D2C05"/>
    <w:rsid w:val="004D32FB"/>
    <w:rsid w:val="004D3519"/>
    <w:rsid w:val="004D4AA5"/>
    <w:rsid w:val="004D573C"/>
    <w:rsid w:val="004D64D0"/>
    <w:rsid w:val="004D68EC"/>
    <w:rsid w:val="004D71B9"/>
    <w:rsid w:val="004D74DA"/>
    <w:rsid w:val="004E0B0C"/>
    <w:rsid w:val="004E14C1"/>
    <w:rsid w:val="004E16B2"/>
    <w:rsid w:val="004E1D0B"/>
    <w:rsid w:val="004E1E5C"/>
    <w:rsid w:val="004E3CDC"/>
    <w:rsid w:val="004E4077"/>
    <w:rsid w:val="004E43FC"/>
    <w:rsid w:val="004E6EEF"/>
    <w:rsid w:val="004E73CE"/>
    <w:rsid w:val="004E748E"/>
    <w:rsid w:val="004F10D2"/>
    <w:rsid w:val="004F1699"/>
    <w:rsid w:val="004F19A1"/>
    <w:rsid w:val="004F1CE9"/>
    <w:rsid w:val="004F2497"/>
    <w:rsid w:val="004F33BB"/>
    <w:rsid w:val="004F3931"/>
    <w:rsid w:val="004F3B29"/>
    <w:rsid w:val="004F3D52"/>
    <w:rsid w:val="004F41AD"/>
    <w:rsid w:val="004F4375"/>
    <w:rsid w:val="004F4F49"/>
    <w:rsid w:val="004F55BC"/>
    <w:rsid w:val="004F5895"/>
    <w:rsid w:val="004F73BB"/>
    <w:rsid w:val="004F7768"/>
    <w:rsid w:val="00500AD6"/>
    <w:rsid w:val="00500DD3"/>
    <w:rsid w:val="00501021"/>
    <w:rsid w:val="00501031"/>
    <w:rsid w:val="0050112C"/>
    <w:rsid w:val="0050189F"/>
    <w:rsid w:val="00501BB0"/>
    <w:rsid w:val="0050236F"/>
    <w:rsid w:val="00502F89"/>
    <w:rsid w:val="00503B6F"/>
    <w:rsid w:val="0050404A"/>
    <w:rsid w:val="005045C0"/>
    <w:rsid w:val="005046FE"/>
    <w:rsid w:val="0050554F"/>
    <w:rsid w:val="0051005E"/>
    <w:rsid w:val="0051279D"/>
    <w:rsid w:val="00514284"/>
    <w:rsid w:val="005147BC"/>
    <w:rsid w:val="00514C19"/>
    <w:rsid w:val="0051537B"/>
    <w:rsid w:val="005155D9"/>
    <w:rsid w:val="0051666A"/>
    <w:rsid w:val="005166D9"/>
    <w:rsid w:val="005169EF"/>
    <w:rsid w:val="00517326"/>
    <w:rsid w:val="00517F73"/>
    <w:rsid w:val="005202C7"/>
    <w:rsid w:val="00520E92"/>
    <w:rsid w:val="0052111A"/>
    <w:rsid w:val="00521E70"/>
    <w:rsid w:val="00522621"/>
    <w:rsid w:val="00522D52"/>
    <w:rsid w:val="00523115"/>
    <w:rsid w:val="0052463F"/>
    <w:rsid w:val="00525103"/>
    <w:rsid w:val="005255AC"/>
    <w:rsid w:val="00525801"/>
    <w:rsid w:val="0052694B"/>
    <w:rsid w:val="00526DA2"/>
    <w:rsid w:val="005274CB"/>
    <w:rsid w:val="00527656"/>
    <w:rsid w:val="00527D07"/>
    <w:rsid w:val="00530E10"/>
    <w:rsid w:val="00530FC3"/>
    <w:rsid w:val="005315BD"/>
    <w:rsid w:val="00531FC5"/>
    <w:rsid w:val="00532156"/>
    <w:rsid w:val="005326BC"/>
    <w:rsid w:val="005327F6"/>
    <w:rsid w:val="0053354F"/>
    <w:rsid w:val="0053371F"/>
    <w:rsid w:val="00533B7E"/>
    <w:rsid w:val="0053459D"/>
    <w:rsid w:val="00534810"/>
    <w:rsid w:val="00534AE5"/>
    <w:rsid w:val="00534C37"/>
    <w:rsid w:val="00534D8B"/>
    <w:rsid w:val="00535354"/>
    <w:rsid w:val="00535BA8"/>
    <w:rsid w:val="00536154"/>
    <w:rsid w:val="0053667C"/>
    <w:rsid w:val="005368BA"/>
    <w:rsid w:val="00536CC7"/>
    <w:rsid w:val="00537134"/>
    <w:rsid w:val="00537CBD"/>
    <w:rsid w:val="005401C6"/>
    <w:rsid w:val="0054089F"/>
    <w:rsid w:val="00540D3A"/>
    <w:rsid w:val="00541005"/>
    <w:rsid w:val="005410C7"/>
    <w:rsid w:val="005415DC"/>
    <w:rsid w:val="00541793"/>
    <w:rsid w:val="00542703"/>
    <w:rsid w:val="005433F5"/>
    <w:rsid w:val="005437A0"/>
    <w:rsid w:val="00543D7A"/>
    <w:rsid w:val="00543FDC"/>
    <w:rsid w:val="005445C6"/>
    <w:rsid w:val="00546986"/>
    <w:rsid w:val="00546F24"/>
    <w:rsid w:val="00547387"/>
    <w:rsid w:val="005475CB"/>
    <w:rsid w:val="0055025D"/>
    <w:rsid w:val="005507C9"/>
    <w:rsid w:val="00551039"/>
    <w:rsid w:val="005511D2"/>
    <w:rsid w:val="005513A0"/>
    <w:rsid w:val="0055187D"/>
    <w:rsid w:val="00552784"/>
    <w:rsid w:val="00553145"/>
    <w:rsid w:val="0055337E"/>
    <w:rsid w:val="005533C5"/>
    <w:rsid w:val="00553950"/>
    <w:rsid w:val="00553B6D"/>
    <w:rsid w:val="005541A8"/>
    <w:rsid w:val="0055528B"/>
    <w:rsid w:val="00555DBF"/>
    <w:rsid w:val="00556257"/>
    <w:rsid w:val="00556817"/>
    <w:rsid w:val="00557272"/>
    <w:rsid w:val="0056006C"/>
    <w:rsid w:val="00560ECA"/>
    <w:rsid w:val="005612CE"/>
    <w:rsid w:val="00561E01"/>
    <w:rsid w:val="00561F99"/>
    <w:rsid w:val="00562B71"/>
    <w:rsid w:val="00563536"/>
    <w:rsid w:val="005651D3"/>
    <w:rsid w:val="00565947"/>
    <w:rsid w:val="00566728"/>
    <w:rsid w:val="00566F66"/>
    <w:rsid w:val="005671F1"/>
    <w:rsid w:val="00567714"/>
    <w:rsid w:val="00570494"/>
    <w:rsid w:val="005706E0"/>
    <w:rsid w:val="00570D4F"/>
    <w:rsid w:val="005718ED"/>
    <w:rsid w:val="00571E09"/>
    <w:rsid w:val="00572652"/>
    <w:rsid w:val="00572ECE"/>
    <w:rsid w:val="005735E8"/>
    <w:rsid w:val="005735EE"/>
    <w:rsid w:val="00573624"/>
    <w:rsid w:val="0057390C"/>
    <w:rsid w:val="005746D3"/>
    <w:rsid w:val="0057480A"/>
    <w:rsid w:val="005754A0"/>
    <w:rsid w:val="0057593D"/>
    <w:rsid w:val="00575AEB"/>
    <w:rsid w:val="00576038"/>
    <w:rsid w:val="0057671D"/>
    <w:rsid w:val="0057752B"/>
    <w:rsid w:val="00577B77"/>
    <w:rsid w:val="00580B44"/>
    <w:rsid w:val="00580F76"/>
    <w:rsid w:val="005815C2"/>
    <w:rsid w:val="00581B26"/>
    <w:rsid w:val="00581EE8"/>
    <w:rsid w:val="00581FD0"/>
    <w:rsid w:val="005831B9"/>
    <w:rsid w:val="00583CA4"/>
    <w:rsid w:val="00583EA5"/>
    <w:rsid w:val="005843F2"/>
    <w:rsid w:val="00584B9B"/>
    <w:rsid w:val="005855FB"/>
    <w:rsid w:val="00585D06"/>
    <w:rsid w:val="005869DA"/>
    <w:rsid w:val="00586F94"/>
    <w:rsid w:val="005907FE"/>
    <w:rsid w:val="00590B7F"/>
    <w:rsid w:val="0059173C"/>
    <w:rsid w:val="0059185D"/>
    <w:rsid w:val="0059225C"/>
    <w:rsid w:val="00592430"/>
    <w:rsid w:val="00592985"/>
    <w:rsid w:val="00593260"/>
    <w:rsid w:val="005933A0"/>
    <w:rsid w:val="005939EB"/>
    <w:rsid w:val="005944F1"/>
    <w:rsid w:val="00594527"/>
    <w:rsid w:val="00594D44"/>
    <w:rsid w:val="00595308"/>
    <w:rsid w:val="00595AD1"/>
    <w:rsid w:val="00597814"/>
    <w:rsid w:val="0059786C"/>
    <w:rsid w:val="005A042E"/>
    <w:rsid w:val="005A0A46"/>
    <w:rsid w:val="005A1429"/>
    <w:rsid w:val="005A1E03"/>
    <w:rsid w:val="005A2122"/>
    <w:rsid w:val="005A2326"/>
    <w:rsid w:val="005A23C8"/>
    <w:rsid w:val="005A31FC"/>
    <w:rsid w:val="005A3B16"/>
    <w:rsid w:val="005A3CD9"/>
    <w:rsid w:val="005A3D45"/>
    <w:rsid w:val="005A3E6F"/>
    <w:rsid w:val="005A3FE1"/>
    <w:rsid w:val="005A49A7"/>
    <w:rsid w:val="005A4B24"/>
    <w:rsid w:val="005A4F7C"/>
    <w:rsid w:val="005A516D"/>
    <w:rsid w:val="005A6188"/>
    <w:rsid w:val="005A6E0D"/>
    <w:rsid w:val="005A6F51"/>
    <w:rsid w:val="005A7FF8"/>
    <w:rsid w:val="005B07D2"/>
    <w:rsid w:val="005B0E96"/>
    <w:rsid w:val="005B16FC"/>
    <w:rsid w:val="005B1BE5"/>
    <w:rsid w:val="005B1DF3"/>
    <w:rsid w:val="005B2D2A"/>
    <w:rsid w:val="005B2DB9"/>
    <w:rsid w:val="005B33FA"/>
    <w:rsid w:val="005B4428"/>
    <w:rsid w:val="005B4895"/>
    <w:rsid w:val="005B5903"/>
    <w:rsid w:val="005B5A88"/>
    <w:rsid w:val="005B6696"/>
    <w:rsid w:val="005C0638"/>
    <w:rsid w:val="005C0B59"/>
    <w:rsid w:val="005C0F42"/>
    <w:rsid w:val="005C114C"/>
    <w:rsid w:val="005C1B23"/>
    <w:rsid w:val="005C24FF"/>
    <w:rsid w:val="005C26D6"/>
    <w:rsid w:val="005C2BDD"/>
    <w:rsid w:val="005C2E8B"/>
    <w:rsid w:val="005C3013"/>
    <w:rsid w:val="005C37FF"/>
    <w:rsid w:val="005C3EDC"/>
    <w:rsid w:val="005C54F3"/>
    <w:rsid w:val="005C5872"/>
    <w:rsid w:val="005C6186"/>
    <w:rsid w:val="005C6662"/>
    <w:rsid w:val="005D0F13"/>
    <w:rsid w:val="005D17F2"/>
    <w:rsid w:val="005D2762"/>
    <w:rsid w:val="005D483C"/>
    <w:rsid w:val="005D4DD6"/>
    <w:rsid w:val="005D614C"/>
    <w:rsid w:val="005D68C9"/>
    <w:rsid w:val="005D6924"/>
    <w:rsid w:val="005D751C"/>
    <w:rsid w:val="005E0342"/>
    <w:rsid w:val="005E12D6"/>
    <w:rsid w:val="005E2FCE"/>
    <w:rsid w:val="005E3082"/>
    <w:rsid w:val="005E3487"/>
    <w:rsid w:val="005E36C5"/>
    <w:rsid w:val="005E4392"/>
    <w:rsid w:val="005E44ED"/>
    <w:rsid w:val="005E4624"/>
    <w:rsid w:val="005E46C3"/>
    <w:rsid w:val="005E485E"/>
    <w:rsid w:val="005E4A9D"/>
    <w:rsid w:val="005E4ED8"/>
    <w:rsid w:val="005E5141"/>
    <w:rsid w:val="005E537C"/>
    <w:rsid w:val="005E59F8"/>
    <w:rsid w:val="005E60D4"/>
    <w:rsid w:val="005E613F"/>
    <w:rsid w:val="005E61EC"/>
    <w:rsid w:val="005E6427"/>
    <w:rsid w:val="005E64E2"/>
    <w:rsid w:val="005E6EAF"/>
    <w:rsid w:val="005E7147"/>
    <w:rsid w:val="005E76F6"/>
    <w:rsid w:val="005E7AD4"/>
    <w:rsid w:val="005E7E15"/>
    <w:rsid w:val="005F02E1"/>
    <w:rsid w:val="005F0508"/>
    <w:rsid w:val="005F067D"/>
    <w:rsid w:val="005F08FA"/>
    <w:rsid w:val="005F0BE4"/>
    <w:rsid w:val="005F0FE5"/>
    <w:rsid w:val="005F13CD"/>
    <w:rsid w:val="005F1958"/>
    <w:rsid w:val="005F1D6C"/>
    <w:rsid w:val="005F29D3"/>
    <w:rsid w:val="005F37FC"/>
    <w:rsid w:val="005F4BBD"/>
    <w:rsid w:val="005F4F4A"/>
    <w:rsid w:val="005F54DC"/>
    <w:rsid w:val="005F5625"/>
    <w:rsid w:val="005F5DCE"/>
    <w:rsid w:val="005F5F99"/>
    <w:rsid w:val="005F65FF"/>
    <w:rsid w:val="005F6B39"/>
    <w:rsid w:val="005F7216"/>
    <w:rsid w:val="005F7B95"/>
    <w:rsid w:val="005F7C4E"/>
    <w:rsid w:val="006000BF"/>
    <w:rsid w:val="00600614"/>
    <w:rsid w:val="006008CC"/>
    <w:rsid w:val="006009D5"/>
    <w:rsid w:val="0060126C"/>
    <w:rsid w:val="006013E1"/>
    <w:rsid w:val="00601849"/>
    <w:rsid w:val="00601C68"/>
    <w:rsid w:val="00601D55"/>
    <w:rsid w:val="006021C5"/>
    <w:rsid w:val="00602244"/>
    <w:rsid w:val="0060236E"/>
    <w:rsid w:val="00604697"/>
    <w:rsid w:val="00604F40"/>
    <w:rsid w:val="00605062"/>
    <w:rsid w:val="006051CD"/>
    <w:rsid w:val="00605B37"/>
    <w:rsid w:val="00605BCD"/>
    <w:rsid w:val="0060685C"/>
    <w:rsid w:val="00606941"/>
    <w:rsid w:val="00606973"/>
    <w:rsid w:val="00607064"/>
    <w:rsid w:val="0061040A"/>
    <w:rsid w:val="00610476"/>
    <w:rsid w:val="00610508"/>
    <w:rsid w:val="0061170D"/>
    <w:rsid w:val="00611ED8"/>
    <w:rsid w:val="00612474"/>
    <w:rsid w:val="00612A0A"/>
    <w:rsid w:val="006131BA"/>
    <w:rsid w:val="006132CC"/>
    <w:rsid w:val="00614B4C"/>
    <w:rsid w:val="00614BF6"/>
    <w:rsid w:val="00615876"/>
    <w:rsid w:val="00615FB2"/>
    <w:rsid w:val="00616427"/>
    <w:rsid w:val="00616B7F"/>
    <w:rsid w:val="00617309"/>
    <w:rsid w:val="006176A6"/>
    <w:rsid w:val="00620448"/>
    <w:rsid w:val="00620488"/>
    <w:rsid w:val="00620640"/>
    <w:rsid w:val="00620F6F"/>
    <w:rsid w:val="0062103E"/>
    <w:rsid w:val="006219FF"/>
    <w:rsid w:val="00622070"/>
    <w:rsid w:val="006223EC"/>
    <w:rsid w:val="006228B1"/>
    <w:rsid w:val="00622A6A"/>
    <w:rsid w:val="00622F83"/>
    <w:rsid w:val="006232CB"/>
    <w:rsid w:val="00623699"/>
    <w:rsid w:val="0062414A"/>
    <w:rsid w:val="00624178"/>
    <w:rsid w:val="006249B0"/>
    <w:rsid w:val="00625BEE"/>
    <w:rsid w:val="006263FF"/>
    <w:rsid w:val="006266AA"/>
    <w:rsid w:val="00627797"/>
    <w:rsid w:val="00627DAB"/>
    <w:rsid w:val="00627E06"/>
    <w:rsid w:val="0063283E"/>
    <w:rsid w:val="00633238"/>
    <w:rsid w:val="006332D6"/>
    <w:rsid w:val="00633AB0"/>
    <w:rsid w:val="006342B9"/>
    <w:rsid w:val="006342EF"/>
    <w:rsid w:val="006342F8"/>
    <w:rsid w:val="00634CCC"/>
    <w:rsid w:val="00636254"/>
    <w:rsid w:val="00636BC7"/>
    <w:rsid w:val="00636D76"/>
    <w:rsid w:val="00637C15"/>
    <w:rsid w:val="00637CF0"/>
    <w:rsid w:val="00640DA1"/>
    <w:rsid w:val="00640F8B"/>
    <w:rsid w:val="00640FBE"/>
    <w:rsid w:val="006411A3"/>
    <w:rsid w:val="006419CA"/>
    <w:rsid w:val="006429FF"/>
    <w:rsid w:val="006438B9"/>
    <w:rsid w:val="006439D8"/>
    <w:rsid w:val="00643C85"/>
    <w:rsid w:val="006459A0"/>
    <w:rsid w:val="00645AB2"/>
    <w:rsid w:val="006464BB"/>
    <w:rsid w:val="00646863"/>
    <w:rsid w:val="00647AE2"/>
    <w:rsid w:val="00650263"/>
    <w:rsid w:val="006507FE"/>
    <w:rsid w:val="006511F4"/>
    <w:rsid w:val="006523F8"/>
    <w:rsid w:val="00652A35"/>
    <w:rsid w:val="00653AF9"/>
    <w:rsid w:val="006544B3"/>
    <w:rsid w:val="006544DA"/>
    <w:rsid w:val="00654A98"/>
    <w:rsid w:val="0065563C"/>
    <w:rsid w:val="00656218"/>
    <w:rsid w:val="006564ED"/>
    <w:rsid w:val="006569D0"/>
    <w:rsid w:val="00656CB6"/>
    <w:rsid w:val="00656FB2"/>
    <w:rsid w:val="00657A8B"/>
    <w:rsid w:val="00657BB8"/>
    <w:rsid w:val="00660346"/>
    <w:rsid w:val="00660C98"/>
    <w:rsid w:val="00661E78"/>
    <w:rsid w:val="006621FC"/>
    <w:rsid w:val="0066265F"/>
    <w:rsid w:val="00662A91"/>
    <w:rsid w:val="00662AB0"/>
    <w:rsid w:val="00662C52"/>
    <w:rsid w:val="00662D12"/>
    <w:rsid w:val="00662FCE"/>
    <w:rsid w:val="00663447"/>
    <w:rsid w:val="00663617"/>
    <w:rsid w:val="00663859"/>
    <w:rsid w:val="00663CF1"/>
    <w:rsid w:val="00664395"/>
    <w:rsid w:val="0066448E"/>
    <w:rsid w:val="0066620B"/>
    <w:rsid w:val="00666B41"/>
    <w:rsid w:val="00667483"/>
    <w:rsid w:val="00670357"/>
    <w:rsid w:val="00670857"/>
    <w:rsid w:val="00670F5B"/>
    <w:rsid w:val="006712D8"/>
    <w:rsid w:val="00671ECA"/>
    <w:rsid w:val="006726B2"/>
    <w:rsid w:val="00672C34"/>
    <w:rsid w:val="006733B9"/>
    <w:rsid w:val="006736E1"/>
    <w:rsid w:val="006751E1"/>
    <w:rsid w:val="00675AE6"/>
    <w:rsid w:val="00676547"/>
    <w:rsid w:val="00676FCB"/>
    <w:rsid w:val="00677C11"/>
    <w:rsid w:val="006815F1"/>
    <w:rsid w:val="00681FFF"/>
    <w:rsid w:val="00682237"/>
    <w:rsid w:val="00682873"/>
    <w:rsid w:val="006830C0"/>
    <w:rsid w:val="00684009"/>
    <w:rsid w:val="0068544F"/>
    <w:rsid w:val="006854B8"/>
    <w:rsid w:val="00685786"/>
    <w:rsid w:val="006865C0"/>
    <w:rsid w:val="00687EF5"/>
    <w:rsid w:val="0069044A"/>
    <w:rsid w:val="00690D72"/>
    <w:rsid w:val="00691F5D"/>
    <w:rsid w:val="006923C5"/>
    <w:rsid w:val="0069306E"/>
    <w:rsid w:val="006940F6"/>
    <w:rsid w:val="0069510A"/>
    <w:rsid w:val="00695C74"/>
    <w:rsid w:val="0069722E"/>
    <w:rsid w:val="006976DA"/>
    <w:rsid w:val="00697FA4"/>
    <w:rsid w:val="00697FA9"/>
    <w:rsid w:val="006A04D0"/>
    <w:rsid w:val="006A05F7"/>
    <w:rsid w:val="006A09C9"/>
    <w:rsid w:val="006A11F6"/>
    <w:rsid w:val="006A1F12"/>
    <w:rsid w:val="006A1FC1"/>
    <w:rsid w:val="006A22BB"/>
    <w:rsid w:val="006A27B5"/>
    <w:rsid w:val="006A2FA1"/>
    <w:rsid w:val="006A3402"/>
    <w:rsid w:val="006A3782"/>
    <w:rsid w:val="006A3FE0"/>
    <w:rsid w:val="006A40BB"/>
    <w:rsid w:val="006A4E4C"/>
    <w:rsid w:val="006A4FBB"/>
    <w:rsid w:val="006A647B"/>
    <w:rsid w:val="006A65B4"/>
    <w:rsid w:val="006A6747"/>
    <w:rsid w:val="006A6F74"/>
    <w:rsid w:val="006B02E7"/>
    <w:rsid w:val="006B02FE"/>
    <w:rsid w:val="006B1D17"/>
    <w:rsid w:val="006B220D"/>
    <w:rsid w:val="006B242F"/>
    <w:rsid w:val="006B272D"/>
    <w:rsid w:val="006B286D"/>
    <w:rsid w:val="006B33FA"/>
    <w:rsid w:val="006B3467"/>
    <w:rsid w:val="006B4101"/>
    <w:rsid w:val="006B5743"/>
    <w:rsid w:val="006B5955"/>
    <w:rsid w:val="006B5B02"/>
    <w:rsid w:val="006B6292"/>
    <w:rsid w:val="006B650F"/>
    <w:rsid w:val="006B68D0"/>
    <w:rsid w:val="006B7219"/>
    <w:rsid w:val="006C0CB8"/>
    <w:rsid w:val="006C1692"/>
    <w:rsid w:val="006C1E42"/>
    <w:rsid w:val="006C21EF"/>
    <w:rsid w:val="006C2465"/>
    <w:rsid w:val="006C28AC"/>
    <w:rsid w:val="006C2DA6"/>
    <w:rsid w:val="006C2E4B"/>
    <w:rsid w:val="006C30B6"/>
    <w:rsid w:val="006C382E"/>
    <w:rsid w:val="006C3EA9"/>
    <w:rsid w:val="006C4039"/>
    <w:rsid w:val="006C425E"/>
    <w:rsid w:val="006C5176"/>
    <w:rsid w:val="006C524C"/>
    <w:rsid w:val="006C528E"/>
    <w:rsid w:val="006C544F"/>
    <w:rsid w:val="006C57B1"/>
    <w:rsid w:val="006C650C"/>
    <w:rsid w:val="006D00FA"/>
    <w:rsid w:val="006D0146"/>
    <w:rsid w:val="006D0BB5"/>
    <w:rsid w:val="006D1559"/>
    <w:rsid w:val="006D1A86"/>
    <w:rsid w:val="006D1BFC"/>
    <w:rsid w:val="006D1F48"/>
    <w:rsid w:val="006D23F1"/>
    <w:rsid w:val="006D2451"/>
    <w:rsid w:val="006D4645"/>
    <w:rsid w:val="006D4BE3"/>
    <w:rsid w:val="006D5DC7"/>
    <w:rsid w:val="006D6297"/>
    <w:rsid w:val="006D6435"/>
    <w:rsid w:val="006D752F"/>
    <w:rsid w:val="006D7AD8"/>
    <w:rsid w:val="006D7E4E"/>
    <w:rsid w:val="006E030F"/>
    <w:rsid w:val="006E1FC5"/>
    <w:rsid w:val="006E39BE"/>
    <w:rsid w:val="006E54CB"/>
    <w:rsid w:val="006E6210"/>
    <w:rsid w:val="006E6D26"/>
    <w:rsid w:val="006E7001"/>
    <w:rsid w:val="006F1492"/>
    <w:rsid w:val="006F1B90"/>
    <w:rsid w:val="006F1C2F"/>
    <w:rsid w:val="006F2A01"/>
    <w:rsid w:val="006F36C3"/>
    <w:rsid w:val="006F4566"/>
    <w:rsid w:val="006F4F22"/>
    <w:rsid w:val="006F57A3"/>
    <w:rsid w:val="006F64A1"/>
    <w:rsid w:val="006F78B3"/>
    <w:rsid w:val="006F7CC8"/>
    <w:rsid w:val="006F7DE7"/>
    <w:rsid w:val="007000EB"/>
    <w:rsid w:val="007026A7"/>
    <w:rsid w:val="00702A2B"/>
    <w:rsid w:val="00702A81"/>
    <w:rsid w:val="0070415A"/>
    <w:rsid w:val="00705AA5"/>
    <w:rsid w:val="00705BA1"/>
    <w:rsid w:val="007068D8"/>
    <w:rsid w:val="007107A5"/>
    <w:rsid w:val="0071112F"/>
    <w:rsid w:val="0071157D"/>
    <w:rsid w:val="00711DAC"/>
    <w:rsid w:val="00713AB3"/>
    <w:rsid w:val="00713CC2"/>
    <w:rsid w:val="00713DA1"/>
    <w:rsid w:val="0071431D"/>
    <w:rsid w:val="0071637C"/>
    <w:rsid w:val="007164AC"/>
    <w:rsid w:val="00716B65"/>
    <w:rsid w:val="00717F8A"/>
    <w:rsid w:val="00720C11"/>
    <w:rsid w:val="00720E78"/>
    <w:rsid w:val="00720FFD"/>
    <w:rsid w:val="00722366"/>
    <w:rsid w:val="00722D8A"/>
    <w:rsid w:val="007235D6"/>
    <w:rsid w:val="00723965"/>
    <w:rsid w:val="00723D1E"/>
    <w:rsid w:val="0072680F"/>
    <w:rsid w:val="00726836"/>
    <w:rsid w:val="007269CB"/>
    <w:rsid w:val="00727114"/>
    <w:rsid w:val="007306BB"/>
    <w:rsid w:val="007332EF"/>
    <w:rsid w:val="0073482C"/>
    <w:rsid w:val="00734B9D"/>
    <w:rsid w:val="00734E0A"/>
    <w:rsid w:val="007350C7"/>
    <w:rsid w:val="00735CD9"/>
    <w:rsid w:val="00736573"/>
    <w:rsid w:val="0073788A"/>
    <w:rsid w:val="00737A5B"/>
    <w:rsid w:val="007401C9"/>
    <w:rsid w:val="007413AD"/>
    <w:rsid w:val="00741D60"/>
    <w:rsid w:val="0074287C"/>
    <w:rsid w:val="007431C0"/>
    <w:rsid w:val="00743366"/>
    <w:rsid w:val="00743A95"/>
    <w:rsid w:val="007454E7"/>
    <w:rsid w:val="00746729"/>
    <w:rsid w:val="00746A97"/>
    <w:rsid w:val="00746AEB"/>
    <w:rsid w:val="00746D7C"/>
    <w:rsid w:val="00746D89"/>
    <w:rsid w:val="007472DC"/>
    <w:rsid w:val="0074770C"/>
    <w:rsid w:val="0074799E"/>
    <w:rsid w:val="00747A29"/>
    <w:rsid w:val="00747A47"/>
    <w:rsid w:val="00750053"/>
    <w:rsid w:val="0075075B"/>
    <w:rsid w:val="00750993"/>
    <w:rsid w:val="007514B7"/>
    <w:rsid w:val="00751F26"/>
    <w:rsid w:val="00752444"/>
    <w:rsid w:val="007528FA"/>
    <w:rsid w:val="00753089"/>
    <w:rsid w:val="00753305"/>
    <w:rsid w:val="007536A6"/>
    <w:rsid w:val="00753754"/>
    <w:rsid w:val="00753CED"/>
    <w:rsid w:val="0075522F"/>
    <w:rsid w:val="00755343"/>
    <w:rsid w:val="007553C6"/>
    <w:rsid w:val="00755BAE"/>
    <w:rsid w:val="007565A6"/>
    <w:rsid w:val="00756F9F"/>
    <w:rsid w:val="007576D3"/>
    <w:rsid w:val="007600FD"/>
    <w:rsid w:val="00760238"/>
    <w:rsid w:val="00760321"/>
    <w:rsid w:val="0076055F"/>
    <w:rsid w:val="00760E95"/>
    <w:rsid w:val="00761DCB"/>
    <w:rsid w:val="00762A85"/>
    <w:rsid w:val="00762D70"/>
    <w:rsid w:val="00762DD1"/>
    <w:rsid w:val="0076310B"/>
    <w:rsid w:val="00763324"/>
    <w:rsid w:val="00763B6C"/>
    <w:rsid w:val="00764C3A"/>
    <w:rsid w:val="00764E3D"/>
    <w:rsid w:val="00765E41"/>
    <w:rsid w:val="00766F1F"/>
    <w:rsid w:val="007710C4"/>
    <w:rsid w:val="0077143A"/>
    <w:rsid w:val="007719AA"/>
    <w:rsid w:val="00771F8A"/>
    <w:rsid w:val="00773233"/>
    <w:rsid w:val="00773270"/>
    <w:rsid w:val="00775C73"/>
    <w:rsid w:val="00775DDD"/>
    <w:rsid w:val="00776096"/>
    <w:rsid w:val="00776806"/>
    <w:rsid w:val="007769B8"/>
    <w:rsid w:val="00777A11"/>
    <w:rsid w:val="007802FB"/>
    <w:rsid w:val="0078056B"/>
    <w:rsid w:val="00780BCB"/>
    <w:rsid w:val="0078108F"/>
    <w:rsid w:val="007822D5"/>
    <w:rsid w:val="0078251F"/>
    <w:rsid w:val="0078263D"/>
    <w:rsid w:val="00782F61"/>
    <w:rsid w:val="00783247"/>
    <w:rsid w:val="007840C0"/>
    <w:rsid w:val="00784269"/>
    <w:rsid w:val="0078537B"/>
    <w:rsid w:val="00785F79"/>
    <w:rsid w:val="007863F9"/>
    <w:rsid w:val="0078663F"/>
    <w:rsid w:val="00786A5C"/>
    <w:rsid w:val="00790DCF"/>
    <w:rsid w:val="00791436"/>
    <w:rsid w:val="0079160D"/>
    <w:rsid w:val="00791901"/>
    <w:rsid w:val="00792355"/>
    <w:rsid w:val="00794866"/>
    <w:rsid w:val="007949AD"/>
    <w:rsid w:val="00795211"/>
    <w:rsid w:val="007966C3"/>
    <w:rsid w:val="00796A6A"/>
    <w:rsid w:val="00796ABF"/>
    <w:rsid w:val="00797085"/>
    <w:rsid w:val="007977A3"/>
    <w:rsid w:val="007977EB"/>
    <w:rsid w:val="00797C69"/>
    <w:rsid w:val="007A0DBC"/>
    <w:rsid w:val="007A1CA9"/>
    <w:rsid w:val="007A2076"/>
    <w:rsid w:val="007A24A3"/>
    <w:rsid w:val="007A339B"/>
    <w:rsid w:val="007A349D"/>
    <w:rsid w:val="007A376D"/>
    <w:rsid w:val="007A3D46"/>
    <w:rsid w:val="007A530D"/>
    <w:rsid w:val="007A53C5"/>
    <w:rsid w:val="007A5D40"/>
    <w:rsid w:val="007A5DEE"/>
    <w:rsid w:val="007A6177"/>
    <w:rsid w:val="007A678C"/>
    <w:rsid w:val="007A6DBF"/>
    <w:rsid w:val="007A72F3"/>
    <w:rsid w:val="007B01A3"/>
    <w:rsid w:val="007B0FC7"/>
    <w:rsid w:val="007B1E5F"/>
    <w:rsid w:val="007B1F61"/>
    <w:rsid w:val="007B2461"/>
    <w:rsid w:val="007B502A"/>
    <w:rsid w:val="007B51D4"/>
    <w:rsid w:val="007B5BF5"/>
    <w:rsid w:val="007B631B"/>
    <w:rsid w:val="007B63C2"/>
    <w:rsid w:val="007B6431"/>
    <w:rsid w:val="007B725A"/>
    <w:rsid w:val="007B74E9"/>
    <w:rsid w:val="007B7535"/>
    <w:rsid w:val="007B7D3A"/>
    <w:rsid w:val="007C025E"/>
    <w:rsid w:val="007C02EE"/>
    <w:rsid w:val="007C1511"/>
    <w:rsid w:val="007C2A9B"/>
    <w:rsid w:val="007C2D59"/>
    <w:rsid w:val="007C318A"/>
    <w:rsid w:val="007C32F8"/>
    <w:rsid w:val="007C41C4"/>
    <w:rsid w:val="007C4A41"/>
    <w:rsid w:val="007C4F1D"/>
    <w:rsid w:val="007C6122"/>
    <w:rsid w:val="007C69EF"/>
    <w:rsid w:val="007C6C39"/>
    <w:rsid w:val="007C7483"/>
    <w:rsid w:val="007D0C00"/>
    <w:rsid w:val="007D13BF"/>
    <w:rsid w:val="007D3366"/>
    <w:rsid w:val="007D4112"/>
    <w:rsid w:val="007D5012"/>
    <w:rsid w:val="007D6B36"/>
    <w:rsid w:val="007D75D6"/>
    <w:rsid w:val="007E2116"/>
    <w:rsid w:val="007E213A"/>
    <w:rsid w:val="007E22C7"/>
    <w:rsid w:val="007E2335"/>
    <w:rsid w:val="007E248A"/>
    <w:rsid w:val="007E3B50"/>
    <w:rsid w:val="007E3B61"/>
    <w:rsid w:val="007E3CDF"/>
    <w:rsid w:val="007E49A4"/>
    <w:rsid w:val="007E4A8E"/>
    <w:rsid w:val="007E5148"/>
    <w:rsid w:val="007E514B"/>
    <w:rsid w:val="007E5C14"/>
    <w:rsid w:val="007E5E41"/>
    <w:rsid w:val="007E752A"/>
    <w:rsid w:val="007E7884"/>
    <w:rsid w:val="007F081E"/>
    <w:rsid w:val="007F085E"/>
    <w:rsid w:val="007F0F5D"/>
    <w:rsid w:val="007F177D"/>
    <w:rsid w:val="007F1D2C"/>
    <w:rsid w:val="007F227C"/>
    <w:rsid w:val="007F3904"/>
    <w:rsid w:val="007F39A4"/>
    <w:rsid w:val="007F3EDF"/>
    <w:rsid w:val="007F4127"/>
    <w:rsid w:val="007F4498"/>
    <w:rsid w:val="007F63ED"/>
    <w:rsid w:val="007F71C4"/>
    <w:rsid w:val="0080080E"/>
    <w:rsid w:val="00800F63"/>
    <w:rsid w:val="00801F25"/>
    <w:rsid w:val="00801FD3"/>
    <w:rsid w:val="008025D0"/>
    <w:rsid w:val="00802687"/>
    <w:rsid w:val="00802902"/>
    <w:rsid w:val="00802D17"/>
    <w:rsid w:val="00803021"/>
    <w:rsid w:val="008033AF"/>
    <w:rsid w:val="00803B66"/>
    <w:rsid w:val="00804734"/>
    <w:rsid w:val="00804DAA"/>
    <w:rsid w:val="00805121"/>
    <w:rsid w:val="0080531D"/>
    <w:rsid w:val="00805EFA"/>
    <w:rsid w:val="008063EE"/>
    <w:rsid w:val="00806B97"/>
    <w:rsid w:val="00807F9A"/>
    <w:rsid w:val="00811A9F"/>
    <w:rsid w:val="00811C7A"/>
    <w:rsid w:val="00811EA8"/>
    <w:rsid w:val="008120B5"/>
    <w:rsid w:val="008120F3"/>
    <w:rsid w:val="00812923"/>
    <w:rsid w:val="00812DFD"/>
    <w:rsid w:val="00815076"/>
    <w:rsid w:val="0081547E"/>
    <w:rsid w:val="0081606B"/>
    <w:rsid w:val="008169B2"/>
    <w:rsid w:val="008174D5"/>
    <w:rsid w:val="008177B2"/>
    <w:rsid w:val="00820565"/>
    <w:rsid w:val="00822049"/>
    <w:rsid w:val="00823467"/>
    <w:rsid w:val="0082428E"/>
    <w:rsid w:val="0082632D"/>
    <w:rsid w:val="008264F0"/>
    <w:rsid w:val="00826F73"/>
    <w:rsid w:val="00827691"/>
    <w:rsid w:val="008276FC"/>
    <w:rsid w:val="0083066F"/>
    <w:rsid w:val="00831D10"/>
    <w:rsid w:val="008320B7"/>
    <w:rsid w:val="00832E6D"/>
    <w:rsid w:val="008337DA"/>
    <w:rsid w:val="008345F6"/>
    <w:rsid w:val="00834ECD"/>
    <w:rsid w:val="00835079"/>
    <w:rsid w:val="0083710E"/>
    <w:rsid w:val="008371B5"/>
    <w:rsid w:val="00840AB6"/>
    <w:rsid w:val="008412A8"/>
    <w:rsid w:val="008419FA"/>
    <w:rsid w:val="00841DEA"/>
    <w:rsid w:val="00841F31"/>
    <w:rsid w:val="00842AAA"/>
    <w:rsid w:val="00843267"/>
    <w:rsid w:val="00843774"/>
    <w:rsid w:val="00843D4E"/>
    <w:rsid w:val="00844470"/>
    <w:rsid w:val="008451C2"/>
    <w:rsid w:val="00845618"/>
    <w:rsid w:val="00845AA1"/>
    <w:rsid w:val="00846B73"/>
    <w:rsid w:val="00847527"/>
    <w:rsid w:val="00847A35"/>
    <w:rsid w:val="0085142D"/>
    <w:rsid w:val="00851B59"/>
    <w:rsid w:val="00851EBB"/>
    <w:rsid w:val="00851FCD"/>
    <w:rsid w:val="008529C7"/>
    <w:rsid w:val="00853790"/>
    <w:rsid w:val="00857B56"/>
    <w:rsid w:val="00860286"/>
    <w:rsid w:val="00860BF8"/>
    <w:rsid w:val="00860C45"/>
    <w:rsid w:val="00860F3E"/>
    <w:rsid w:val="00861279"/>
    <w:rsid w:val="008615C9"/>
    <w:rsid w:val="00861E4B"/>
    <w:rsid w:val="008622F3"/>
    <w:rsid w:val="00865212"/>
    <w:rsid w:val="00865C34"/>
    <w:rsid w:val="00867257"/>
    <w:rsid w:val="0086729A"/>
    <w:rsid w:val="008674CC"/>
    <w:rsid w:val="00867A77"/>
    <w:rsid w:val="00867E17"/>
    <w:rsid w:val="008708A9"/>
    <w:rsid w:val="00870BCD"/>
    <w:rsid w:val="00870D3D"/>
    <w:rsid w:val="00871199"/>
    <w:rsid w:val="00871394"/>
    <w:rsid w:val="00871C39"/>
    <w:rsid w:val="00871CB1"/>
    <w:rsid w:val="00872221"/>
    <w:rsid w:val="00872429"/>
    <w:rsid w:val="008727B1"/>
    <w:rsid w:val="008740A1"/>
    <w:rsid w:val="00875049"/>
    <w:rsid w:val="008754D5"/>
    <w:rsid w:val="0087571F"/>
    <w:rsid w:val="0087586D"/>
    <w:rsid w:val="00875CAB"/>
    <w:rsid w:val="008765D9"/>
    <w:rsid w:val="00876B41"/>
    <w:rsid w:val="008770D5"/>
    <w:rsid w:val="00877103"/>
    <w:rsid w:val="00877531"/>
    <w:rsid w:val="00877A82"/>
    <w:rsid w:val="0088062A"/>
    <w:rsid w:val="0088067C"/>
    <w:rsid w:val="00880B63"/>
    <w:rsid w:val="008825BE"/>
    <w:rsid w:val="0088267F"/>
    <w:rsid w:val="00882A21"/>
    <w:rsid w:val="00884921"/>
    <w:rsid w:val="008851A1"/>
    <w:rsid w:val="0088534F"/>
    <w:rsid w:val="00885F12"/>
    <w:rsid w:val="008866DC"/>
    <w:rsid w:val="0088779F"/>
    <w:rsid w:val="0089032C"/>
    <w:rsid w:val="00890861"/>
    <w:rsid w:val="008917FB"/>
    <w:rsid w:val="00891807"/>
    <w:rsid w:val="00891DD9"/>
    <w:rsid w:val="008927AB"/>
    <w:rsid w:val="00893709"/>
    <w:rsid w:val="00893C02"/>
    <w:rsid w:val="0089410B"/>
    <w:rsid w:val="00895C78"/>
    <w:rsid w:val="00895E99"/>
    <w:rsid w:val="00896172"/>
    <w:rsid w:val="00896F74"/>
    <w:rsid w:val="008978D7"/>
    <w:rsid w:val="008A0D9C"/>
    <w:rsid w:val="008A174E"/>
    <w:rsid w:val="008A2A37"/>
    <w:rsid w:val="008A2B92"/>
    <w:rsid w:val="008A4633"/>
    <w:rsid w:val="008A4C84"/>
    <w:rsid w:val="008A71E4"/>
    <w:rsid w:val="008B061E"/>
    <w:rsid w:val="008B0F74"/>
    <w:rsid w:val="008B1C42"/>
    <w:rsid w:val="008B4254"/>
    <w:rsid w:val="008B4D52"/>
    <w:rsid w:val="008B5286"/>
    <w:rsid w:val="008B54A7"/>
    <w:rsid w:val="008B5FC7"/>
    <w:rsid w:val="008B6989"/>
    <w:rsid w:val="008B7257"/>
    <w:rsid w:val="008B77F5"/>
    <w:rsid w:val="008B7CF4"/>
    <w:rsid w:val="008C1597"/>
    <w:rsid w:val="008C15AD"/>
    <w:rsid w:val="008C1A7D"/>
    <w:rsid w:val="008C1FAD"/>
    <w:rsid w:val="008C301A"/>
    <w:rsid w:val="008C3BB5"/>
    <w:rsid w:val="008C4C68"/>
    <w:rsid w:val="008C519C"/>
    <w:rsid w:val="008C5485"/>
    <w:rsid w:val="008C5AA4"/>
    <w:rsid w:val="008C610B"/>
    <w:rsid w:val="008C6868"/>
    <w:rsid w:val="008D0507"/>
    <w:rsid w:val="008D0884"/>
    <w:rsid w:val="008D1363"/>
    <w:rsid w:val="008D178A"/>
    <w:rsid w:val="008D1F1B"/>
    <w:rsid w:val="008D2174"/>
    <w:rsid w:val="008D221F"/>
    <w:rsid w:val="008D294D"/>
    <w:rsid w:val="008D2FA4"/>
    <w:rsid w:val="008D3365"/>
    <w:rsid w:val="008D4A45"/>
    <w:rsid w:val="008D57C5"/>
    <w:rsid w:val="008D5C07"/>
    <w:rsid w:val="008D6792"/>
    <w:rsid w:val="008D6FEC"/>
    <w:rsid w:val="008D70AB"/>
    <w:rsid w:val="008D76CC"/>
    <w:rsid w:val="008D7A02"/>
    <w:rsid w:val="008E0828"/>
    <w:rsid w:val="008E12BF"/>
    <w:rsid w:val="008E168A"/>
    <w:rsid w:val="008E20B8"/>
    <w:rsid w:val="008E21B8"/>
    <w:rsid w:val="008E220C"/>
    <w:rsid w:val="008E2879"/>
    <w:rsid w:val="008E2C7B"/>
    <w:rsid w:val="008E2CA1"/>
    <w:rsid w:val="008E3477"/>
    <w:rsid w:val="008E39C8"/>
    <w:rsid w:val="008E4679"/>
    <w:rsid w:val="008E4C3C"/>
    <w:rsid w:val="008E5B22"/>
    <w:rsid w:val="008E64E5"/>
    <w:rsid w:val="008E6B4F"/>
    <w:rsid w:val="008E7456"/>
    <w:rsid w:val="008E74D3"/>
    <w:rsid w:val="008E7C23"/>
    <w:rsid w:val="008E7F49"/>
    <w:rsid w:val="008F0293"/>
    <w:rsid w:val="008F18BE"/>
    <w:rsid w:val="008F1F81"/>
    <w:rsid w:val="008F5EFE"/>
    <w:rsid w:val="008F6037"/>
    <w:rsid w:val="008F6DEF"/>
    <w:rsid w:val="008F6FE6"/>
    <w:rsid w:val="008F78BA"/>
    <w:rsid w:val="008F7D61"/>
    <w:rsid w:val="008F7E07"/>
    <w:rsid w:val="00901032"/>
    <w:rsid w:val="009011B9"/>
    <w:rsid w:val="0090134A"/>
    <w:rsid w:val="009022CB"/>
    <w:rsid w:val="00902CB6"/>
    <w:rsid w:val="009030EE"/>
    <w:rsid w:val="009044D6"/>
    <w:rsid w:val="009047E9"/>
    <w:rsid w:val="00904AB7"/>
    <w:rsid w:val="00904B8A"/>
    <w:rsid w:val="00904E58"/>
    <w:rsid w:val="00905D83"/>
    <w:rsid w:val="00906323"/>
    <w:rsid w:val="00906EEC"/>
    <w:rsid w:val="00910232"/>
    <w:rsid w:val="00910B6A"/>
    <w:rsid w:val="00910EDA"/>
    <w:rsid w:val="0091217E"/>
    <w:rsid w:val="00912637"/>
    <w:rsid w:val="00912A16"/>
    <w:rsid w:val="00912ACA"/>
    <w:rsid w:val="00912FF7"/>
    <w:rsid w:val="0091439B"/>
    <w:rsid w:val="009143F6"/>
    <w:rsid w:val="00914665"/>
    <w:rsid w:val="0091490C"/>
    <w:rsid w:val="00914A37"/>
    <w:rsid w:val="009158A0"/>
    <w:rsid w:val="009160FF"/>
    <w:rsid w:val="00916F6E"/>
    <w:rsid w:val="00916FED"/>
    <w:rsid w:val="009174FD"/>
    <w:rsid w:val="00917E4C"/>
    <w:rsid w:val="00917E51"/>
    <w:rsid w:val="00917F87"/>
    <w:rsid w:val="009212DE"/>
    <w:rsid w:val="00921681"/>
    <w:rsid w:val="009217BB"/>
    <w:rsid w:val="00921E8C"/>
    <w:rsid w:val="0092206C"/>
    <w:rsid w:val="0092222F"/>
    <w:rsid w:val="009223CC"/>
    <w:rsid w:val="00922D91"/>
    <w:rsid w:val="0092337C"/>
    <w:rsid w:val="00923E60"/>
    <w:rsid w:val="009254E0"/>
    <w:rsid w:val="00925EEF"/>
    <w:rsid w:val="00926B30"/>
    <w:rsid w:val="00930415"/>
    <w:rsid w:val="00931365"/>
    <w:rsid w:val="0093180C"/>
    <w:rsid w:val="00931909"/>
    <w:rsid w:val="00931A57"/>
    <w:rsid w:val="00931B10"/>
    <w:rsid w:val="00932A5B"/>
    <w:rsid w:val="00933AA7"/>
    <w:rsid w:val="009342BC"/>
    <w:rsid w:val="00935F44"/>
    <w:rsid w:val="009363C1"/>
    <w:rsid w:val="009368A8"/>
    <w:rsid w:val="00936D2E"/>
    <w:rsid w:val="00937989"/>
    <w:rsid w:val="00940121"/>
    <w:rsid w:val="00940D01"/>
    <w:rsid w:val="009414A9"/>
    <w:rsid w:val="00941EF8"/>
    <w:rsid w:val="00942A56"/>
    <w:rsid w:val="00942AEF"/>
    <w:rsid w:val="00942B0C"/>
    <w:rsid w:val="00942CBA"/>
    <w:rsid w:val="009430C1"/>
    <w:rsid w:val="0094421F"/>
    <w:rsid w:val="0094446E"/>
    <w:rsid w:val="0094552B"/>
    <w:rsid w:val="009463B7"/>
    <w:rsid w:val="009471F7"/>
    <w:rsid w:val="00947FCD"/>
    <w:rsid w:val="009503D1"/>
    <w:rsid w:val="0095078A"/>
    <w:rsid w:val="0095085A"/>
    <w:rsid w:val="00951CAD"/>
    <w:rsid w:val="00952172"/>
    <w:rsid w:val="00952922"/>
    <w:rsid w:val="009529DC"/>
    <w:rsid w:val="00952D33"/>
    <w:rsid w:val="00952F9F"/>
    <w:rsid w:val="009536E2"/>
    <w:rsid w:val="00953B51"/>
    <w:rsid w:val="00953BD9"/>
    <w:rsid w:val="00953EE4"/>
    <w:rsid w:val="009543D6"/>
    <w:rsid w:val="009544D3"/>
    <w:rsid w:val="00955D73"/>
    <w:rsid w:val="0095626F"/>
    <w:rsid w:val="00957377"/>
    <w:rsid w:val="00960152"/>
    <w:rsid w:val="00960DD4"/>
    <w:rsid w:val="009614A3"/>
    <w:rsid w:val="00961854"/>
    <w:rsid w:val="00961A7D"/>
    <w:rsid w:val="009623CF"/>
    <w:rsid w:val="00962E98"/>
    <w:rsid w:val="0096321D"/>
    <w:rsid w:val="0096387E"/>
    <w:rsid w:val="00963E29"/>
    <w:rsid w:val="009643A8"/>
    <w:rsid w:val="0096514D"/>
    <w:rsid w:val="009658D8"/>
    <w:rsid w:val="009662CF"/>
    <w:rsid w:val="00966DDF"/>
    <w:rsid w:val="00970AD3"/>
    <w:rsid w:val="00971389"/>
    <w:rsid w:val="009718AE"/>
    <w:rsid w:val="00971C6A"/>
    <w:rsid w:val="00971CFF"/>
    <w:rsid w:val="00972AA1"/>
    <w:rsid w:val="00972D3A"/>
    <w:rsid w:val="00973296"/>
    <w:rsid w:val="00973E4C"/>
    <w:rsid w:val="0097400D"/>
    <w:rsid w:val="00974302"/>
    <w:rsid w:val="0097450D"/>
    <w:rsid w:val="00974B9C"/>
    <w:rsid w:val="009755B9"/>
    <w:rsid w:val="009755F0"/>
    <w:rsid w:val="00975C43"/>
    <w:rsid w:val="00975F88"/>
    <w:rsid w:val="009764E0"/>
    <w:rsid w:val="00976B6A"/>
    <w:rsid w:val="00976CDC"/>
    <w:rsid w:val="0097754E"/>
    <w:rsid w:val="0098017D"/>
    <w:rsid w:val="009809E3"/>
    <w:rsid w:val="00981524"/>
    <w:rsid w:val="0098204B"/>
    <w:rsid w:val="009824ED"/>
    <w:rsid w:val="00982DE1"/>
    <w:rsid w:val="00982E6F"/>
    <w:rsid w:val="00982F16"/>
    <w:rsid w:val="009833C5"/>
    <w:rsid w:val="009837A3"/>
    <w:rsid w:val="00984535"/>
    <w:rsid w:val="00984A2E"/>
    <w:rsid w:val="00985269"/>
    <w:rsid w:val="0098578F"/>
    <w:rsid w:val="0098597E"/>
    <w:rsid w:val="00985FB8"/>
    <w:rsid w:val="00986008"/>
    <w:rsid w:val="00986598"/>
    <w:rsid w:val="009870D8"/>
    <w:rsid w:val="009902C7"/>
    <w:rsid w:val="00990616"/>
    <w:rsid w:val="00990BEE"/>
    <w:rsid w:val="00991548"/>
    <w:rsid w:val="00991592"/>
    <w:rsid w:val="00991693"/>
    <w:rsid w:val="0099275A"/>
    <w:rsid w:val="00993C8C"/>
    <w:rsid w:val="00993DA9"/>
    <w:rsid w:val="00994EF1"/>
    <w:rsid w:val="00994FF6"/>
    <w:rsid w:val="00995D43"/>
    <w:rsid w:val="00995D62"/>
    <w:rsid w:val="00997B49"/>
    <w:rsid w:val="00997BAE"/>
    <w:rsid w:val="009A0CEE"/>
    <w:rsid w:val="009A108F"/>
    <w:rsid w:val="009A17B2"/>
    <w:rsid w:val="009A2836"/>
    <w:rsid w:val="009A2F94"/>
    <w:rsid w:val="009A34C3"/>
    <w:rsid w:val="009A3E68"/>
    <w:rsid w:val="009A4960"/>
    <w:rsid w:val="009A4FAD"/>
    <w:rsid w:val="009A51F1"/>
    <w:rsid w:val="009A52C7"/>
    <w:rsid w:val="009A5334"/>
    <w:rsid w:val="009A53EA"/>
    <w:rsid w:val="009A5E25"/>
    <w:rsid w:val="009A5ED1"/>
    <w:rsid w:val="009A6028"/>
    <w:rsid w:val="009A6ABD"/>
    <w:rsid w:val="009A740A"/>
    <w:rsid w:val="009A7F28"/>
    <w:rsid w:val="009B0066"/>
    <w:rsid w:val="009B022E"/>
    <w:rsid w:val="009B211E"/>
    <w:rsid w:val="009B438E"/>
    <w:rsid w:val="009B4C85"/>
    <w:rsid w:val="009B6588"/>
    <w:rsid w:val="009B69B6"/>
    <w:rsid w:val="009B6E99"/>
    <w:rsid w:val="009B7168"/>
    <w:rsid w:val="009B7812"/>
    <w:rsid w:val="009B7A24"/>
    <w:rsid w:val="009C010B"/>
    <w:rsid w:val="009C08D8"/>
    <w:rsid w:val="009C0ADD"/>
    <w:rsid w:val="009C153B"/>
    <w:rsid w:val="009C1E93"/>
    <w:rsid w:val="009C2281"/>
    <w:rsid w:val="009C257F"/>
    <w:rsid w:val="009C2C24"/>
    <w:rsid w:val="009C3F99"/>
    <w:rsid w:val="009C4AC3"/>
    <w:rsid w:val="009C4C1B"/>
    <w:rsid w:val="009C53CD"/>
    <w:rsid w:val="009C5459"/>
    <w:rsid w:val="009C5541"/>
    <w:rsid w:val="009C68E6"/>
    <w:rsid w:val="009C6B16"/>
    <w:rsid w:val="009C6EBC"/>
    <w:rsid w:val="009C7198"/>
    <w:rsid w:val="009D06EF"/>
    <w:rsid w:val="009D174F"/>
    <w:rsid w:val="009D1D6D"/>
    <w:rsid w:val="009D20F0"/>
    <w:rsid w:val="009D3E13"/>
    <w:rsid w:val="009D46C4"/>
    <w:rsid w:val="009D46E4"/>
    <w:rsid w:val="009D4982"/>
    <w:rsid w:val="009D5089"/>
    <w:rsid w:val="009D5C7E"/>
    <w:rsid w:val="009D5F04"/>
    <w:rsid w:val="009E06D1"/>
    <w:rsid w:val="009E0B6E"/>
    <w:rsid w:val="009E17E8"/>
    <w:rsid w:val="009E1B36"/>
    <w:rsid w:val="009E234D"/>
    <w:rsid w:val="009E2540"/>
    <w:rsid w:val="009E2FBE"/>
    <w:rsid w:val="009E4E19"/>
    <w:rsid w:val="009E5552"/>
    <w:rsid w:val="009E5F14"/>
    <w:rsid w:val="009E6C9A"/>
    <w:rsid w:val="009F27E2"/>
    <w:rsid w:val="009F43CF"/>
    <w:rsid w:val="009F4430"/>
    <w:rsid w:val="009F4CFC"/>
    <w:rsid w:val="009F6B27"/>
    <w:rsid w:val="009F6FF7"/>
    <w:rsid w:val="009F7A25"/>
    <w:rsid w:val="00A00CDF"/>
    <w:rsid w:val="00A016FA"/>
    <w:rsid w:val="00A01C96"/>
    <w:rsid w:val="00A01DC3"/>
    <w:rsid w:val="00A02705"/>
    <w:rsid w:val="00A03BD7"/>
    <w:rsid w:val="00A03F66"/>
    <w:rsid w:val="00A0442A"/>
    <w:rsid w:val="00A04AB4"/>
    <w:rsid w:val="00A05E46"/>
    <w:rsid w:val="00A061E7"/>
    <w:rsid w:val="00A064B6"/>
    <w:rsid w:val="00A078E7"/>
    <w:rsid w:val="00A07CDB"/>
    <w:rsid w:val="00A10B1E"/>
    <w:rsid w:val="00A10E34"/>
    <w:rsid w:val="00A1175F"/>
    <w:rsid w:val="00A12012"/>
    <w:rsid w:val="00A12919"/>
    <w:rsid w:val="00A12E9B"/>
    <w:rsid w:val="00A13BB9"/>
    <w:rsid w:val="00A13CEA"/>
    <w:rsid w:val="00A14D04"/>
    <w:rsid w:val="00A1592B"/>
    <w:rsid w:val="00A15AF4"/>
    <w:rsid w:val="00A161FF"/>
    <w:rsid w:val="00A16E27"/>
    <w:rsid w:val="00A1734B"/>
    <w:rsid w:val="00A1777C"/>
    <w:rsid w:val="00A2009A"/>
    <w:rsid w:val="00A20169"/>
    <w:rsid w:val="00A202A6"/>
    <w:rsid w:val="00A2033F"/>
    <w:rsid w:val="00A20986"/>
    <w:rsid w:val="00A2206F"/>
    <w:rsid w:val="00A22661"/>
    <w:rsid w:val="00A22FD7"/>
    <w:rsid w:val="00A23594"/>
    <w:rsid w:val="00A25D5C"/>
    <w:rsid w:val="00A26426"/>
    <w:rsid w:val="00A2664C"/>
    <w:rsid w:val="00A26EFC"/>
    <w:rsid w:val="00A26F93"/>
    <w:rsid w:val="00A273DF"/>
    <w:rsid w:val="00A30067"/>
    <w:rsid w:val="00A31970"/>
    <w:rsid w:val="00A31D37"/>
    <w:rsid w:val="00A32088"/>
    <w:rsid w:val="00A324AD"/>
    <w:rsid w:val="00A3359E"/>
    <w:rsid w:val="00A335DA"/>
    <w:rsid w:val="00A337E7"/>
    <w:rsid w:val="00A33A87"/>
    <w:rsid w:val="00A33C05"/>
    <w:rsid w:val="00A33CE3"/>
    <w:rsid w:val="00A343C7"/>
    <w:rsid w:val="00A34DC6"/>
    <w:rsid w:val="00A35991"/>
    <w:rsid w:val="00A36213"/>
    <w:rsid w:val="00A3673B"/>
    <w:rsid w:val="00A36825"/>
    <w:rsid w:val="00A37AE6"/>
    <w:rsid w:val="00A40D8A"/>
    <w:rsid w:val="00A41244"/>
    <w:rsid w:val="00A4209E"/>
    <w:rsid w:val="00A42800"/>
    <w:rsid w:val="00A42DBA"/>
    <w:rsid w:val="00A43641"/>
    <w:rsid w:val="00A43820"/>
    <w:rsid w:val="00A43A27"/>
    <w:rsid w:val="00A45B76"/>
    <w:rsid w:val="00A47B28"/>
    <w:rsid w:val="00A504F8"/>
    <w:rsid w:val="00A50A71"/>
    <w:rsid w:val="00A51620"/>
    <w:rsid w:val="00A51F6B"/>
    <w:rsid w:val="00A51FF3"/>
    <w:rsid w:val="00A53C18"/>
    <w:rsid w:val="00A53D79"/>
    <w:rsid w:val="00A53FF0"/>
    <w:rsid w:val="00A543E4"/>
    <w:rsid w:val="00A54A15"/>
    <w:rsid w:val="00A54DAB"/>
    <w:rsid w:val="00A5551F"/>
    <w:rsid w:val="00A555FA"/>
    <w:rsid w:val="00A5629D"/>
    <w:rsid w:val="00A56D8B"/>
    <w:rsid w:val="00A614BF"/>
    <w:rsid w:val="00A61656"/>
    <w:rsid w:val="00A62116"/>
    <w:rsid w:val="00A6314A"/>
    <w:rsid w:val="00A632EE"/>
    <w:rsid w:val="00A637E5"/>
    <w:rsid w:val="00A65614"/>
    <w:rsid w:val="00A6565B"/>
    <w:rsid w:val="00A65EC5"/>
    <w:rsid w:val="00A66361"/>
    <w:rsid w:val="00A6699D"/>
    <w:rsid w:val="00A66B63"/>
    <w:rsid w:val="00A677F1"/>
    <w:rsid w:val="00A717FE"/>
    <w:rsid w:val="00A72789"/>
    <w:rsid w:val="00A7285F"/>
    <w:rsid w:val="00A72A75"/>
    <w:rsid w:val="00A731AA"/>
    <w:rsid w:val="00A73460"/>
    <w:rsid w:val="00A735DC"/>
    <w:rsid w:val="00A73FEB"/>
    <w:rsid w:val="00A748A5"/>
    <w:rsid w:val="00A76125"/>
    <w:rsid w:val="00A76EC7"/>
    <w:rsid w:val="00A77A5D"/>
    <w:rsid w:val="00A77DE6"/>
    <w:rsid w:val="00A80235"/>
    <w:rsid w:val="00A8030E"/>
    <w:rsid w:val="00A80663"/>
    <w:rsid w:val="00A80DAD"/>
    <w:rsid w:val="00A8107A"/>
    <w:rsid w:val="00A81171"/>
    <w:rsid w:val="00A81392"/>
    <w:rsid w:val="00A817A6"/>
    <w:rsid w:val="00A81AB1"/>
    <w:rsid w:val="00A82043"/>
    <w:rsid w:val="00A82182"/>
    <w:rsid w:val="00A83337"/>
    <w:rsid w:val="00A834D4"/>
    <w:rsid w:val="00A83527"/>
    <w:rsid w:val="00A83B4D"/>
    <w:rsid w:val="00A8422F"/>
    <w:rsid w:val="00A84DF9"/>
    <w:rsid w:val="00A84FCE"/>
    <w:rsid w:val="00A8502C"/>
    <w:rsid w:val="00A85362"/>
    <w:rsid w:val="00A87099"/>
    <w:rsid w:val="00A87EA8"/>
    <w:rsid w:val="00A920DA"/>
    <w:rsid w:val="00A92B58"/>
    <w:rsid w:val="00A92CBE"/>
    <w:rsid w:val="00A93509"/>
    <w:rsid w:val="00A93A1C"/>
    <w:rsid w:val="00A94570"/>
    <w:rsid w:val="00A9482F"/>
    <w:rsid w:val="00A94916"/>
    <w:rsid w:val="00A957DD"/>
    <w:rsid w:val="00A95D69"/>
    <w:rsid w:val="00A960B2"/>
    <w:rsid w:val="00A964F1"/>
    <w:rsid w:val="00A96E84"/>
    <w:rsid w:val="00A977FB"/>
    <w:rsid w:val="00AA0E78"/>
    <w:rsid w:val="00AA110D"/>
    <w:rsid w:val="00AA151D"/>
    <w:rsid w:val="00AA2047"/>
    <w:rsid w:val="00AA219F"/>
    <w:rsid w:val="00AA28C1"/>
    <w:rsid w:val="00AA2B39"/>
    <w:rsid w:val="00AA36F7"/>
    <w:rsid w:val="00AA41C0"/>
    <w:rsid w:val="00AA4420"/>
    <w:rsid w:val="00AA49CA"/>
    <w:rsid w:val="00AA5D77"/>
    <w:rsid w:val="00AA665E"/>
    <w:rsid w:val="00AA6D92"/>
    <w:rsid w:val="00AA73BE"/>
    <w:rsid w:val="00AA7B42"/>
    <w:rsid w:val="00AB00D5"/>
    <w:rsid w:val="00AB025B"/>
    <w:rsid w:val="00AB06BC"/>
    <w:rsid w:val="00AB1514"/>
    <w:rsid w:val="00AB1553"/>
    <w:rsid w:val="00AB1A16"/>
    <w:rsid w:val="00AB1D3A"/>
    <w:rsid w:val="00AB1EA9"/>
    <w:rsid w:val="00AB20C4"/>
    <w:rsid w:val="00AB210E"/>
    <w:rsid w:val="00AB2501"/>
    <w:rsid w:val="00AB2563"/>
    <w:rsid w:val="00AB2681"/>
    <w:rsid w:val="00AB2CD1"/>
    <w:rsid w:val="00AB3223"/>
    <w:rsid w:val="00AB457F"/>
    <w:rsid w:val="00AB575B"/>
    <w:rsid w:val="00AB581E"/>
    <w:rsid w:val="00AB585D"/>
    <w:rsid w:val="00AB61FE"/>
    <w:rsid w:val="00AB79F4"/>
    <w:rsid w:val="00AC0722"/>
    <w:rsid w:val="00AC0EAE"/>
    <w:rsid w:val="00AC14E7"/>
    <w:rsid w:val="00AC1810"/>
    <w:rsid w:val="00AC1A60"/>
    <w:rsid w:val="00AC2584"/>
    <w:rsid w:val="00AC3B94"/>
    <w:rsid w:val="00AC46C4"/>
    <w:rsid w:val="00AC4A1C"/>
    <w:rsid w:val="00AC4BD1"/>
    <w:rsid w:val="00AC5451"/>
    <w:rsid w:val="00AC56A6"/>
    <w:rsid w:val="00AC57B9"/>
    <w:rsid w:val="00AC5E10"/>
    <w:rsid w:val="00AC601A"/>
    <w:rsid w:val="00AC67A6"/>
    <w:rsid w:val="00AC6890"/>
    <w:rsid w:val="00AC6A76"/>
    <w:rsid w:val="00AC6C8D"/>
    <w:rsid w:val="00AC6EC3"/>
    <w:rsid w:val="00AC7566"/>
    <w:rsid w:val="00AC770E"/>
    <w:rsid w:val="00AC7D1C"/>
    <w:rsid w:val="00AD080A"/>
    <w:rsid w:val="00AD1B66"/>
    <w:rsid w:val="00AD2204"/>
    <w:rsid w:val="00AD3510"/>
    <w:rsid w:val="00AD3C3C"/>
    <w:rsid w:val="00AD3CAE"/>
    <w:rsid w:val="00AD3D2B"/>
    <w:rsid w:val="00AD3EEB"/>
    <w:rsid w:val="00AD3F20"/>
    <w:rsid w:val="00AD42BB"/>
    <w:rsid w:val="00AD58C3"/>
    <w:rsid w:val="00AD67B0"/>
    <w:rsid w:val="00AD6957"/>
    <w:rsid w:val="00AE1035"/>
    <w:rsid w:val="00AE109B"/>
    <w:rsid w:val="00AE1B38"/>
    <w:rsid w:val="00AE1ED3"/>
    <w:rsid w:val="00AE2B0D"/>
    <w:rsid w:val="00AE3D46"/>
    <w:rsid w:val="00AE40A2"/>
    <w:rsid w:val="00AE44C7"/>
    <w:rsid w:val="00AE48D3"/>
    <w:rsid w:val="00AE4BCA"/>
    <w:rsid w:val="00AE51AB"/>
    <w:rsid w:val="00AE58EA"/>
    <w:rsid w:val="00AE718A"/>
    <w:rsid w:val="00AE7660"/>
    <w:rsid w:val="00AF098C"/>
    <w:rsid w:val="00AF13FD"/>
    <w:rsid w:val="00AF27FA"/>
    <w:rsid w:val="00AF3BB9"/>
    <w:rsid w:val="00AF4155"/>
    <w:rsid w:val="00AF4C3B"/>
    <w:rsid w:val="00AF4FF9"/>
    <w:rsid w:val="00AF5058"/>
    <w:rsid w:val="00AF6826"/>
    <w:rsid w:val="00AF6A7B"/>
    <w:rsid w:val="00AF79FD"/>
    <w:rsid w:val="00AF7D30"/>
    <w:rsid w:val="00B02489"/>
    <w:rsid w:val="00B03A1D"/>
    <w:rsid w:val="00B0563A"/>
    <w:rsid w:val="00B056AE"/>
    <w:rsid w:val="00B05E47"/>
    <w:rsid w:val="00B0665F"/>
    <w:rsid w:val="00B06851"/>
    <w:rsid w:val="00B06B33"/>
    <w:rsid w:val="00B06FA0"/>
    <w:rsid w:val="00B07765"/>
    <w:rsid w:val="00B07813"/>
    <w:rsid w:val="00B10563"/>
    <w:rsid w:val="00B10998"/>
    <w:rsid w:val="00B10B3E"/>
    <w:rsid w:val="00B10BC8"/>
    <w:rsid w:val="00B11144"/>
    <w:rsid w:val="00B1174B"/>
    <w:rsid w:val="00B11796"/>
    <w:rsid w:val="00B11801"/>
    <w:rsid w:val="00B1265C"/>
    <w:rsid w:val="00B1333D"/>
    <w:rsid w:val="00B14388"/>
    <w:rsid w:val="00B152FC"/>
    <w:rsid w:val="00B1567E"/>
    <w:rsid w:val="00B15AF5"/>
    <w:rsid w:val="00B15FBF"/>
    <w:rsid w:val="00B1674A"/>
    <w:rsid w:val="00B17E1A"/>
    <w:rsid w:val="00B22B85"/>
    <w:rsid w:val="00B236F2"/>
    <w:rsid w:val="00B241CB"/>
    <w:rsid w:val="00B2491C"/>
    <w:rsid w:val="00B24D58"/>
    <w:rsid w:val="00B250DE"/>
    <w:rsid w:val="00B252ED"/>
    <w:rsid w:val="00B25443"/>
    <w:rsid w:val="00B261A0"/>
    <w:rsid w:val="00B26BDB"/>
    <w:rsid w:val="00B27257"/>
    <w:rsid w:val="00B27452"/>
    <w:rsid w:val="00B30797"/>
    <w:rsid w:val="00B30A88"/>
    <w:rsid w:val="00B30E7D"/>
    <w:rsid w:val="00B31124"/>
    <w:rsid w:val="00B3276E"/>
    <w:rsid w:val="00B32A63"/>
    <w:rsid w:val="00B33388"/>
    <w:rsid w:val="00B339C9"/>
    <w:rsid w:val="00B350A4"/>
    <w:rsid w:val="00B351D4"/>
    <w:rsid w:val="00B354BD"/>
    <w:rsid w:val="00B35F78"/>
    <w:rsid w:val="00B36009"/>
    <w:rsid w:val="00B360E1"/>
    <w:rsid w:val="00B36A30"/>
    <w:rsid w:val="00B37173"/>
    <w:rsid w:val="00B371BC"/>
    <w:rsid w:val="00B37A51"/>
    <w:rsid w:val="00B40F02"/>
    <w:rsid w:val="00B42023"/>
    <w:rsid w:val="00B4235D"/>
    <w:rsid w:val="00B42D52"/>
    <w:rsid w:val="00B43E15"/>
    <w:rsid w:val="00B43FEC"/>
    <w:rsid w:val="00B44118"/>
    <w:rsid w:val="00B44C73"/>
    <w:rsid w:val="00B46482"/>
    <w:rsid w:val="00B464E4"/>
    <w:rsid w:val="00B46C52"/>
    <w:rsid w:val="00B47C4A"/>
    <w:rsid w:val="00B47E00"/>
    <w:rsid w:val="00B505B3"/>
    <w:rsid w:val="00B5171B"/>
    <w:rsid w:val="00B520C3"/>
    <w:rsid w:val="00B523C1"/>
    <w:rsid w:val="00B52A1D"/>
    <w:rsid w:val="00B536F5"/>
    <w:rsid w:val="00B5372E"/>
    <w:rsid w:val="00B53F45"/>
    <w:rsid w:val="00B5428C"/>
    <w:rsid w:val="00B54F4E"/>
    <w:rsid w:val="00B5515E"/>
    <w:rsid w:val="00B55297"/>
    <w:rsid w:val="00B5593E"/>
    <w:rsid w:val="00B56700"/>
    <w:rsid w:val="00B56B6B"/>
    <w:rsid w:val="00B56D75"/>
    <w:rsid w:val="00B56F52"/>
    <w:rsid w:val="00B57DC9"/>
    <w:rsid w:val="00B6025B"/>
    <w:rsid w:val="00B61474"/>
    <w:rsid w:val="00B6159F"/>
    <w:rsid w:val="00B616F7"/>
    <w:rsid w:val="00B61B54"/>
    <w:rsid w:val="00B62156"/>
    <w:rsid w:val="00B627DA"/>
    <w:rsid w:val="00B62C89"/>
    <w:rsid w:val="00B630C2"/>
    <w:rsid w:val="00B6350C"/>
    <w:rsid w:val="00B63544"/>
    <w:rsid w:val="00B63A10"/>
    <w:rsid w:val="00B63C24"/>
    <w:rsid w:val="00B6422C"/>
    <w:rsid w:val="00B65837"/>
    <w:rsid w:val="00B65870"/>
    <w:rsid w:val="00B66549"/>
    <w:rsid w:val="00B6679E"/>
    <w:rsid w:val="00B677D2"/>
    <w:rsid w:val="00B679E1"/>
    <w:rsid w:val="00B70029"/>
    <w:rsid w:val="00B708EE"/>
    <w:rsid w:val="00B72689"/>
    <w:rsid w:val="00B72C49"/>
    <w:rsid w:val="00B73494"/>
    <w:rsid w:val="00B7576A"/>
    <w:rsid w:val="00B76273"/>
    <w:rsid w:val="00B76A9A"/>
    <w:rsid w:val="00B76EC3"/>
    <w:rsid w:val="00B77690"/>
    <w:rsid w:val="00B80254"/>
    <w:rsid w:val="00B807B8"/>
    <w:rsid w:val="00B8083A"/>
    <w:rsid w:val="00B80EE8"/>
    <w:rsid w:val="00B819ED"/>
    <w:rsid w:val="00B82436"/>
    <w:rsid w:val="00B82A78"/>
    <w:rsid w:val="00B830F2"/>
    <w:rsid w:val="00B87371"/>
    <w:rsid w:val="00B87DFA"/>
    <w:rsid w:val="00B90055"/>
    <w:rsid w:val="00B90ADE"/>
    <w:rsid w:val="00B90C68"/>
    <w:rsid w:val="00B90F90"/>
    <w:rsid w:val="00B90FB3"/>
    <w:rsid w:val="00B91403"/>
    <w:rsid w:val="00B91C0E"/>
    <w:rsid w:val="00B92333"/>
    <w:rsid w:val="00B932FD"/>
    <w:rsid w:val="00B93A5B"/>
    <w:rsid w:val="00B93F69"/>
    <w:rsid w:val="00B93F94"/>
    <w:rsid w:val="00B9639D"/>
    <w:rsid w:val="00B96F91"/>
    <w:rsid w:val="00B97342"/>
    <w:rsid w:val="00B97425"/>
    <w:rsid w:val="00B97540"/>
    <w:rsid w:val="00B979DC"/>
    <w:rsid w:val="00B97BA5"/>
    <w:rsid w:val="00B97FB1"/>
    <w:rsid w:val="00BA0242"/>
    <w:rsid w:val="00BA08E0"/>
    <w:rsid w:val="00BA1685"/>
    <w:rsid w:val="00BA18F9"/>
    <w:rsid w:val="00BA1BDB"/>
    <w:rsid w:val="00BA1D6F"/>
    <w:rsid w:val="00BA1EE8"/>
    <w:rsid w:val="00BA2EA8"/>
    <w:rsid w:val="00BA402F"/>
    <w:rsid w:val="00BA48B6"/>
    <w:rsid w:val="00BA5D66"/>
    <w:rsid w:val="00BA62B0"/>
    <w:rsid w:val="00BA632F"/>
    <w:rsid w:val="00BA6803"/>
    <w:rsid w:val="00BA7275"/>
    <w:rsid w:val="00BA751C"/>
    <w:rsid w:val="00BB05C3"/>
    <w:rsid w:val="00BB0906"/>
    <w:rsid w:val="00BB0B3F"/>
    <w:rsid w:val="00BB0C33"/>
    <w:rsid w:val="00BB2355"/>
    <w:rsid w:val="00BB28FE"/>
    <w:rsid w:val="00BB2995"/>
    <w:rsid w:val="00BB2EED"/>
    <w:rsid w:val="00BB3BF2"/>
    <w:rsid w:val="00BB3FE6"/>
    <w:rsid w:val="00BB500C"/>
    <w:rsid w:val="00BB60D5"/>
    <w:rsid w:val="00BC0016"/>
    <w:rsid w:val="00BC05F5"/>
    <w:rsid w:val="00BC0A61"/>
    <w:rsid w:val="00BC0D1F"/>
    <w:rsid w:val="00BC35C9"/>
    <w:rsid w:val="00BC39E1"/>
    <w:rsid w:val="00BC4D6F"/>
    <w:rsid w:val="00BC5C18"/>
    <w:rsid w:val="00BC6003"/>
    <w:rsid w:val="00BC638C"/>
    <w:rsid w:val="00BC65C1"/>
    <w:rsid w:val="00BC6A4D"/>
    <w:rsid w:val="00BC6E01"/>
    <w:rsid w:val="00BC7822"/>
    <w:rsid w:val="00BC79DE"/>
    <w:rsid w:val="00BD019F"/>
    <w:rsid w:val="00BD25E9"/>
    <w:rsid w:val="00BD3470"/>
    <w:rsid w:val="00BD394D"/>
    <w:rsid w:val="00BD5AB7"/>
    <w:rsid w:val="00BD669F"/>
    <w:rsid w:val="00BD742F"/>
    <w:rsid w:val="00BE0900"/>
    <w:rsid w:val="00BE12D3"/>
    <w:rsid w:val="00BE1710"/>
    <w:rsid w:val="00BE180D"/>
    <w:rsid w:val="00BE2352"/>
    <w:rsid w:val="00BE24A0"/>
    <w:rsid w:val="00BE2A4D"/>
    <w:rsid w:val="00BE2C59"/>
    <w:rsid w:val="00BE396F"/>
    <w:rsid w:val="00BE39BC"/>
    <w:rsid w:val="00BE43A3"/>
    <w:rsid w:val="00BE50F8"/>
    <w:rsid w:val="00BE52AD"/>
    <w:rsid w:val="00BE5943"/>
    <w:rsid w:val="00BE5E68"/>
    <w:rsid w:val="00BE6EEF"/>
    <w:rsid w:val="00BE7A4F"/>
    <w:rsid w:val="00BE7DA1"/>
    <w:rsid w:val="00BE7F42"/>
    <w:rsid w:val="00BF000E"/>
    <w:rsid w:val="00BF098D"/>
    <w:rsid w:val="00BF0CC3"/>
    <w:rsid w:val="00BF1271"/>
    <w:rsid w:val="00BF1C8B"/>
    <w:rsid w:val="00BF1E85"/>
    <w:rsid w:val="00BF2237"/>
    <w:rsid w:val="00BF265A"/>
    <w:rsid w:val="00BF3121"/>
    <w:rsid w:val="00BF408E"/>
    <w:rsid w:val="00BF4440"/>
    <w:rsid w:val="00BF49F0"/>
    <w:rsid w:val="00BF4A75"/>
    <w:rsid w:val="00BF5973"/>
    <w:rsid w:val="00BF5FF0"/>
    <w:rsid w:val="00BF6124"/>
    <w:rsid w:val="00BF66EA"/>
    <w:rsid w:val="00BF6896"/>
    <w:rsid w:val="00BF6E05"/>
    <w:rsid w:val="00BF7810"/>
    <w:rsid w:val="00BF7CD4"/>
    <w:rsid w:val="00C000DF"/>
    <w:rsid w:val="00C011B1"/>
    <w:rsid w:val="00C01749"/>
    <w:rsid w:val="00C01F95"/>
    <w:rsid w:val="00C02693"/>
    <w:rsid w:val="00C030BC"/>
    <w:rsid w:val="00C03267"/>
    <w:rsid w:val="00C03849"/>
    <w:rsid w:val="00C03A07"/>
    <w:rsid w:val="00C04EBF"/>
    <w:rsid w:val="00C053EA"/>
    <w:rsid w:val="00C056D8"/>
    <w:rsid w:val="00C0644E"/>
    <w:rsid w:val="00C06EA3"/>
    <w:rsid w:val="00C06FA2"/>
    <w:rsid w:val="00C07173"/>
    <w:rsid w:val="00C076D3"/>
    <w:rsid w:val="00C11603"/>
    <w:rsid w:val="00C11660"/>
    <w:rsid w:val="00C11B9E"/>
    <w:rsid w:val="00C12318"/>
    <w:rsid w:val="00C1268F"/>
    <w:rsid w:val="00C12920"/>
    <w:rsid w:val="00C12A18"/>
    <w:rsid w:val="00C12F7D"/>
    <w:rsid w:val="00C13275"/>
    <w:rsid w:val="00C13575"/>
    <w:rsid w:val="00C138DC"/>
    <w:rsid w:val="00C13A8B"/>
    <w:rsid w:val="00C13C1A"/>
    <w:rsid w:val="00C1445C"/>
    <w:rsid w:val="00C14FA5"/>
    <w:rsid w:val="00C1564A"/>
    <w:rsid w:val="00C169FF"/>
    <w:rsid w:val="00C1763D"/>
    <w:rsid w:val="00C17911"/>
    <w:rsid w:val="00C17DD6"/>
    <w:rsid w:val="00C17F0B"/>
    <w:rsid w:val="00C17FD3"/>
    <w:rsid w:val="00C20460"/>
    <w:rsid w:val="00C204A9"/>
    <w:rsid w:val="00C209F5"/>
    <w:rsid w:val="00C20D51"/>
    <w:rsid w:val="00C20FCA"/>
    <w:rsid w:val="00C212CC"/>
    <w:rsid w:val="00C219C4"/>
    <w:rsid w:val="00C21AB1"/>
    <w:rsid w:val="00C227A8"/>
    <w:rsid w:val="00C227EF"/>
    <w:rsid w:val="00C23093"/>
    <w:rsid w:val="00C23D45"/>
    <w:rsid w:val="00C24488"/>
    <w:rsid w:val="00C25153"/>
    <w:rsid w:val="00C258C9"/>
    <w:rsid w:val="00C25FAC"/>
    <w:rsid w:val="00C267FE"/>
    <w:rsid w:val="00C26BB0"/>
    <w:rsid w:val="00C2792C"/>
    <w:rsid w:val="00C279BC"/>
    <w:rsid w:val="00C27C62"/>
    <w:rsid w:val="00C3091B"/>
    <w:rsid w:val="00C31CA7"/>
    <w:rsid w:val="00C31F3D"/>
    <w:rsid w:val="00C327FC"/>
    <w:rsid w:val="00C334E3"/>
    <w:rsid w:val="00C33E81"/>
    <w:rsid w:val="00C34498"/>
    <w:rsid w:val="00C34E5F"/>
    <w:rsid w:val="00C358C7"/>
    <w:rsid w:val="00C362B6"/>
    <w:rsid w:val="00C36AAA"/>
    <w:rsid w:val="00C36E92"/>
    <w:rsid w:val="00C36F5E"/>
    <w:rsid w:val="00C373CB"/>
    <w:rsid w:val="00C37595"/>
    <w:rsid w:val="00C37742"/>
    <w:rsid w:val="00C37EE6"/>
    <w:rsid w:val="00C404C2"/>
    <w:rsid w:val="00C405A2"/>
    <w:rsid w:val="00C40D93"/>
    <w:rsid w:val="00C40E13"/>
    <w:rsid w:val="00C420C5"/>
    <w:rsid w:val="00C42364"/>
    <w:rsid w:val="00C42EC4"/>
    <w:rsid w:val="00C4302A"/>
    <w:rsid w:val="00C43263"/>
    <w:rsid w:val="00C43D4F"/>
    <w:rsid w:val="00C4445D"/>
    <w:rsid w:val="00C44F52"/>
    <w:rsid w:val="00C4595C"/>
    <w:rsid w:val="00C45C5B"/>
    <w:rsid w:val="00C45DDD"/>
    <w:rsid w:val="00C47B76"/>
    <w:rsid w:val="00C5021B"/>
    <w:rsid w:val="00C512F0"/>
    <w:rsid w:val="00C512F2"/>
    <w:rsid w:val="00C51C3E"/>
    <w:rsid w:val="00C51FC8"/>
    <w:rsid w:val="00C52AA6"/>
    <w:rsid w:val="00C52BA0"/>
    <w:rsid w:val="00C52D56"/>
    <w:rsid w:val="00C545E4"/>
    <w:rsid w:val="00C54B5F"/>
    <w:rsid w:val="00C5572A"/>
    <w:rsid w:val="00C557EF"/>
    <w:rsid w:val="00C55AE3"/>
    <w:rsid w:val="00C55ED1"/>
    <w:rsid w:val="00C561D1"/>
    <w:rsid w:val="00C56D22"/>
    <w:rsid w:val="00C56D3D"/>
    <w:rsid w:val="00C5713A"/>
    <w:rsid w:val="00C5790F"/>
    <w:rsid w:val="00C57981"/>
    <w:rsid w:val="00C600F9"/>
    <w:rsid w:val="00C60362"/>
    <w:rsid w:val="00C60576"/>
    <w:rsid w:val="00C60E53"/>
    <w:rsid w:val="00C613B1"/>
    <w:rsid w:val="00C61C72"/>
    <w:rsid w:val="00C621A5"/>
    <w:rsid w:val="00C623D9"/>
    <w:rsid w:val="00C628DD"/>
    <w:rsid w:val="00C62D8A"/>
    <w:rsid w:val="00C635B5"/>
    <w:rsid w:val="00C639B9"/>
    <w:rsid w:val="00C63AFE"/>
    <w:rsid w:val="00C63C4C"/>
    <w:rsid w:val="00C63F33"/>
    <w:rsid w:val="00C64452"/>
    <w:rsid w:val="00C64681"/>
    <w:rsid w:val="00C65AEE"/>
    <w:rsid w:val="00C65AFD"/>
    <w:rsid w:val="00C65F5D"/>
    <w:rsid w:val="00C66651"/>
    <w:rsid w:val="00C6695B"/>
    <w:rsid w:val="00C6703E"/>
    <w:rsid w:val="00C671CD"/>
    <w:rsid w:val="00C67471"/>
    <w:rsid w:val="00C70B4D"/>
    <w:rsid w:val="00C7142F"/>
    <w:rsid w:val="00C71974"/>
    <w:rsid w:val="00C71FC2"/>
    <w:rsid w:val="00C72842"/>
    <w:rsid w:val="00C73C37"/>
    <w:rsid w:val="00C740B2"/>
    <w:rsid w:val="00C74756"/>
    <w:rsid w:val="00C74C11"/>
    <w:rsid w:val="00C75A4E"/>
    <w:rsid w:val="00C76019"/>
    <w:rsid w:val="00C766E2"/>
    <w:rsid w:val="00C76A95"/>
    <w:rsid w:val="00C776D6"/>
    <w:rsid w:val="00C803EA"/>
    <w:rsid w:val="00C80F68"/>
    <w:rsid w:val="00C81454"/>
    <w:rsid w:val="00C81682"/>
    <w:rsid w:val="00C816F0"/>
    <w:rsid w:val="00C82B8E"/>
    <w:rsid w:val="00C82BD9"/>
    <w:rsid w:val="00C830C4"/>
    <w:rsid w:val="00C83101"/>
    <w:rsid w:val="00C83E20"/>
    <w:rsid w:val="00C8489C"/>
    <w:rsid w:val="00C84F90"/>
    <w:rsid w:val="00C86081"/>
    <w:rsid w:val="00C86BAF"/>
    <w:rsid w:val="00C86E7A"/>
    <w:rsid w:val="00C90700"/>
    <w:rsid w:val="00C91300"/>
    <w:rsid w:val="00C913A2"/>
    <w:rsid w:val="00C916E1"/>
    <w:rsid w:val="00C921D4"/>
    <w:rsid w:val="00C921F0"/>
    <w:rsid w:val="00C92645"/>
    <w:rsid w:val="00C92706"/>
    <w:rsid w:val="00C928E7"/>
    <w:rsid w:val="00C93122"/>
    <w:rsid w:val="00C936D4"/>
    <w:rsid w:val="00C93F25"/>
    <w:rsid w:val="00C94DCF"/>
    <w:rsid w:val="00C95DF4"/>
    <w:rsid w:val="00C9731E"/>
    <w:rsid w:val="00C97A20"/>
    <w:rsid w:val="00C97A65"/>
    <w:rsid w:val="00C97CE3"/>
    <w:rsid w:val="00CA0CBC"/>
    <w:rsid w:val="00CA0D27"/>
    <w:rsid w:val="00CA2185"/>
    <w:rsid w:val="00CA2407"/>
    <w:rsid w:val="00CA349E"/>
    <w:rsid w:val="00CA39C0"/>
    <w:rsid w:val="00CA3EFA"/>
    <w:rsid w:val="00CA3F4D"/>
    <w:rsid w:val="00CA4DA0"/>
    <w:rsid w:val="00CA4E92"/>
    <w:rsid w:val="00CA54B6"/>
    <w:rsid w:val="00CA55DD"/>
    <w:rsid w:val="00CA5A82"/>
    <w:rsid w:val="00CA5BD7"/>
    <w:rsid w:val="00CA5C74"/>
    <w:rsid w:val="00CA5FD4"/>
    <w:rsid w:val="00CA64BD"/>
    <w:rsid w:val="00CA6C36"/>
    <w:rsid w:val="00CA6CEB"/>
    <w:rsid w:val="00CA76CD"/>
    <w:rsid w:val="00CA7822"/>
    <w:rsid w:val="00CB007E"/>
    <w:rsid w:val="00CB00BE"/>
    <w:rsid w:val="00CB0EB5"/>
    <w:rsid w:val="00CB131A"/>
    <w:rsid w:val="00CB1487"/>
    <w:rsid w:val="00CB1D3F"/>
    <w:rsid w:val="00CB2415"/>
    <w:rsid w:val="00CB2720"/>
    <w:rsid w:val="00CB3813"/>
    <w:rsid w:val="00CB3934"/>
    <w:rsid w:val="00CB3C26"/>
    <w:rsid w:val="00CB4426"/>
    <w:rsid w:val="00CB4847"/>
    <w:rsid w:val="00CB5CBD"/>
    <w:rsid w:val="00CB5F5D"/>
    <w:rsid w:val="00CB61FB"/>
    <w:rsid w:val="00CB625C"/>
    <w:rsid w:val="00CB6296"/>
    <w:rsid w:val="00CB6DAC"/>
    <w:rsid w:val="00CB7357"/>
    <w:rsid w:val="00CC01AA"/>
    <w:rsid w:val="00CC096F"/>
    <w:rsid w:val="00CC097E"/>
    <w:rsid w:val="00CC0EFA"/>
    <w:rsid w:val="00CC0F32"/>
    <w:rsid w:val="00CC225F"/>
    <w:rsid w:val="00CC3669"/>
    <w:rsid w:val="00CC390C"/>
    <w:rsid w:val="00CC4E22"/>
    <w:rsid w:val="00CC5AA1"/>
    <w:rsid w:val="00CC5CA0"/>
    <w:rsid w:val="00CC60FC"/>
    <w:rsid w:val="00CC6708"/>
    <w:rsid w:val="00CC7445"/>
    <w:rsid w:val="00CC7EA9"/>
    <w:rsid w:val="00CD05E5"/>
    <w:rsid w:val="00CD0664"/>
    <w:rsid w:val="00CD0C71"/>
    <w:rsid w:val="00CD147A"/>
    <w:rsid w:val="00CD25C2"/>
    <w:rsid w:val="00CD4093"/>
    <w:rsid w:val="00CD50D6"/>
    <w:rsid w:val="00CD5930"/>
    <w:rsid w:val="00CD669E"/>
    <w:rsid w:val="00CD6B81"/>
    <w:rsid w:val="00CD72AA"/>
    <w:rsid w:val="00CE0098"/>
    <w:rsid w:val="00CE035B"/>
    <w:rsid w:val="00CE05A0"/>
    <w:rsid w:val="00CE0E4E"/>
    <w:rsid w:val="00CE1A5D"/>
    <w:rsid w:val="00CE1AB6"/>
    <w:rsid w:val="00CE1BFB"/>
    <w:rsid w:val="00CE1DD3"/>
    <w:rsid w:val="00CE4C1B"/>
    <w:rsid w:val="00CE4F43"/>
    <w:rsid w:val="00CE5DF2"/>
    <w:rsid w:val="00CE5E92"/>
    <w:rsid w:val="00CE61AB"/>
    <w:rsid w:val="00CE648C"/>
    <w:rsid w:val="00CE66CB"/>
    <w:rsid w:val="00CE66D4"/>
    <w:rsid w:val="00CE6A8C"/>
    <w:rsid w:val="00CE7206"/>
    <w:rsid w:val="00CE7332"/>
    <w:rsid w:val="00CE7630"/>
    <w:rsid w:val="00CF04FA"/>
    <w:rsid w:val="00CF0A69"/>
    <w:rsid w:val="00CF0DF9"/>
    <w:rsid w:val="00CF0F76"/>
    <w:rsid w:val="00CF1004"/>
    <w:rsid w:val="00CF2157"/>
    <w:rsid w:val="00CF281E"/>
    <w:rsid w:val="00CF32CA"/>
    <w:rsid w:val="00CF32D1"/>
    <w:rsid w:val="00CF347E"/>
    <w:rsid w:val="00CF3A88"/>
    <w:rsid w:val="00CF46BF"/>
    <w:rsid w:val="00CF4C0B"/>
    <w:rsid w:val="00CF5FB0"/>
    <w:rsid w:val="00CF65E9"/>
    <w:rsid w:val="00CF682C"/>
    <w:rsid w:val="00CF703D"/>
    <w:rsid w:val="00CF7055"/>
    <w:rsid w:val="00CF7411"/>
    <w:rsid w:val="00CF7A13"/>
    <w:rsid w:val="00D00D48"/>
    <w:rsid w:val="00D00D68"/>
    <w:rsid w:val="00D00E3F"/>
    <w:rsid w:val="00D0130E"/>
    <w:rsid w:val="00D01A2E"/>
    <w:rsid w:val="00D026EE"/>
    <w:rsid w:val="00D02DFD"/>
    <w:rsid w:val="00D03355"/>
    <w:rsid w:val="00D04854"/>
    <w:rsid w:val="00D04C78"/>
    <w:rsid w:val="00D05077"/>
    <w:rsid w:val="00D05105"/>
    <w:rsid w:val="00D0546C"/>
    <w:rsid w:val="00D058AF"/>
    <w:rsid w:val="00D059AE"/>
    <w:rsid w:val="00D05AD1"/>
    <w:rsid w:val="00D0662F"/>
    <w:rsid w:val="00D06ED0"/>
    <w:rsid w:val="00D07157"/>
    <w:rsid w:val="00D074B5"/>
    <w:rsid w:val="00D07758"/>
    <w:rsid w:val="00D11E07"/>
    <w:rsid w:val="00D1200D"/>
    <w:rsid w:val="00D1214C"/>
    <w:rsid w:val="00D12551"/>
    <w:rsid w:val="00D12809"/>
    <w:rsid w:val="00D12FBB"/>
    <w:rsid w:val="00D13172"/>
    <w:rsid w:val="00D148A4"/>
    <w:rsid w:val="00D14BAC"/>
    <w:rsid w:val="00D15E11"/>
    <w:rsid w:val="00D16148"/>
    <w:rsid w:val="00D16416"/>
    <w:rsid w:val="00D16CF9"/>
    <w:rsid w:val="00D1719F"/>
    <w:rsid w:val="00D209EF"/>
    <w:rsid w:val="00D20EE4"/>
    <w:rsid w:val="00D21A0C"/>
    <w:rsid w:val="00D22DFF"/>
    <w:rsid w:val="00D22F18"/>
    <w:rsid w:val="00D2301E"/>
    <w:rsid w:val="00D23420"/>
    <w:rsid w:val="00D2387F"/>
    <w:rsid w:val="00D257A3"/>
    <w:rsid w:val="00D25A60"/>
    <w:rsid w:val="00D26C1F"/>
    <w:rsid w:val="00D270C9"/>
    <w:rsid w:val="00D273D0"/>
    <w:rsid w:val="00D2777E"/>
    <w:rsid w:val="00D27E0C"/>
    <w:rsid w:val="00D3116B"/>
    <w:rsid w:val="00D31526"/>
    <w:rsid w:val="00D325E7"/>
    <w:rsid w:val="00D32AF6"/>
    <w:rsid w:val="00D32C19"/>
    <w:rsid w:val="00D3363D"/>
    <w:rsid w:val="00D34428"/>
    <w:rsid w:val="00D34619"/>
    <w:rsid w:val="00D34D03"/>
    <w:rsid w:val="00D3548D"/>
    <w:rsid w:val="00D36907"/>
    <w:rsid w:val="00D37687"/>
    <w:rsid w:val="00D411A7"/>
    <w:rsid w:val="00D43378"/>
    <w:rsid w:val="00D43A62"/>
    <w:rsid w:val="00D43C48"/>
    <w:rsid w:val="00D446D7"/>
    <w:rsid w:val="00D450D2"/>
    <w:rsid w:val="00D4516D"/>
    <w:rsid w:val="00D453F0"/>
    <w:rsid w:val="00D4642E"/>
    <w:rsid w:val="00D46D37"/>
    <w:rsid w:val="00D4749D"/>
    <w:rsid w:val="00D477A5"/>
    <w:rsid w:val="00D47A50"/>
    <w:rsid w:val="00D47C73"/>
    <w:rsid w:val="00D47C96"/>
    <w:rsid w:val="00D501BC"/>
    <w:rsid w:val="00D50209"/>
    <w:rsid w:val="00D50865"/>
    <w:rsid w:val="00D50943"/>
    <w:rsid w:val="00D50D24"/>
    <w:rsid w:val="00D50DA0"/>
    <w:rsid w:val="00D51763"/>
    <w:rsid w:val="00D51DDB"/>
    <w:rsid w:val="00D52268"/>
    <w:rsid w:val="00D52321"/>
    <w:rsid w:val="00D524A3"/>
    <w:rsid w:val="00D52C05"/>
    <w:rsid w:val="00D5342C"/>
    <w:rsid w:val="00D53970"/>
    <w:rsid w:val="00D54A65"/>
    <w:rsid w:val="00D55330"/>
    <w:rsid w:val="00D55510"/>
    <w:rsid w:val="00D555EF"/>
    <w:rsid w:val="00D55B09"/>
    <w:rsid w:val="00D56335"/>
    <w:rsid w:val="00D56DEB"/>
    <w:rsid w:val="00D56F4C"/>
    <w:rsid w:val="00D573FA"/>
    <w:rsid w:val="00D605B0"/>
    <w:rsid w:val="00D6086B"/>
    <w:rsid w:val="00D6172D"/>
    <w:rsid w:val="00D61AAE"/>
    <w:rsid w:val="00D625D3"/>
    <w:rsid w:val="00D62664"/>
    <w:rsid w:val="00D62DB9"/>
    <w:rsid w:val="00D6308B"/>
    <w:rsid w:val="00D634CA"/>
    <w:rsid w:val="00D6363E"/>
    <w:rsid w:val="00D64833"/>
    <w:rsid w:val="00D64D22"/>
    <w:rsid w:val="00D65A22"/>
    <w:rsid w:val="00D65BE7"/>
    <w:rsid w:val="00D65E47"/>
    <w:rsid w:val="00D65E7C"/>
    <w:rsid w:val="00D6664D"/>
    <w:rsid w:val="00D673F4"/>
    <w:rsid w:val="00D70D49"/>
    <w:rsid w:val="00D71582"/>
    <w:rsid w:val="00D719C7"/>
    <w:rsid w:val="00D719CE"/>
    <w:rsid w:val="00D71A28"/>
    <w:rsid w:val="00D72187"/>
    <w:rsid w:val="00D726F6"/>
    <w:rsid w:val="00D730E2"/>
    <w:rsid w:val="00D7359D"/>
    <w:rsid w:val="00D7382A"/>
    <w:rsid w:val="00D7497B"/>
    <w:rsid w:val="00D74C6A"/>
    <w:rsid w:val="00D74D8C"/>
    <w:rsid w:val="00D755AA"/>
    <w:rsid w:val="00D7576A"/>
    <w:rsid w:val="00D766A6"/>
    <w:rsid w:val="00D76784"/>
    <w:rsid w:val="00D77653"/>
    <w:rsid w:val="00D77DF9"/>
    <w:rsid w:val="00D80909"/>
    <w:rsid w:val="00D81C14"/>
    <w:rsid w:val="00D81C49"/>
    <w:rsid w:val="00D81F25"/>
    <w:rsid w:val="00D83CAB"/>
    <w:rsid w:val="00D83E9E"/>
    <w:rsid w:val="00D8430A"/>
    <w:rsid w:val="00D85910"/>
    <w:rsid w:val="00D86095"/>
    <w:rsid w:val="00D862E4"/>
    <w:rsid w:val="00D870D8"/>
    <w:rsid w:val="00D871C0"/>
    <w:rsid w:val="00D8725F"/>
    <w:rsid w:val="00D87E8A"/>
    <w:rsid w:val="00D903AE"/>
    <w:rsid w:val="00D90DFA"/>
    <w:rsid w:val="00D90E51"/>
    <w:rsid w:val="00D92B11"/>
    <w:rsid w:val="00D931E7"/>
    <w:rsid w:val="00D933E7"/>
    <w:rsid w:val="00D9370C"/>
    <w:rsid w:val="00D93E6C"/>
    <w:rsid w:val="00D94140"/>
    <w:rsid w:val="00D94608"/>
    <w:rsid w:val="00D949B3"/>
    <w:rsid w:val="00D94C43"/>
    <w:rsid w:val="00D956EE"/>
    <w:rsid w:val="00D96A6F"/>
    <w:rsid w:val="00D97D30"/>
    <w:rsid w:val="00D97FEF"/>
    <w:rsid w:val="00DA074F"/>
    <w:rsid w:val="00DA0799"/>
    <w:rsid w:val="00DA122B"/>
    <w:rsid w:val="00DA1421"/>
    <w:rsid w:val="00DA146C"/>
    <w:rsid w:val="00DA1A16"/>
    <w:rsid w:val="00DA2A95"/>
    <w:rsid w:val="00DA3392"/>
    <w:rsid w:val="00DA3D17"/>
    <w:rsid w:val="00DA43D7"/>
    <w:rsid w:val="00DA45ED"/>
    <w:rsid w:val="00DA489C"/>
    <w:rsid w:val="00DA526F"/>
    <w:rsid w:val="00DA5424"/>
    <w:rsid w:val="00DA5997"/>
    <w:rsid w:val="00DA663F"/>
    <w:rsid w:val="00DA670A"/>
    <w:rsid w:val="00DA6766"/>
    <w:rsid w:val="00DA6CAF"/>
    <w:rsid w:val="00DA6DA5"/>
    <w:rsid w:val="00DB132D"/>
    <w:rsid w:val="00DB3804"/>
    <w:rsid w:val="00DB3CA1"/>
    <w:rsid w:val="00DB6F05"/>
    <w:rsid w:val="00DB732A"/>
    <w:rsid w:val="00DC0BEB"/>
    <w:rsid w:val="00DC1661"/>
    <w:rsid w:val="00DC183B"/>
    <w:rsid w:val="00DC249B"/>
    <w:rsid w:val="00DC2726"/>
    <w:rsid w:val="00DC2758"/>
    <w:rsid w:val="00DC33D0"/>
    <w:rsid w:val="00DC4F0D"/>
    <w:rsid w:val="00DC4FC4"/>
    <w:rsid w:val="00DC50EF"/>
    <w:rsid w:val="00DC578C"/>
    <w:rsid w:val="00DC6610"/>
    <w:rsid w:val="00DC66CF"/>
    <w:rsid w:val="00DC6787"/>
    <w:rsid w:val="00DC679B"/>
    <w:rsid w:val="00DC6DAF"/>
    <w:rsid w:val="00DC6DFA"/>
    <w:rsid w:val="00DC73F3"/>
    <w:rsid w:val="00DD07A0"/>
    <w:rsid w:val="00DD08C0"/>
    <w:rsid w:val="00DD0C7E"/>
    <w:rsid w:val="00DD1050"/>
    <w:rsid w:val="00DD16DA"/>
    <w:rsid w:val="00DD1D3D"/>
    <w:rsid w:val="00DD29B7"/>
    <w:rsid w:val="00DD3D34"/>
    <w:rsid w:val="00DD3FAF"/>
    <w:rsid w:val="00DD5226"/>
    <w:rsid w:val="00DD526F"/>
    <w:rsid w:val="00DD5C75"/>
    <w:rsid w:val="00DD67B2"/>
    <w:rsid w:val="00DE03D5"/>
    <w:rsid w:val="00DE062F"/>
    <w:rsid w:val="00DE247E"/>
    <w:rsid w:val="00DE24FB"/>
    <w:rsid w:val="00DE27C6"/>
    <w:rsid w:val="00DE2AE5"/>
    <w:rsid w:val="00DE46D6"/>
    <w:rsid w:val="00DE4994"/>
    <w:rsid w:val="00DE4E50"/>
    <w:rsid w:val="00DE55D8"/>
    <w:rsid w:val="00DE5AC4"/>
    <w:rsid w:val="00DF03B5"/>
    <w:rsid w:val="00DF07FB"/>
    <w:rsid w:val="00DF0EE3"/>
    <w:rsid w:val="00DF1911"/>
    <w:rsid w:val="00DF1D6F"/>
    <w:rsid w:val="00DF260A"/>
    <w:rsid w:val="00DF345A"/>
    <w:rsid w:val="00DF34A1"/>
    <w:rsid w:val="00DF3D50"/>
    <w:rsid w:val="00DF464E"/>
    <w:rsid w:val="00DF55BE"/>
    <w:rsid w:val="00DF5C10"/>
    <w:rsid w:val="00DF607A"/>
    <w:rsid w:val="00DF6BD3"/>
    <w:rsid w:val="00DF7402"/>
    <w:rsid w:val="00DF7F6C"/>
    <w:rsid w:val="00E0058E"/>
    <w:rsid w:val="00E008E0"/>
    <w:rsid w:val="00E00F9B"/>
    <w:rsid w:val="00E026A8"/>
    <w:rsid w:val="00E036AF"/>
    <w:rsid w:val="00E042B7"/>
    <w:rsid w:val="00E0431A"/>
    <w:rsid w:val="00E04D66"/>
    <w:rsid w:val="00E059CD"/>
    <w:rsid w:val="00E05CB6"/>
    <w:rsid w:val="00E06EFA"/>
    <w:rsid w:val="00E1025F"/>
    <w:rsid w:val="00E10E22"/>
    <w:rsid w:val="00E11FC9"/>
    <w:rsid w:val="00E124E2"/>
    <w:rsid w:val="00E12C0C"/>
    <w:rsid w:val="00E13B85"/>
    <w:rsid w:val="00E14D2C"/>
    <w:rsid w:val="00E15463"/>
    <w:rsid w:val="00E15C73"/>
    <w:rsid w:val="00E15FF8"/>
    <w:rsid w:val="00E16F5E"/>
    <w:rsid w:val="00E2001B"/>
    <w:rsid w:val="00E2117E"/>
    <w:rsid w:val="00E2143F"/>
    <w:rsid w:val="00E236A1"/>
    <w:rsid w:val="00E24033"/>
    <w:rsid w:val="00E240A9"/>
    <w:rsid w:val="00E24F35"/>
    <w:rsid w:val="00E2539C"/>
    <w:rsid w:val="00E2560D"/>
    <w:rsid w:val="00E25CEB"/>
    <w:rsid w:val="00E266A3"/>
    <w:rsid w:val="00E26B73"/>
    <w:rsid w:val="00E26E02"/>
    <w:rsid w:val="00E271D0"/>
    <w:rsid w:val="00E30337"/>
    <w:rsid w:val="00E304F5"/>
    <w:rsid w:val="00E306BB"/>
    <w:rsid w:val="00E31056"/>
    <w:rsid w:val="00E3179B"/>
    <w:rsid w:val="00E3203E"/>
    <w:rsid w:val="00E32458"/>
    <w:rsid w:val="00E327B6"/>
    <w:rsid w:val="00E32D59"/>
    <w:rsid w:val="00E3307D"/>
    <w:rsid w:val="00E33F6D"/>
    <w:rsid w:val="00E34421"/>
    <w:rsid w:val="00E34C15"/>
    <w:rsid w:val="00E353AC"/>
    <w:rsid w:val="00E356CF"/>
    <w:rsid w:val="00E37091"/>
    <w:rsid w:val="00E3768F"/>
    <w:rsid w:val="00E403E6"/>
    <w:rsid w:val="00E41735"/>
    <w:rsid w:val="00E4276B"/>
    <w:rsid w:val="00E43ED5"/>
    <w:rsid w:val="00E44041"/>
    <w:rsid w:val="00E44917"/>
    <w:rsid w:val="00E45AF4"/>
    <w:rsid w:val="00E46BED"/>
    <w:rsid w:val="00E46ECF"/>
    <w:rsid w:val="00E47BAC"/>
    <w:rsid w:val="00E501A7"/>
    <w:rsid w:val="00E50208"/>
    <w:rsid w:val="00E51C26"/>
    <w:rsid w:val="00E51D35"/>
    <w:rsid w:val="00E52BBC"/>
    <w:rsid w:val="00E53410"/>
    <w:rsid w:val="00E5426E"/>
    <w:rsid w:val="00E54389"/>
    <w:rsid w:val="00E54AE4"/>
    <w:rsid w:val="00E54FDE"/>
    <w:rsid w:val="00E55E36"/>
    <w:rsid w:val="00E56812"/>
    <w:rsid w:val="00E56A48"/>
    <w:rsid w:val="00E576DA"/>
    <w:rsid w:val="00E57EF7"/>
    <w:rsid w:val="00E6078C"/>
    <w:rsid w:val="00E60BCB"/>
    <w:rsid w:val="00E6145A"/>
    <w:rsid w:val="00E6146B"/>
    <w:rsid w:val="00E618A7"/>
    <w:rsid w:val="00E62714"/>
    <w:rsid w:val="00E62EDB"/>
    <w:rsid w:val="00E6425A"/>
    <w:rsid w:val="00E64459"/>
    <w:rsid w:val="00E64531"/>
    <w:rsid w:val="00E64FDF"/>
    <w:rsid w:val="00E657E6"/>
    <w:rsid w:val="00E657EB"/>
    <w:rsid w:val="00E67C95"/>
    <w:rsid w:val="00E67D37"/>
    <w:rsid w:val="00E70385"/>
    <w:rsid w:val="00E70F47"/>
    <w:rsid w:val="00E71909"/>
    <w:rsid w:val="00E71BA1"/>
    <w:rsid w:val="00E71D1D"/>
    <w:rsid w:val="00E73074"/>
    <w:rsid w:val="00E73750"/>
    <w:rsid w:val="00E7403F"/>
    <w:rsid w:val="00E7423B"/>
    <w:rsid w:val="00E74EBA"/>
    <w:rsid w:val="00E7564C"/>
    <w:rsid w:val="00E75C4E"/>
    <w:rsid w:val="00E7638F"/>
    <w:rsid w:val="00E76533"/>
    <w:rsid w:val="00E76558"/>
    <w:rsid w:val="00E76A92"/>
    <w:rsid w:val="00E7754B"/>
    <w:rsid w:val="00E8026C"/>
    <w:rsid w:val="00E811AA"/>
    <w:rsid w:val="00E81428"/>
    <w:rsid w:val="00E82768"/>
    <w:rsid w:val="00E82A6A"/>
    <w:rsid w:val="00E83D5E"/>
    <w:rsid w:val="00E851C5"/>
    <w:rsid w:val="00E8566A"/>
    <w:rsid w:val="00E862DC"/>
    <w:rsid w:val="00E87475"/>
    <w:rsid w:val="00E901CA"/>
    <w:rsid w:val="00E9247C"/>
    <w:rsid w:val="00E92A84"/>
    <w:rsid w:val="00E93B5B"/>
    <w:rsid w:val="00E93C18"/>
    <w:rsid w:val="00E94472"/>
    <w:rsid w:val="00E947C4"/>
    <w:rsid w:val="00E94D41"/>
    <w:rsid w:val="00E94F48"/>
    <w:rsid w:val="00E95627"/>
    <w:rsid w:val="00E959DF"/>
    <w:rsid w:val="00E96602"/>
    <w:rsid w:val="00E969FB"/>
    <w:rsid w:val="00E96C58"/>
    <w:rsid w:val="00E97492"/>
    <w:rsid w:val="00E97BDE"/>
    <w:rsid w:val="00E97C56"/>
    <w:rsid w:val="00EA063F"/>
    <w:rsid w:val="00EA0794"/>
    <w:rsid w:val="00EA09DF"/>
    <w:rsid w:val="00EA0D65"/>
    <w:rsid w:val="00EA12B7"/>
    <w:rsid w:val="00EA143B"/>
    <w:rsid w:val="00EA197F"/>
    <w:rsid w:val="00EA1AD6"/>
    <w:rsid w:val="00EA2781"/>
    <w:rsid w:val="00EA2D35"/>
    <w:rsid w:val="00EA2F68"/>
    <w:rsid w:val="00EA43F4"/>
    <w:rsid w:val="00EA4FAE"/>
    <w:rsid w:val="00EA5364"/>
    <w:rsid w:val="00EA587C"/>
    <w:rsid w:val="00EA7036"/>
    <w:rsid w:val="00EA769A"/>
    <w:rsid w:val="00EA7774"/>
    <w:rsid w:val="00EB08D6"/>
    <w:rsid w:val="00EB1090"/>
    <w:rsid w:val="00EB17E4"/>
    <w:rsid w:val="00EB2453"/>
    <w:rsid w:val="00EB274D"/>
    <w:rsid w:val="00EB279B"/>
    <w:rsid w:val="00EB2F73"/>
    <w:rsid w:val="00EB439D"/>
    <w:rsid w:val="00EB45D3"/>
    <w:rsid w:val="00EB47B1"/>
    <w:rsid w:val="00EB4E75"/>
    <w:rsid w:val="00EB580A"/>
    <w:rsid w:val="00EB64F3"/>
    <w:rsid w:val="00EB65D6"/>
    <w:rsid w:val="00EB7497"/>
    <w:rsid w:val="00EB780A"/>
    <w:rsid w:val="00EC0261"/>
    <w:rsid w:val="00EC0C9F"/>
    <w:rsid w:val="00EC0DDB"/>
    <w:rsid w:val="00EC0F27"/>
    <w:rsid w:val="00EC176D"/>
    <w:rsid w:val="00EC1997"/>
    <w:rsid w:val="00EC1FF1"/>
    <w:rsid w:val="00EC258E"/>
    <w:rsid w:val="00EC28B0"/>
    <w:rsid w:val="00EC2F42"/>
    <w:rsid w:val="00EC3038"/>
    <w:rsid w:val="00EC3E71"/>
    <w:rsid w:val="00EC47A4"/>
    <w:rsid w:val="00EC5094"/>
    <w:rsid w:val="00EC52B3"/>
    <w:rsid w:val="00EC5936"/>
    <w:rsid w:val="00EC5958"/>
    <w:rsid w:val="00EC5B0B"/>
    <w:rsid w:val="00EC5F24"/>
    <w:rsid w:val="00EC66F1"/>
    <w:rsid w:val="00ED06BC"/>
    <w:rsid w:val="00ED0C77"/>
    <w:rsid w:val="00ED0C7F"/>
    <w:rsid w:val="00ED0D96"/>
    <w:rsid w:val="00ED2E7B"/>
    <w:rsid w:val="00ED4811"/>
    <w:rsid w:val="00ED4876"/>
    <w:rsid w:val="00ED60A8"/>
    <w:rsid w:val="00ED62CC"/>
    <w:rsid w:val="00ED64C6"/>
    <w:rsid w:val="00ED77EA"/>
    <w:rsid w:val="00EE0122"/>
    <w:rsid w:val="00EE099C"/>
    <w:rsid w:val="00EE0A7B"/>
    <w:rsid w:val="00EE0F31"/>
    <w:rsid w:val="00EE14EB"/>
    <w:rsid w:val="00EE2E0E"/>
    <w:rsid w:val="00EE2F2B"/>
    <w:rsid w:val="00EE522F"/>
    <w:rsid w:val="00EE5F25"/>
    <w:rsid w:val="00EE73C2"/>
    <w:rsid w:val="00EF089E"/>
    <w:rsid w:val="00EF121D"/>
    <w:rsid w:val="00EF12BF"/>
    <w:rsid w:val="00EF1C1E"/>
    <w:rsid w:val="00EF2ACB"/>
    <w:rsid w:val="00EF3360"/>
    <w:rsid w:val="00EF398B"/>
    <w:rsid w:val="00EF4200"/>
    <w:rsid w:val="00EF4A5D"/>
    <w:rsid w:val="00EF4DC2"/>
    <w:rsid w:val="00EF4E23"/>
    <w:rsid w:val="00EF5719"/>
    <w:rsid w:val="00EF5DC6"/>
    <w:rsid w:val="00EF65A1"/>
    <w:rsid w:val="00EF759D"/>
    <w:rsid w:val="00F00AA9"/>
    <w:rsid w:val="00F00FA4"/>
    <w:rsid w:val="00F0145D"/>
    <w:rsid w:val="00F020CF"/>
    <w:rsid w:val="00F021A7"/>
    <w:rsid w:val="00F03A77"/>
    <w:rsid w:val="00F044B4"/>
    <w:rsid w:val="00F045E6"/>
    <w:rsid w:val="00F04F3D"/>
    <w:rsid w:val="00F054A0"/>
    <w:rsid w:val="00F060D4"/>
    <w:rsid w:val="00F06365"/>
    <w:rsid w:val="00F0709A"/>
    <w:rsid w:val="00F070F6"/>
    <w:rsid w:val="00F07106"/>
    <w:rsid w:val="00F078A1"/>
    <w:rsid w:val="00F07C1A"/>
    <w:rsid w:val="00F101D8"/>
    <w:rsid w:val="00F10266"/>
    <w:rsid w:val="00F108F2"/>
    <w:rsid w:val="00F109F2"/>
    <w:rsid w:val="00F109F6"/>
    <w:rsid w:val="00F10A42"/>
    <w:rsid w:val="00F10B3B"/>
    <w:rsid w:val="00F10E8C"/>
    <w:rsid w:val="00F1121F"/>
    <w:rsid w:val="00F11AA2"/>
    <w:rsid w:val="00F12529"/>
    <w:rsid w:val="00F12E21"/>
    <w:rsid w:val="00F13BAB"/>
    <w:rsid w:val="00F14444"/>
    <w:rsid w:val="00F146CD"/>
    <w:rsid w:val="00F147FC"/>
    <w:rsid w:val="00F15221"/>
    <w:rsid w:val="00F155AD"/>
    <w:rsid w:val="00F1568A"/>
    <w:rsid w:val="00F159BD"/>
    <w:rsid w:val="00F1613E"/>
    <w:rsid w:val="00F166C4"/>
    <w:rsid w:val="00F177D7"/>
    <w:rsid w:val="00F20AF7"/>
    <w:rsid w:val="00F20BC5"/>
    <w:rsid w:val="00F21760"/>
    <w:rsid w:val="00F21933"/>
    <w:rsid w:val="00F21BFE"/>
    <w:rsid w:val="00F23765"/>
    <w:rsid w:val="00F23C8D"/>
    <w:rsid w:val="00F23F6F"/>
    <w:rsid w:val="00F25C64"/>
    <w:rsid w:val="00F25F41"/>
    <w:rsid w:val="00F26743"/>
    <w:rsid w:val="00F26BA2"/>
    <w:rsid w:val="00F26FB5"/>
    <w:rsid w:val="00F2795C"/>
    <w:rsid w:val="00F300A9"/>
    <w:rsid w:val="00F304BB"/>
    <w:rsid w:val="00F3059E"/>
    <w:rsid w:val="00F30E3B"/>
    <w:rsid w:val="00F3191C"/>
    <w:rsid w:val="00F31B66"/>
    <w:rsid w:val="00F31B87"/>
    <w:rsid w:val="00F31E85"/>
    <w:rsid w:val="00F31F5B"/>
    <w:rsid w:val="00F325DC"/>
    <w:rsid w:val="00F3389B"/>
    <w:rsid w:val="00F344A3"/>
    <w:rsid w:val="00F34FFC"/>
    <w:rsid w:val="00F3570A"/>
    <w:rsid w:val="00F3669D"/>
    <w:rsid w:val="00F408F2"/>
    <w:rsid w:val="00F40C4D"/>
    <w:rsid w:val="00F40DBE"/>
    <w:rsid w:val="00F40DC6"/>
    <w:rsid w:val="00F40F6A"/>
    <w:rsid w:val="00F41079"/>
    <w:rsid w:val="00F41ECA"/>
    <w:rsid w:val="00F42667"/>
    <w:rsid w:val="00F429F4"/>
    <w:rsid w:val="00F4401A"/>
    <w:rsid w:val="00F4423C"/>
    <w:rsid w:val="00F44648"/>
    <w:rsid w:val="00F45EFA"/>
    <w:rsid w:val="00F4605A"/>
    <w:rsid w:val="00F4714C"/>
    <w:rsid w:val="00F473A4"/>
    <w:rsid w:val="00F4774F"/>
    <w:rsid w:val="00F47B92"/>
    <w:rsid w:val="00F500C4"/>
    <w:rsid w:val="00F5046D"/>
    <w:rsid w:val="00F50C53"/>
    <w:rsid w:val="00F51A0E"/>
    <w:rsid w:val="00F524F8"/>
    <w:rsid w:val="00F52B74"/>
    <w:rsid w:val="00F532A7"/>
    <w:rsid w:val="00F53EE5"/>
    <w:rsid w:val="00F542D1"/>
    <w:rsid w:val="00F54C22"/>
    <w:rsid w:val="00F54DB0"/>
    <w:rsid w:val="00F54E74"/>
    <w:rsid w:val="00F55926"/>
    <w:rsid w:val="00F560E7"/>
    <w:rsid w:val="00F56725"/>
    <w:rsid w:val="00F5689E"/>
    <w:rsid w:val="00F56E54"/>
    <w:rsid w:val="00F579A9"/>
    <w:rsid w:val="00F57A67"/>
    <w:rsid w:val="00F57B7D"/>
    <w:rsid w:val="00F60153"/>
    <w:rsid w:val="00F60640"/>
    <w:rsid w:val="00F60968"/>
    <w:rsid w:val="00F61B34"/>
    <w:rsid w:val="00F62ADC"/>
    <w:rsid w:val="00F6385C"/>
    <w:rsid w:val="00F643CD"/>
    <w:rsid w:val="00F64F04"/>
    <w:rsid w:val="00F64F10"/>
    <w:rsid w:val="00F64F1A"/>
    <w:rsid w:val="00F65278"/>
    <w:rsid w:val="00F65748"/>
    <w:rsid w:val="00F657EA"/>
    <w:rsid w:val="00F66962"/>
    <w:rsid w:val="00F67DF3"/>
    <w:rsid w:val="00F70440"/>
    <w:rsid w:val="00F70C49"/>
    <w:rsid w:val="00F71E54"/>
    <w:rsid w:val="00F72228"/>
    <w:rsid w:val="00F7225C"/>
    <w:rsid w:val="00F72364"/>
    <w:rsid w:val="00F72C6E"/>
    <w:rsid w:val="00F72D62"/>
    <w:rsid w:val="00F72DAB"/>
    <w:rsid w:val="00F7343F"/>
    <w:rsid w:val="00F73ED8"/>
    <w:rsid w:val="00F748AC"/>
    <w:rsid w:val="00F75878"/>
    <w:rsid w:val="00F75BB2"/>
    <w:rsid w:val="00F75F73"/>
    <w:rsid w:val="00F7606B"/>
    <w:rsid w:val="00F763C2"/>
    <w:rsid w:val="00F766EF"/>
    <w:rsid w:val="00F77373"/>
    <w:rsid w:val="00F77CF8"/>
    <w:rsid w:val="00F81386"/>
    <w:rsid w:val="00F817E4"/>
    <w:rsid w:val="00F81CC7"/>
    <w:rsid w:val="00F820D0"/>
    <w:rsid w:val="00F82750"/>
    <w:rsid w:val="00F82DD6"/>
    <w:rsid w:val="00F83210"/>
    <w:rsid w:val="00F83230"/>
    <w:rsid w:val="00F8334E"/>
    <w:rsid w:val="00F8369C"/>
    <w:rsid w:val="00F84142"/>
    <w:rsid w:val="00F87ADB"/>
    <w:rsid w:val="00F90646"/>
    <w:rsid w:val="00F908D6"/>
    <w:rsid w:val="00F9123D"/>
    <w:rsid w:val="00F9209F"/>
    <w:rsid w:val="00F92511"/>
    <w:rsid w:val="00F92610"/>
    <w:rsid w:val="00F94B97"/>
    <w:rsid w:val="00F94C08"/>
    <w:rsid w:val="00F94CEC"/>
    <w:rsid w:val="00F94CFB"/>
    <w:rsid w:val="00F95029"/>
    <w:rsid w:val="00F9551F"/>
    <w:rsid w:val="00F95C97"/>
    <w:rsid w:val="00F95E6F"/>
    <w:rsid w:val="00F95E8C"/>
    <w:rsid w:val="00F974E3"/>
    <w:rsid w:val="00F975D7"/>
    <w:rsid w:val="00FA01C9"/>
    <w:rsid w:val="00FA03BF"/>
    <w:rsid w:val="00FA0DFB"/>
    <w:rsid w:val="00FA14F5"/>
    <w:rsid w:val="00FA171B"/>
    <w:rsid w:val="00FA1CEF"/>
    <w:rsid w:val="00FA2E01"/>
    <w:rsid w:val="00FA2ED6"/>
    <w:rsid w:val="00FA3D8C"/>
    <w:rsid w:val="00FA44FD"/>
    <w:rsid w:val="00FA530B"/>
    <w:rsid w:val="00FA5B54"/>
    <w:rsid w:val="00FA643E"/>
    <w:rsid w:val="00FA6609"/>
    <w:rsid w:val="00FA7021"/>
    <w:rsid w:val="00FA7276"/>
    <w:rsid w:val="00FA74BC"/>
    <w:rsid w:val="00FB06E1"/>
    <w:rsid w:val="00FB0A93"/>
    <w:rsid w:val="00FB0A9B"/>
    <w:rsid w:val="00FB0F3E"/>
    <w:rsid w:val="00FB101B"/>
    <w:rsid w:val="00FB1077"/>
    <w:rsid w:val="00FB4628"/>
    <w:rsid w:val="00FB521B"/>
    <w:rsid w:val="00FB5CB5"/>
    <w:rsid w:val="00FB5F19"/>
    <w:rsid w:val="00FB69D3"/>
    <w:rsid w:val="00FB7589"/>
    <w:rsid w:val="00FB77CE"/>
    <w:rsid w:val="00FC06E4"/>
    <w:rsid w:val="00FC0861"/>
    <w:rsid w:val="00FC115E"/>
    <w:rsid w:val="00FC25CB"/>
    <w:rsid w:val="00FC2A57"/>
    <w:rsid w:val="00FC300E"/>
    <w:rsid w:val="00FC3634"/>
    <w:rsid w:val="00FC3EFD"/>
    <w:rsid w:val="00FC44EE"/>
    <w:rsid w:val="00FC45A7"/>
    <w:rsid w:val="00FC48BD"/>
    <w:rsid w:val="00FC502D"/>
    <w:rsid w:val="00FC6C1A"/>
    <w:rsid w:val="00FC6E25"/>
    <w:rsid w:val="00FC74A6"/>
    <w:rsid w:val="00FC75E9"/>
    <w:rsid w:val="00FC7A51"/>
    <w:rsid w:val="00FC7FA4"/>
    <w:rsid w:val="00FD002B"/>
    <w:rsid w:val="00FD0AAF"/>
    <w:rsid w:val="00FD0B0F"/>
    <w:rsid w:val="00FD15E3"/>
    <w:rsid w:val="00FD224E"/>
    <w:rsid w:val="00FD369B"/>
    <w:rsid w:val="00FD3D04"/>
    <w:rsid w:val="00FD46F6"/>
    <w:rsid w:val="00FD4B96"/>
    <w:rsid w:val="00FD4D1C"/>
    <w:rsid w:val="00FD4DB3"/>
    <w:rsid w:val="00FD51A7"/>
    <w:rsid w:val="00FD5D18"/>
    <w:rsid w:val="00FD64BC"/>
    <w:rsid w:val="00FD7208"/>
    <w:rsid w:val="00FD75B0"/>
    <w:rsid w:val="00FD7C17"/>
    <w:rsid w:val="00FE0655"/>
    <w:rsid w:val="00FE0922"/>
    <w:rsid w:val="00FE105F"/>
    <w:rsid w:val="00FE13C0"/>
    <w:rsid w:val="00FE157D"/>
    <w:rsid w:val="00FE1B3F"/>
    <w:rsid w:val="00FE205B"/>
    <w:rsid w:val="00FE2A2C"/>
    <w:rsid w:val="00FE2EF7"/>
    <w:rsid w:val="00FE4017"/>
    <w:rsid w:val="00FE42DC"/>
    <w:rsid w:val="00FE47B2"/>
    <w:rsid w:val="00FE53BB"/>
    <w:rsid w:val="00FE588B"/>
    <w:rsid w:val="00FE59A2"/>
    <w:rsid w:val="00FE5FF4"/>
    <w:rsid w:val="00FE61A7"/>
    <w:rsid w:val="00FE63FF"/>
    <w:rsid w:val="00FF0D15"/>
    <w:rsid w:val="00FF0F07"/>
    <w:rsid w:val="00FF1B16"/>
    <w:rsid w:val="00FF1D1F"/>
    <w:rsid w:val="00FF20D8"/>
    <w:rsid w:val="00FF2C07"/>
    <w:rsid w:val="00FF345F"/>
    <w:rsid w:val="00FF3801"/>
    <w:rsid w:val="00FF3F05"/>
    <w:rsid w:val="00FF3FDB"/>
    <w:rsid w:val="00FF49B7"/>
    <w:rsid w:val="00FF537C"/>
    <w:rsid w:val="00FF55B8"/>
    <w:rsid w:val="00FF5D71"/>
    <w:rsid w:val="00FF6D92"/>
    <w:rsid w:val="00FF71D8"/>
    <w:rsid w:val="00FF720C"/>
    <w:rsid w:val="00FF74F2"/>
    <w:rsid w:val="00FF7C1E"/>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24ADC09C"/>
  <w15:docId w15:val="{97DB4E3B-C673-6C45-8D6D-31AB792D6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0" w:defSemiHidden="0" w:defUnhideWhenUsed="0" w:defQFormat="0" w:count="376">
    <w:lsdException w:name="heading 1" w:qFormat="1"/>
    <w:lsdException w:name="heading 2" w:uiPriority="9" w:qFormat="1"/>
    <w:lsdException w:name="heading 3" w:uiPriority="9" w:qFormat="1"/>
    <w:lsdException w:name="heading 4" w:uiPriority="99" w:qFormat="1"/>
    <w:lsdException w:name="heading 5" w:semiHidden="1" w:unhideWhenUsed="1" w:qFormat="1"/>
    <w:lsdException w:name="heading 6" w:uiPriority="99" w:qFormat="1"/>
    <w:lsdException w:name="heading 7" w:uiPriority="99" w:qFormat="1"/>
    <w:lsdException w:name="heading 8" w:uiPriority="99" w:qFormat="1"/>
    <w:lsdException w:name="heading 9" w:uiPriority="9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99" w:unhideWhenUsed="1"/>
    <w:lsdException w:name="toc 7" w:semiHidden="1" w:uiPriority="99" w:unhideWhenUsed="1"/>
    <w:lsdException w:name="toc 8" w:semiHidden="1" w:uiPriority="99" w:unhideWhenUsed="1"/>
    <w:lsdException w:name="toc 9" w:semiHidden="1" w:uiPriority="9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C03267"/>
  </w:style>
  <w:style w:type="paragraph" w:styleId="berschrift1">
    <w:name w:val="heading 1"/>
    <w:basedOn w:val="Standard"/>
    <w:next w:val="Standard"/>
    <w:link w:val="berschrift1Zchn"/>
    <w:autoRedefine/>
    <w:qFormat/>
    <w:rsid w:val="00A13CEA"/>
    <w:pPr>
      <w:keepNext/>
      <w:numPr>
        <w:numId w:val="4"/>
      </w:numPr>
      <w:spacing w:after="240" w:line="288" w:lineRule="auto"/>
      <w:ind w:left="567" w:hanging="567"/>
      <w:outlineLvl w:val="0"/>
    </w:pPr>
    <w:rPr>
      <w:rFonts w:ascii="Arial" w:hAnsi="Arial"/>
      <w:b/>
      <w:bCs/>
      <w:noProof/>
      <w:kern w:val="32"/>
      <w:sz w:val="28"/>
      <w:szCs w:val="28"/>
      <w:lang w:eastAsia="de-DE"/>
    </w:rPr>
  </w:style>
  <w:style w:type="paragraph" w:styleId="berschrift2">
    <w:name w:val="heading 2"/>
    <w:basedOn w:val="Standard"/>
    <w:next w:val="Standard"/>
    <w:link w:val="berschrift2Zchn"/>
    <w:uiPriority w:val="9"/>
    <w:qFormat/>
    <w:rsid w:val="00CF4C0B"/>
    <w:pPr>
      <w:keepNext/>
      <w:numPr>
        <w:ilvl w:val="1"/>
        <w:numId w:val="4"/>
      </w:numPr>
      <w:tabs>
        <w:tab w:val="clear" w:pos="879"/>
      </w:tabs>
      <w:spacing w:before="360" w:after="120" w:line="288" w:lineRule="auto"/>
      <w:ind w:left="567" w:hanging="567"/>
      <w:outlineLvl w:val="1"/>
    </w:pPr>
    <w:rPr>
      <w:rFonts w:ascii="Arial" w:hAnsi="Arial"/>
      <w:b/>
      <w:bCs/>
      <w:iCs/>
      <w:lang w:eastAsia="de-CH"/>
    </w:rPr>
  </w:style>
  <w:style w:type="paragraph" w:styleId="berschrift3">
    <w:name w:val="heading 3"/>
    <w:basedOn w:val="Standard"/>
    <w:next w:val="Standard"/>
    <w:link w:val="berschrift3Zchn"/>
    <w:uiPriority w:val="9"/>
    <w:qFormat/>
    <w:rsid w:val="00192A05"/>
    <w:pPr>
      <w:keepNext/>
      <w:numPr>
        <w:ilvl w:val="2"/>
        <w:numId w:val="4"/>
      </w:numPr>
      <w:spacing w:before="360" w:after="120"/>
      <w:outlineLvl w:val="2"/>
    </w:pPr>
    <w:rPr>
      <w:rFonts w:ascii="Arial" w:hAnsi="Arial"/>
      <w:b/>
      <w:bCs/>
      <w:sz w:val="23"/>
      <w:szCs w:val="23"/>
      <w:lang w:eastAsia="de-CH"/>
    </w:rPr>
  </w:style>
  <w:style w:type="paragraph" w:styleId="berschrift4">
    <w:name w:val="heading 4"/>
    <w:basedOn w:val="Standard"/>
    <w:next w:val="Standard"/>
    <w:link w:val="berschrift4Zchn"/>
    <w:autoRedefine/>
    <w:uiPriority w:val="99"/>
    <w:qFormat/>
    <w:rsid w:val="00AE3D46"/>
    <w:pPr>
      <w:keepNext/>
      <w:numPr>
        <w:ilvl w:val="3"/>
        <w:numId w:val="4"/>
      </w:numPr>
      <w:spacing w:before="360" w:after="80"/>
      <w:outlineLvl w:val="3"/>
    </w:pPr>
    <w:rPr>
      <w:rFonts w:ascii="Arial" w:hAnsi="Arial"/>
      <w:b/>
      <w:bCs/>
      <w:i/>
      <w:iCs/>
      <w:sz w:val="21"/>
    </w:rPr>
  </w:style>
  <w:style w:type="paragraph" w:styleId="berschrift5">
    <w:name w:val="heading 5"/>
    <w:basedOn w:val="Standard"/>
    <w:next w:val="Standard"/>
    <w:link w:val="berschrift5Zchn"/>
    <w:unhideWhenUsed/>
    <w:qFormat/>
    <w:rsid w:val="00677C11"/>
    <w:pPr>
      <w:keepNext/>
      <w:keepLines/>
      <w:numPr>
        <w:ilvl w:val="4"/>
        <w:numId w:val="4"/>
      </w:numPr>
      <w:spacing w:before="200"/>
      <w:outlineLvl w:val="4"/>
    </w:pPr>
    <w:rPr>
      <w:rFonts w:asciiTheme="majorHAnsi" w:eastAsiaTheme="majorEastAsia" w:hAnsiTheme="majorHAnsi" w:cstheme="majorBidi"/>
      <w:color w:val="244061" w:themeColor="accent1" w:themeShade="80"/>
    </w:rPr>
  </w:style>
  <w:style w:type="paragraph" w:styleId="berschrift6">
    <w:name w:val="heading 6"/>
    <w:basedOn w:val="Standard"/>
    <w:next w:val="Standard"/>
    <w:link w:val="berschrift6Zchn"/>
    <w:uiPriority w:val="99"/>
    <w:unhideWhenUsed/>
    <w:qFormat/>
    <w:rsid w:val="00677C11"/>
    <w:pPr>
      <w:keepNext/>
      <w:keepLines/>
      <w:numPr>
        <w:ilvl w:val="5"/>
        <w:numId w:val="4"/>
      </w:numPr>
      <w:spacing w:before="200"/>
      <w:outlineLvl w:val="5"/>
    </w:pPr>
    <w:rPr>
      <w:rFonts w:asciiTheme="majorHAnsi" w:eastAsiaTheme="majorEastAsia" w:hAnsiTheme="majorHAnsi" w:cstheme="majorBidi"/>
      <w:i/>
      <w:iCs/>
      <w:color w:val="244061" w:themeColor="accent1" w:themeShade="80"/>
    </w:rPr>
  </w:style>
  <w:style w:type="paragraph" w:styleId="berschrift7">
    <w:name w:val="heading 7"/>
    <w:basedOn w:val="Standard"/>
    <w:next w:val="Standard"/>
    <w:link w:val="berschrift7Zchn"/>
    <w:uiPriority w:val="99"/>
    <w:unhideWhenUsed/>
    <w:qFormat/>
    <w:rsid w:val="00677C11"/>
    <w:pPr>
      <w:keepNext/>
      <w:keepLines/>
      <w:numPr>
        <w:ilvl w:val="6"/>
        <w:numId w:val="4"/>
      </w:numPr>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9"/>
    <w:unhideWhenUsed/>
    <w:qFormat/>
    <w:rsid w:val="00677C11"/>
    <w:pPr>
      <w:keepNext/>
      <w:keepLines/>
      <w:numPr>
        <w:ilvl w:val="7"/>
        <w:numId w:val="4"/>
      </w:numPr>
      <w:spacing w:before="200"/>
      <w:outlineLvl w:val="7"/>
    </w:pPr>
    <w:rPr>
      <w:rFonts w:asciiTheme="majorHAnsi" w:eastAsiaTheme="majorEastAsia" w:hAnsiTheme="majorHAnsi" w:cstheme="majorBidi"/>
      <w:color w:val="363636" w:themeColor="text1" w:themeTint="C9"/>
      <w:sz w:val="20"/>
      <w:szCs w:val="20"/>
    </w:rPr>
  </w:style>
  <w:style w:type="paragraph" w:styleId="berschrift9">
    <w:name w:val="heading 9"/>
    <w:basedOn w:val="Standard"/>
    <w:next w:val="Standard"/>
    <w:link w:val="berschrift9Zchn"/>
    <w:uiPriority w:val="99"/>
    <w:unhideWhenUsed/>
    <w:qFormat/>
    <w:rsid w:val="00677C11"/>
    <w:pPr>
      <w:keepNext/>
      <w:keepLines/>
      <w:numPr>
        <w:ilvl w:val="8"/>
        <w:numId w:val="4"/>
      </w:numPr>
      <w:spacing w:before="200"/>
      <w:outlineLvl w:val="8"/>
    </w:pPr>
    <w:rPr>
      <w:rFonts w:asciiTheme="majorHAnsi" w:eastAsiaTheme="majorEastAsia" w:hAnsiTheme="majorHAnsi" w:cstheme="majorBidi"/>
      <w:i/>
      <w:iCs/>
      <w:color w:val="363636" w:themeColor="text1" w:themeTint="C9"/>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2Zchn">
    <w:name w:val="Überschrift 2 Zchn"/>
    <w:basedOn w:val="Absatz-Standardschriftart"/>
    <w:link w:val="berschrift2"/>
    <w:uiPriority w:val="9"/>
    <w:rsid w:val="00CF4C0B"/>
    <w:rPr>
      <w:rFonts w:ascii="Arial" w:hAnsi="Arial"/>
      <w:b/>
      <w:bCs/>
      <w:iCs/>
      <w:lang w:eastAsia="de-CH"/>
    </w:rPr>
  </w:style>
  <w:style w:type="character" w:customStyle="1" w:styleId="berschrift3Zchn">
    <w:name w:val="Überschrift 3 Zchn"/>
    <w:basedOn w:val="Absatz-Standardschriftart"/>
    <w:link w:val="berschrift3"/>
    <w:uiPriority w:val="9"/>
    <w:rsid w:val="00192A05"/>
    <w:rPr>
      <w:rFonts w:ascii="Arial" w:hAnsi="Arial"/>
      <w:b/>
      <w:bCs/>
      <w:sz w:val="23"/>
      <w:szCs w:val="23"/>
      <w:lang w:eastAsia="de-CH"/>
    </w:rPr>
  </w:style>
  <w:style w:type="character" w:customStyle="1" w:styleId="berschrift1Zchn">
    <w:name w:val="Überschrift 1 Zchn"/>
    <w:basedOn w:val="Absatz-Standardschriftart"/>
    <w:link w:val="berschrift1"/>
    <w:rsid w:val="00A13CEA"/>
    <w:rPr>
      <w:rFonts w:ascii="Arial" w:hAnsi="Arial"/>
      <w:b/>
      <w:bCs/>
      <w:noProof/>
      <w:kern w:val="32"/>
      <w:sz w:val="28"/>
      <w:szCs w:val="28"/>
      <w:lang w:eastAsia="de-DE"/>
    </w:rPr>
  </w:style>
  <w:style w:type="character" w:customStyle="1" w:styleId="berschrift4Zchn">
    <w:name w:val="Überschrift 4 Zchn"/>
    <w:basedOn w:val="Absatz-Standardschriftart"/>
    <w:link w:val="berschrift4"/>
    <w:uiPriority w:val="99"/>
    <w:rsid w:val="00AE3D46"/>
    <w:rPr>
      <w:rFonts w:ascii="Arial" w:hAnsi="Arial"/>
      <w:b/>
      <w:bCs/>
      <w:i/>
      <w:iCs/>
      <w:sz w:val="21"/>
    </w:rPr>
  </w:style>
  <w:style w:type="paragraph" w:customStyle="1" w:styleId="Martina">
    <w:name w:val="Martina"/>
    <w:basedOn w:val="Standard"/>
    <w:qFormat/>
    <w:rsid w:val="004E748E"/>
    <w:pPr>
      <w:widowControl w:val="0"/>
      <w:spacing w:after="40" w:line="288" w:lineRule="auto"/>
      <w:jc w:val="both"/>
    </w:pPr>
    <w:rPr>
      <w:rFonts w:ascii="Times New Roman" w:hAnsi="Times New Roman"/>
      <w:szCs w:val="20"/>
    </w:rPr>
  </w:style>
  <w:style w:type="paragraph" w:customStyle="1" w:styleId="Aufgabe">
    <w:name w:val="Aufgabe"/>
    <w:basedOn w:val="Standard"/>
    <w:next w:val="Martina"/>
    <w:qFormat/>
    <w:rsid w:val="00990616"/>
    <w:pPr>
      <w:spacing w:before="360" w:after="40"/>
    </w:pPr>
    <w:rPr>
      <w:rFonts w:ascii="Arial" w:hAnsi="Arial"/>
      <w:b/>
      <w:sz w:val="22"/>
    </w:rPr>
  </w:style>
  <w:style w:type="paragraph" w:styleId="Funotentext">
    <w:name w:val="footnote text"/>
    <w:basedOn w:val="Standard"/>
    <w:link w:val="FunotentextZchn"/>
    <w:autoRedefine/>
    <w:uiPriority w:val="99"/>
    <w:rsid w:val="00240669"/>
    <w:pPr>
      <w:spacing w:line="276" w:lineRule="auto"/>
      <w:ind w:left="284" w:hanging="284"/>
      <w:jc w:val="both"/>
    </w:pPr>
    <w:rPr>
      <w:rFonts w:ascii="Arial" w:hAnsi="Arial"/>
      <w:sz w:val="16"/>
    </w:rPr>
  </w:style>
  <w:style w:type="character" w:customStyle="1" w:styleId="FunotentextZchn">
    <w:name w:val="Fußnotentext Zchn"/>
    <w:basedOn w:val="Absatz-Standardschriftart"/>
    <w:link w:val="Funotentext"/>
    <w:uiPriority w:val="99"/>
    <w:rsid w:val="00240669"/>
    <w:rPr>
      <w:rFonts w:ascii="Arial" w:hAnsi="Arial"/>
      <w:sz w:val="16"/>
    </w:rPr>
  </w:style>
  <w:style w:type="character" w:styleId="Funotenzeichen">
    <w:name w:val="footnote reference"/>
    <w:basedOn w:val="Absatz-Standardschriftart"/>
    <w:rsid w:val="00CA55DD"/>
    <w:rPr>
      <w:rFonts w:ascii="Arial" w:hAnsi="Arial" w:cs="Times New Roman"/>
      <w:sz w:val="22"/>
      <w:vertAlign w:val="superscript"/>
    </w:rPr>
  </w:style>
  <w:style w:type="character" w:customStyle="1" w:styleId="berschrift5Zchn">
    <w:name w:val="Überschrift 5 Zchn"/>
    <w:basedOn w:val="Absatz-Standardschriftart"/>
    <w:link w:val="berschrift5"/>
    <w:rsid w:val="00677C11"/>
    <w:rPr>
      <w:rFonts w:asciiTheme="majorHAnsi" w:eastAsiaTheme="majorEastAsia" w:hAnsiTheme="majorHAnsi" w:cstheme="majorBidi"/>
      <w:color w:val="244061" w:themeColor="accent1" w:themeShade="80"/>
    </w:rPr>
  </w:style>
  <w:style w:type="character" w:customStyle="1" w:styleId="berschrift6Zchn">
    <w:name w:val="Überschrift 6 Zchn"/>
    <w:basedOn w:val="Absatz-Standardschriftart"/>
    <w:link w:val="berschrift6"/>
    <w:uiPriority w:val="99"/>
    <w:rsid w:val="00677C11"/>
    <w:rPr>
      <w:rFonts w:asciiTheme="majorHAnsi" w:eastAsiaTheme="majorEastAsia" w:hAnsiTheme="majorHAnsi" w:cstheme="majorBidi"/>
      <w:i/>
      <w:iCs/>
      <w:color w:val="244061" w:themeColor="accent1" w:themeShade="80"/>
    </w:rPr>
  </w:style>
  <w:style w:type="character" w:customStyle="1" w:styleId="berschrift7Zchn">
    <w:name w:val="Überschrift 7 Zchn"/>
    <w:basedOn w:val="Absatz-Standardschriftart"/>
    <w:link w:val="berschrift7"/>
    <w:uiPriority w:val="99"/>
    <w:rsid w:val="00677C11"/>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9"/>
    <w:rsid w:val="00677C11"/>
    <w:rPr>
      <w:rFonts w:asciiTheme="majorHAnsi" w:eastAsiaTheme="majorEastAsia" w:hAnsiTheme="majorHAnsi" w:cstheme="majorBidi"/>
      <w:color w:val="363636" w:themeColor="text1" w:themeTint="C9"/>
      <w:sz w:val="20"/>
      <w:szCs w:val="20"/>
    </w:rPr>
  </w:style>
  <w:style w:type="character" w:customStyle="1" w:styleId="berschrift9Zchn">
    <w:name w:val="Überschrift 9 Zchn"/>
    <w:basedOn w:val="Absatz-Standardschriftart"/>
    <w:link w:val="berschrift9"/>
    <w:uiPriority w:val="99"/>
    <w:rsid w:val="00677C11"/>
    <w:rPr>
      <w:rFonts w:asciiTheme="majorHAnsi" w:eastAsiaTheme="majorEastAsia" w:hAnsiTheme="majorHAnsi" w:cstheme="majorBidi"/>
      <w:i/>
      <w:iCs/>
      <w:color w:val="363636" w:themeColor="text1" w:themeTint="C9"/>
      <w:sz w:val="20"/>
      <w:szCs w:val="20"/>
    </w:rPr>
  </w:style>
  <w:style w:type="paragraph" w:styleId="Kopfzeile">
    <w:name w:val="header"/>
    <w:basedOn w:val="Standard"/>
    <w:link w:val="KopfzeileZchn"/>
    <w:uiPriority w:val="99"/>
    <w:unhideWhenUsed/>
    <w:rsid w:val="00A35991"/>
    <w:pPr>
      <w:tabs>
        <w:tab w:val="center" w:pos="4320"/>
        <w:tab w:val="right" w:pos="8640"/>
      </w:tabs>
    </w:pPr>
  </w:style>
  <w:style w:type="character" w:customStyle="1" w:styleId="KopfzeileZchn">
    <w:name w:val="Kopfzeile Zchn"/>
    <w:basedOn w:val="Absatz-Standardschriftart"/>
    <w:link w:val="Kopfzeile"/>
    <w:uiPriority w:val="99"/>
    <w:rsid w:val="00A35991"/>
    <w:rPr>
      <w:rFonts w:ascii="Times New Roman" w:hAnsi="Times New Roman"/>
      <w:lang w:val="de-CH"/>
    </w:rPr>
  </w:style>
  <w:style w:type="paragraph" w:styleId="Fuzeile">
    <w:name w:val="footer"/>
    <w:basedOn w:val="Standard"/>
    <w:link w:val="FuzeileZchn"/>
    <w:uiPriority w:val="99"/>
    <w:unhideWhenUsed/>
    <w:rsid w:val="00A35991"/>
    <w:pPr>
      <w:tabs>
        <w:tab w:val="center" w:pos="4320"/>
        <w:tab w:val="right" w:pos="8640"/>
      </w:tabs>
    </w:pPr>
  </w:style>
  <w:style w:type="character" w:customStyle="1" w:styleId="FuzeileZchn">
    <w:name w:val="Fußzeile Zchn"/>
    <w:basedOn w:val="Absatz-Standardschriftart"/>
    <w:link w:val="Fuzeile"/>
    <w:uiPriority w:val="99"/>
    <w:rsid w:val="00A35991"/>
    <w:rPr>
      <w:rFonts w:ascii="Times New Roman" w:hAnsi="Times New Roman"/>
      <w:lang w:val="de-CH"/>
    </w:rPr>
  </w:style>
  <w:style w:type="character" w:styleId="Seitenzahl">
    <w:name w:val="page number"/>
    <w:basedOn w:val="Absatz-Standardschriftart"/>
    <w:unhideWhenUsed/>
    <w:rsid w:val="00A35991"/>
  </w:style>
  <w:style w:type="paragraph" w:customStyle="1" w:styleId="Beispiel">
    <w:name w:val="Beispiel"/>
    <w:basedOn w:val="Standard"/>
    <w:next w:val="Martina"/>
    <w:qFormat/>
    <w:rsid w:val="00AA5D77"/>
    <w:pPr>
      <w:spacing w:before="240"/>
    </w:pPr>
    <w:rPr>
      <w:i/>
    </w:rPr>
  </w:style>
  <w:style w:type="paragraph" w:styleId="Beschriftung">
    <w:name w:val="caption"/>
    <w:basedOn w:val="Standard"/>
    <w:next w:val="Standard"/>
    <w:uiPriority w:val="35"/>
    <w:unhideWhenUsed/>
    <w:qFormat/>
    <w:rsid w:val="0097754E"/>
    <w:pPr>
      <w:spacing w:before="120" w:after="360" w:line="276" w:lineRule="auto"/>
    </w:pPr>
    <w:rPr>
      <w:rFonts w:ascii="Arial" w:hAnsi="Arial"/>
      <w:b/>
      <w:bCs/>
      <w:color w:val="000000" w:themeColor="text1"/>
      <w:sz w:val="20"/>
      <w:szCs w:val="18"/>
    </w:rPr>
  </w:style>
  <w:style w:type="paragraph" w:customStyle="1" w:styleId="SubtleEmphasis1">
    <w:name w:val="Subtle Emphasis1"/>
    <w:basedOn w:val="Standard"/>
    <w:uiPriority w:val="99"/>
    <w:rsid w:val="006232CB"/>
    <w:pPr>
      <w:ind w:left="720"/>
      <w:contextualSpacing/>
    </w:pPr>
  </w:style>
  <w:style w:type="table" w:styleId="Tabellenraster">
    <w:name w:val="Table Grid"/>
    <w:basedOn w:val="NormaleTabelle"/>
    <w:rsid w:val="006232CB"/>
    <w:rPr>
      <w:rFonts w:ascii="Cambria" w:eastAsia="Times New Roman" w:hAnsi="Cambria"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xtkrper">
    <w:name w:val="Body Text"/>
    <w:basedOn w:val="Standard"/>
    <w:link w:val="TextkrperZchn"/>
    <w:rsid w:val="006232CB"/>
    <w:pPr>
      <w:tabs>
        <w:tab w:val="left" w:pos="1560"/>
        <w:tab w:val="left" w:pos="5387"/>
      </w:tabs>
    </w:pPr>
    <w:rPr>
      <w:szCs w:val="20"/>
    </w:rPr>
  </w:style>
  <w:style w:type="character" w:customStyle="1" w:styleId="TextkrperZchn">
    <w:name w:val="Textkörper Zchn"/>
    <w:basedOn w:val="Absatz-Standardschriftart"/>
    <w:link w:val="Textkrper"/>
    <w:rsid w:val="006232CB"/>
    <w:rPr>
      <w:rFonts w:ascii="Times New Roman" w:eastAsia="Times New Roman" w:hAnsi="Times New Roman" w:cs="Times New Roman"/>
      <w:szCs w:val="20"/>
    </w:rPr>
  </w:style>
  <w:style w:type="paragraph" w:styleId="Textkrper-Zeileneinzug">
    <w:name w:val="Body Text Indent"/>
    <w:basedOn w:val="Standard"/>
    <w:link w:val="Textkrper-ZeileneinzugZchn"/>
    <w:rsid w:val="006232CB"/>
    <w:pPr>
      <w:tabs>
        <w:tab w:val="left" w:pos="284"/>
      </w:tabs>
      <w:ind w:left="284" w:hanging="284"/>
    </w:pPr>
    <w:rPr>
      <w:rFonts w:ascii="Helvetica" w:hAnsi="Helvetica"/>
      <w:sz w:val="20"/>
      <w:szCs w:val="20"/>
      <w:lang w:val="en-US"/>
    </w:rPr>
  </w:style>
  <w:style w:type="character" w:customStyle="1" w:styleId="Textkrper-ZeileneinzugZchn">
    <w:name w:val="Textkörper-Zeileneinzug Zchn"/>
    <w:basedOn w:val="Absatz-Standardschriftart"/>
    <w:link w:val="Textkrper-Zeileneinzug"/>
    <w:rsid w:val="006232CB"/>
    <w:rPr>
      <w:rFonts w:ascii="Helvetica" w:eastAsia="Times New Roman" w:hAnsi="Helvetica" w:cs="Times New Roman"/>
      <w:sz w:val="20"/>
      <w:szCs w:val="20"/>
      <w:lang w:val="en-US"/>
    </w:rPr>
  </w:style>
  <w:style w:type="paragraph" w:styleId="Blocktext">
    <w:name w:val="Block Text"/>
    <w:basedOn w:val="Standard"/>
    <w:rsid w:val="006232CB"/>
    <w:pPr>
      <w:tabs>
        <w:tab w:val="left" w:pos="284"/>
        <w:tab w:val="left" w:pos="4820"/>
      </w:tabs>
      <w:spacing w:line="360" w:lineRule="auto"/>
      <w:ind w:left="-567" w:right="-567"/>
    </w:pPr>
    <w:rPr>
      <w:rFonts w:ascii="Helvetica" w:hAnsi="Helvetica"/>
      <w:b/>
      <w:sz w:val="44"/>
      <w:szCs w:val="20"/>
    </w:rPr>
  </w:style>
  <w:style w:type="paragraph" w:styleId="Textkrper2">
    <w:name w:val="Body Text 2"/>
    <w:basedOn w:val="Standard"/>
    <w:link w:val="Textkrper2Zchn"/>
    <w:rsid w:val="006232CB"/>
    <w:rPr>
      <w:rFonts w:ascii="Helvetica" w:hAnsi="Helvetica"/>
      <w:sz w:val="20"/>
      <w:szCs w:val="20"/>
      <w:lang w:val="en-US"/>
    </w:rPr>
  </w:style>
  <w:style w:type="character" w:customStyle="1" w:styleId="Textkrper2Zchn">
    <w:name w:val="Textkörper 2 Zchn"/>
    <w:basedOn w:val="Absatz-Standardschriftart"/>
    <w:link w:val="Textkrper2"/>
    <w:rsid w:val="006232CB"/>
    <w:rPr>
      <w:rFonts w:ascii="Helvetica" w:eastAsia="Times New Roman" w:hAnsi="Helvetica" w:cs="Times New Roman"/>
      <w:sz w:val="20"/>
      <w:szCs w:val="20"/>
      <w:lang w:val="en-US"/>
    </w:rPr>
  </w:style>
  <w:style w:type="paragraph" w:styleId="Textkrper3">
    <w:name w:val="Body Text 3"/>
    <w:basedOn w:val="Standard"/>
    <w:link w:val="Textkrper3Zchn"/>
    <w:rsid w:val="006232CB"/>
    <w:pPr>
      <w:tabs>
        <w:tab w:val="left" w:pos="0"/>
        <w:tab w:val="left" w:pos="1843"/>
        <w:tab w:val="left" w:pos="2268"/>
      </w:tabs>
      <w:spacing w:after="240"/>
      <w:ind w:right="-568"/>
    </w:pPr>
    <w:rPr>
      <w:rFonts w:ascii="Helvetica" w:hAnsi="Helvetica"/>
      <w:b/>
      <w:sz w:val="44"/>
      <w:szCs w:val="20"/>
    </w:rPr>
  </w:style>
  <w:style w:type="character" w:customStyle="1" w:styleId="Textkrper3Zchn">
    <w:name w:val="Textkörper 3 Zchn"/>
    <w:basedOn w:val="Absatz-Standardschriftart"/>
    <w:link w:val="Textkrper3"/>
    <w:rsid w:val="006232CB"/>
    <w:rPr>
      <w:rFonts w:ascii="Helvetica" w:eastAsia="Times New Roman" w:hAnsi="Helvetica" w:cs="Times New Roman"/>
      <w:b/>
      <w:sz w:val="44"/>
      <w:szCs w:val="20"/>
    </w:rPr>
  </w:style>
  <w:style w:type="paragraph" w:styleId="Textkrper-Einzug2">
    <w:name w:val="Body Text Indent 2"/>
    <w:basedOn w:val="Standard"/>
    <w:link w:val="Textkrper-Einzug2Zchn"/>
    <w:rsid w:val="006232CB"/>
    <w:pPr>
      <w:tabs>
        <w:tab w:val="left" w:pos="4820"/>
      </w:tabs>
      <w:ind w:right="-567" w:hanging="567"/>
    </w:pPr>
    <w:rPr>
      <w:rFonts w:ascii="Helvetica" w:hAnsi="Helvetica"/>
      <w:b/>
      <w:sz w:val="44"/>
      <w:szCs w:val="20"/>
    </w:rPr>
  </w:style>
  <w:style w:type="character" w:customStyle="1" w:styleId="Textkrper-Einzug2Zchn">
    <w:name w:val="Textkörper-Einzug 2 Zchn"/>
    <w:basedOn w:val="Absatz-Standardschriftart"/>
    <w:link w:val="Textkrper-Einzug2"/>
    <w:rsid w:val="006232CB"/>
    <w:rPr>
      <w:rFonts w:ascii="Helvetica" w:eastAsia="Times New Roman" w:hAnsi="Helvetica" w:cs="Times New Roman"/>
      <w:b/>
      <w:sz w:val="44"/>
      <w:szCs w:val="20"/>
    </w:rPr>
  </w:style>
  <w:style w:type="paragraph" w:styleId="Textkrper-Einzug3">
    <w:name w:val="Body Text Indent 3"/>
    <w:basedOn w:val="Standard"/>
    <w:link w:val="Textkrper-Einzug3Zchn"/>
    <w:rsid w:val="006232CB"/>
    <w:pPr>
      <w:ind w:left="426" w:hanging="568"/>
    </w:pPr>
    <w:rPr>
      <w:rFonts w:ascii="Helvetica" w:hAnsi="Helvetica"/>
      <w:b/>
      <w:sz w:val="44"/>
      <w:szCs w:val="20"/>
    </w:rPr>
  </w:style>
  <w:style w:type="character" w:customStyle="1" w:styleId="Textkrper-Einzug3Zchn">
    <w:name w:val="Textkörper-Einzug 3 Zchn"/>
    <w:basedOn w:val="Absatz-Standardschriftart"/>
    <w:link w:val="Textkrper-Einzug3"/>
    <w:rsid w:val="006232CB"/>
    <w:rPr>
      <w:rFonts w:ascii="Helvetica" w:eastAsia="Times New Roman" w:hAnsi="Helvetica" w:cs="Times New Roman"/>
      <w:b/>
      <w:sz w:val="44"/>
      <w:szCs w:val="20"/>
    </w:rPr>
  </w:style>
  <w:style w:type="paragraph" w:customStyle="1" w:styleId="Rita">
    <w:name w:val="Rita"/>
    <w:basedOn w:val="Standard"/>
    <w:uiPriority w:val="99"/>
    <w:rsid w:val="006232CB"/>
    <w:rPr>
      <w:rFonts w:ascii="Palatino" w:hAnsi="Palatino"/>
      <w:szCs w:val="20"/>
      <w:lang w:val="en-GB"/>
    </w:rPr>
  </w:style>
  <w:style w:type="paragraph" w:customStyle="1" w:styleId="Eingerckt074">
    <w:name w:val="Eingerückt 0.74"/>
    <w:basedOn w:val="Standard"/>
    <w:rsid w:val="006232CB"/>
    <w:pPr>
      <w:tabs>
        <w:tab w:val="left" w:pos="420"/>
      </w:tabs>
      <w:spacing w:line="280" w:lineRule="exact"/>
      <w:ind w:left="420" w:hanging="420"/>
    </w:pPr>
    <w:rPr>
      <w:rFonts w:ascii="Times" w:hAnsi="Times"/>
      <w:szCs w:val="20"/>
      <w:lang w:eastAsia="de-DE"/>
    </w:rPr>
  </w:style>
  <w:style w:type="paragraph" w:styleId="StandardWeb">
    <w:name w:val="Normal (Web)"/>
    <w:basedOn w:val="Standard"/>
    <w:uiPriority w:val="99"/>
    <w:rsid w:val="006232CB"/>
    <w:pPr>
      <w:spacing w:beforeLines="1" w:afterLines="1"/>
    </w:pPr>
    <w:rPr>
      <w:rFonts w:ascii="Times" w:hAnsi="Times"/>
      <w:sz w:val="20"/>
      <w:szCs w:val="20"/>
      <w:lang w:val="en-US"/>
    </w:rPr>
  </w:style>
  <w:style w:type="paragraph" w:styleId="HTMLVorformatiert">
    <w:name w:val="HTML Preformatted"/>
    <w:basedOn w:val="Standard"/>
    <w:link w:val="HTMLVorformatiertZchn"/>
    <w:uiPriority w:val="99"/>
    <w:rsid w:val="006232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val="en-US"/>
    </w:rPr>
  </w:style>
  <w:style w:type="character" w:customStyle="1" w:styleId="HTMLVorformatiertZchn">
    <w:name w:val="HTML Vorformatiert Zchn"/>
    <w:basedOn w:val="Absatz-Standardschriftart"/>
    <w:link w:val="HTMLVorformatiert"/>
    <w:uiPriority w:val="99"/>
    <w:rsid w:val="006232CB"/>
    <w:rPr>
      <w:rFonts w:ascii="Courier" w:eastAsia="Times New Roman" w:hAnsi="Courier" w:cs="Courier"/>
      <w:sz w:val="20"/>
      <w:szCs w:val="20"/>
      <w:lang w:val="en-US"/>
    </w:rPr>
  </w:style>
  <w:style w:type="character" w:styleId="HTMLSchreibmaschine">
    <w:name w:val="HTML Typewriter"/>
    <w:basedOn w:val="Absatz-Standardschriftart"/>
    <w:uiPriority w:val="99"/>
    <w:rsid w:val="006232CB"/>
    <w:rPr>
      <w:rFonts w:ascii="Courier" w:eastAsia="Times New Roman" w:hAnsi="Courier" w:cs="Courier"/>
      <w:sz w:val="20"/>
    </w:rPr>
  </w:style>
  <w:style w:type="character" w:styleId="Hyperlink">
    <w:name w:val="Hyperlink"/>
    <w:basedOn w:val="Absatz-Standardschriftart"/>
    <w:uiPriority w:val="99"/>
    <w:rsid w:val="006232CB"/>
    <w:rPr>
      <w:rFonts w:cs="Times New Roman"/>
      <w:color w:val="0000FF"/>
      <w:u w:val="single"/>
    </w:rPr>
  </w:style>
  <w:style w:type="character" w:customStyle="1" w:styleId="mw-headline">
    <w:name w:val="mw-headline"/>
    <w:basedOn w:val="Absatz-Standardschriftart"/>
    <w:rsid w:val="006232CB"/>
    <w:rPr>
      <w:rFonts w:cs="Times New Roman"/>
    </w:rPr>
  </w:style>
  <w:style w:type="character" w:customStyle="1" w:styleId="editsection">
    <w:name w:val="editsection"/>
    <w:basedOn w:val="Absatz-Standardschriftart"/>
    <w:uiPriority w:val="99"/>
    <w:rsid w:val="006232CB"/>
    <w:rPr>
      <w:rFonts w:cs="Times New Roman"/>
    </w:rPr>
  </w:style>
  <w:style w:type="paragraph" w:styleId="Verzeichnis1">
    <w:name w:val="toc 1"/>
    <w:basedOn w:val="Standard"/>
    <w:next w:val="Standard"/>
    <w:autoRedefine/>
    <w:uiPriority w:val="39"/>
    <w:rsid w:val="009C2C24"/>
    <w:pPr>
      <w:tabs>
        <w:tab w:val="left" w:pos="480"/>
        <w:tab w:val="right" w:leader="dot" w:pos="9397"/>
      </w:tabs>
      <w:spacing w:before="240"/>
    </w:pPr>
    <w:rPr>
      <w:rFonts w:ascii="Arial" w:hAnsi="Arial" w:cs="Calibri (Überschriften)"/>
      <w:b/>
      <w:bCs/>
      <w:smallCaps/>
      <w:sz w:val="28"/>
    </w:rPr>
  </w:style>
  <w:style w:type="paragraph" w:styleId="Verzeichnis2">
    <w:name w:val="toc 2"/>
    <w:basedOn w:val="Standard"/>
    <w:next w:val="Standard"/>
    <w:autoRedefine/>
    <w:uiPriority w:val="39"/>
    <w:rsid w:val="00105B70"/>
    <w:pPr>
      <w:tabs>
        <w:tab w:val="left" w:pos="720"/>
        <w:tab w:val="right" w:leader="dot" w:pos="9397"/>
      </w:tabs>
      <w:spacing w:before="120"/>
      <w:ind w:left="709" w:hanging="709"/>
    </w:pPr>
    <w:rPr>
      <w:rFonts w:ascii="Arial" w:eastAsiaTheme="majorEastAsia" w:hAnsi="Arial"/>
      <w:b/>
      <w:bCs/>
      <w:noProof/>
      <w:sz w:val="22"/>
      <w:szCs w:val="22"/>
      <w14:scene3d>
        <w14:camera w14:prst="orthographicFront"/>
        <w14:lightRig w14:rig="threePt" w14:dir="t">
          <w14:rot w14:lat="0" w14:lon="0" w14:rev="0"/>
        </w14:lightRig>
      </w14:scene3d>
    </w:rPr>
  </w:style>
  <w:style w:type="paragraph" w:styleId="Verzeichnis3">
    <w:name w:val="toc 3"/>
    <w:basedOn w:val="Standard"/>
    <w:next w:val="Standard"/>
    <w:autoRedefine/>
    <w:uiPriority w:val="39"/>
    <w:rsid w:val="00390AA6"/>
    <w:pPr>
      <w:tabs>
        <w:tab w:val="left" w:pos="960"/>
        <w:tab w:val="right" w:leader="dot" w:pos="9397"/>
      </w:tabs>
      <w:spacing w:before="120"/>
      <w:ind w:left="238"/>
    </w:pPr>
    <w:rPr>
      <w:rFonts w:ascii="Arial" w:eastAsiaTheme="majorEastAsia" w:hAnsi="Arial"/>
      <w:noProof/>
      <w:sz w:val="21"/>
      <w:szCs w:val="21"/>
      <w14:scene3d>
        <w14:camera w14:prst="orthographicFront"/>
        <w14:lightRig w14:rig="threePt" w14:dir="t">
          <w14:rot w14:lat="0" w14:lon="0" w14:rev="0"/>
        </w14:lightRig>
      </w14:scene3d>
    </w:rPr>
  </w:style>
  <w:style w:type="paragraph" w:styleId="Verzeichnis4">
    <w:name w:val="toc 4"/>
    <w:basedOn w:val="Standard"/>
    <w:next w:val="Standard"/>
    <w:autoRedefine/>
    <w:uiPriority w:val="39"/>
    <w:rsid w:val="00DE27C6"/>
    <w:pPr>
      <w:tabs>
        <w:tab w:val="left" w:pos="1276"/>
        <w:tab w:val="right" w:leader="dot" w:pos="9397"/>
      </w:tabs>
      <w:spacing w:before="40" w:after="40"/>
      <w:ind w:left="480"/>
    </w:pPr>
    <w:rPr>
      <w:rFonts w:ascii="Arial" w:eastAsiaTheme="majorEastAsia" w:hAnsi="Arial"/>
      <w:i/>
      <w:noProof/>
      <w:sz w:val="20"/>
      <w:szCs w:val="21"/>
    </w:rPr>
  </w:style>
  <w:style w:type="paragraph" w:styleId="Verzeichnis5">
    <w:name w:val="toc 5"/>
    <w:basedOn w:val="Standard"/>
    <w:next w:val="Standard"/>
    <w:autoRedefine/>
    <w:uiPriority w:val="39"/>
    <w:rsid w:val="000824C2"/>
    <w:pPr>
      <w:tabs>
        <w:tab w:val="right" w:leader="dot" w:pos="9397"/>
      </w:tabs>
      <w:spacing w:before="40" w:after="40"/>
      <w:ind w:left="993"/>
    </w:pPr>
    <w:rPr>
      <w:rFonts w:eastAsiaTheme="majorEastAsia"/>
      <w:noProof/>
      <w:color w:val="000000" w:themeColor="text1"/>
      <w:sz w:val="20"/>
      <w:szCs w:val="20"/>
    </w:rPr>
  </w:style>
  <w:style w:type="paragraph" w:styleId="Verzeichnis6">
    <w:name w:val="toc 6"/>
    <w:basedOn w:val="Standard"/>
    <w:next w:val="Standard"/>
    <w:autoRedefine/>
    <w:uiPriority w:val="99"/>
    <w:rsid w:val="006232CB"/>
    <w:pPr>
      <w:ind w:left="960"/>
    </w:pPr>
    <w:rPr>
      <w:sz w:val="20"/>
      <w:szCs w:val="20"/>
    </w:rPr>
  </w:style>
  <w:style w:type="paragraph" w:styleId="Verzeichnis7">
    <w:name w:val="toc 7"/>
    <w:basedOn w:val="Standard"/>
    <w:next w:val="Standard"/>
    <w:autoRedefine/>
    <w:uiPriority w:val="99"/>
    <w:rsid w:val="006232CB"/>
    <w:pPr>
      <w:ind w:left="1200"/>
    </w:pPr>
    <w:rPr>
      <w:sz w:val="20"/>
      <w:szCs w:val="20"/>
    </w:rPr>
  </w:style>
  <w:style w:type="paragraph" w:styleId="Verzeichnis8">
    <w:name w:val="toc 8"/>
    <w:basedOn w:val="Standard"/>
    <w:next w:val="Standard"/>
    <w:autoRedefine/>
    <w:uiPriority w:val="99"/>
    <w:rsid w:val="006232CB"/>
    <w:pPr>
      <w:ind w:left="1440"/>
    </w:pPr>
    <w:rPr>
      <w:sz w:val="20"/>
      <w:szCs w:val="20"/>
    </w:rPr>
  </w:style>
  <w:style w:type="paragraph" w:styleId="Verzeichnis9">
    <w:name w:val="toc 9"/>
    <w:basedOn w:val="Standard"/>
    <w:next w:val="Standard"/>
    <w:autoRedefine/>
    <w:uiPriority w:val="99"/>
    <w:rsid w:val="006232CB"/>
    <w:pPr>
      <w:ind w:left="1680"/>
    </w:pPr>
    <w:rPr>
      <w:sz w:val="20"/>
      <w:szCs w:val="20"/>
    </w:rPr>
  </w:style>
  <w:style w:type="paragraph" w:customStyle="1" w:styleId="Style1">
    <w:name w:val="Style1"/>
    <w:basedOn w:val="Verzeichnis2"/>
    <w:qFormat/>
    <w:rsid w:val="006232CB"/>
    <w:pPr>
      <w:tabs>
        <w:tab w:val="left" w:pos="370"/>
        <w:tab w:val="right" w:leader="dot" w:pos="9623"/>
      </w:tabs>
    </w:pPr>
  </w:style>
  <w:style w:type="paragraph" w:customStyle="1" w:styleId="Style2">
    <w:name w:val="Style2"/>
    <w:basedOn w:val="Verzeichnis4"/>
    <w:uiPriority w:val="99"/>
    <w:rsid w:val="006232CB"/>
    <w:pPr>
      <w:tabs>
        <w:tab w:val="left" w:pos="370"/>
        <w:tab w:val="right" w:leader="dot" w:pos="9623"/>
      </w:tabs>
    </w:pPr>
  </w:style>
  <w:style w:type="character" w:styleId="Kommentarzeichen">
    <w:name w:val="annotation reference"/>
    <w:basedOn w:val="Absatz-Standardschriftart"/>
    <w:uiPriority w:val="99"/>
    <w:rsid w:val="006232CB"/>
    <w:rPr>
      <w:rFonts w:cs="Times New Roman"/>
      <w:sz w:val="18"/>
    </w:rPr>
  </w:style>
  <w:style w:type="paragraph" w:styleId="Kommentartext">
    <w:name w:val="annotation text"/>
    <w:basedOn w:val="Standard"/>
    <w:link w:val="KommentartextZchn"/>
    <w:uiPriority w:val="99"/>
    <w:rsid w:val="006232CB"/>
  </w:style>
  <w:style w:type="character" w:customStyle="1" w:styleId="KommentartextZchn">
    <w:name w:val="Kommentartext Zchn"/>
    <w:basedOn w:val="Absatz-Standardschriftart"/>
    <w:link w:val="Kommentartext"/>
    <w:uiPriority w:val="99"/>
    <w:rsid w:val="006232CB"/>
    <w:rPr>
      <w:rFonts w:ascii="Times New Roman" w:eastAsia="Times New Roman" w:hAnsi="Times New Roman" w:cs="Times New Roman"/>
      <w:lang w:val="de-CH"/>
    </w:rPr>
  </w:style>
  <w:style w:type="paragraph" w:styleId="Kommentarthema">
    <w:name w:val="annotation subject"/>
    <w:basedOn w:val="Kommentartext"/>
    <w:next w:val="Kommentartext"/>
    <w:link w:val="KommentarthemaZchn"/>
    <w:uiPriority w:val="99"/>
    <w:rsid w:val="006232CB"/>
    <w:rPr>
      <w:b/>
      <w:bCs/>
      <w:sz w:val="20"/>
      <w:szCs w:val="20"/>
    </w:rPr>
  </w:style>
  <w:style w:type="character" w:customStyle="1" w:styleId="KommentarthemaZchn">
    <w:name w:val="Kommentarthema Zchn"/>
    <w:basedOn w:val="KommentartextZchn"/>
    <w:link w:val="Kommentarthema"/>
    <w:uiPriority w:val="99"/>
    <w:rsid w:val="006232CB"/>
    <w:rPr>
      <w:rFonts w:ascii="Times New Roman" w:eastAsia="Times New Roman" w:hAnsi="Times New Roman" w:cs="Times New Roman"/>
      <w:b/>
      <w:bCs/>
      <w:sz w:val="20"/>
      <w:szCs w:val="20"/>
      <w:lang w:val="de-CH"/>
    </w:rPr>
  </w:style>
  <w:style w:type="character" w:customStyle="1" w:styleId="polytonic">
    <w:name w:val="polytonic"/>
    <w:basedOn w:val="Absatz-Standardschriftart"/>
    <w:uiPriority w:val="99"/>
    <w:rsid w:val="006232CB"/>
    <w:rPr>
      <w:rFonts w:cs="Times New Roman"/>
    </w:rPr>
  </w:style>
  <w:style w:type="paragraph" w:customStyle="1" w:styleId="Default">
    <w:name w:val="Default"/>
    <w:rsid w:val="006232CB"/>
    <w:pPr>
      <w:widowControl w:val="0"/>
      <w:autoSpaceDE w:val="0"/>
      <w:autoSpaceDN w:val="0"/>
      <w:adjustRightInd w:val="0"/>
    </w:pPr>
    <w:rPr>
      <w:rFonts w:ascii="Helvetica" w:eastAsia="Times New Roman" w:hAnsi="Helvetica" w:cs="Helvetica"/>
      <w:color w:val="000000"/>
      <w:lang w:val="en-US"/>
    </w:rPr>
  </w:style>
  <w:style w:type="paragraph" w:styleId="Listenabsatz">
    <w:name w:val="List Paragraph"/>
    <w:basedOn w:val="Standard"/>
    <w:uiPriority w:val="34"/>
    <w:qFormat/>
    <w:rsid w:val="006232CB"/>
    <w:pPr>
      <w:ind w:left="720"/>
      <w:contextualSpacing/>
    </w:pPr>
  </w:style>
  <w:style w:type="character" w:styleId="BesuchterLink">
    <w:name w:val="FollowedHyperlink"/>
    <w:basedOn w:val="Absatz-Standardschriftart"/>
    <w:uiPriority w:val="99"/>
    <w:unhideWhenUsed/>
    <w:rsid w:val="006232CB"/>
    <w:rPr>
      <w:color w:val="800080"/>
      <w:u w:val="single"/>
    </w:rPr>
  </w:style>
  <w:style w:type="paragraph" w:customStyle="1" w:styleId="titletext">
    <w:name w:val="titletext"/>
    <w:basedOn w:val="Standard"/>
    <w:rsid w:val="006232CB"/>
    <w:pPr>
      <w:spacing w:beforeLines="1" w:afterLines="1"/>
    </w:pPr>
    <w:rPr>
      <w:rFonts w:ascii="Times" w:eastAsia="Times" w:hAnsi="Times"/>
      <w:sz w:val="20"/>
      <w:szCs w:val="20"/>
      <w:lang w:val="en-US"/>
    </w:rPr>
  </w:style>
  <w:style w:type="paragraph" w:customStyle="1" w:styleId="titleautor">
    <w:name w:val="titleautor"/>
    <w:basedOn w:val="Standard"/>
    <w:rsid w:val="006232CB"/>
    <w:pPr>
      <w:spacing w:beforeLines="1" w:afterLines="1"/>
    </w:pPr>
    <w:rPr>
      <w:rFonts w:ascii="Times" w:eastAsia="Times" w:hAnsi="Times"/>
      <w:sz w:val="20"/>
      <w:szCs w:val="20"/>
      <w:lang w:val="en-US"/>
    </w:rPr>
  </w:style>
  <w:style w:type="paragraph" w:customStyle="1" w:styleId="titlefach">
    <w:name w:val="titlefach"/>
    <w:basedOn w:val="Standard"/>
    <w:rsid w:val="006232CB"/>
    <w:pPr>
      <w:spacing w:beforeLines="1" w:afterLines="1"/>
    </w:pPr>
    <w:rPr>
      <w:rFonts w:ascii="Times" w:eastAsia="Times" w:hAnsi="Times"/>
      <w:sz w:val="20"/>
      <w:szCs w:val="20"/>
      <w:lang w:val="en-US"/>
    </w:rPr>
  </w:style>
  <w:style w:type="paragraph" w:customStyle="1" w:styleId="text">
    <w:name w:val="text"/>
    <w:basedOn w:val="Standard"/>
    <w:rsid w:val="006232CB"/>
    <w:pPr>
      <w:spacing w:beforeLines="1" w:afterLines="1"/>
    </w:pPr>
    <w:rPr>
      <w:rFonts w:ascii="Times" w:eastAsia="Times" w:hAnsi="Times"/>
      <w:sz w:val="20"/>
      <w:szCs w:val="20"/>
      <w:lang w:val="en-US"/>
    </w:rPr>
  </w:style>
  <w:style w:type="character" w:customStyle="1" w:styleId="ctfs">
    <w:name w:val="ctfs"/>
    <w:basedOn w:val="Absatz-Standardschriftart"/>
    <w:rsid w:val="006232CB"/>
  </w:style>
  <w:style w:type="paragraph" w:customStyle="1" w:styleId="TitelII">
    <w:name w:val="Titel II"/>
    <w:basedOn w:val="Aufgabe"/>
    <w:rsid w:val="005511D2"/>
    <w:pPr>
      <w:spacing w:before="0" w:after="120"/>
    </w:pPr>
    <w:rPr>
      <w:sz w:val="32"/>
      <w:szCs w:val="36"/>
    </w:rPr>
  </w:style>
  <w:style w:type="paragraph" w:customStyle="1" w:styleId="dachzeile">
    <w:name w:val="dachzeile"/>
    <w:basedOn w:val="Standard"/>
    <w:rsid w:val="006232CB"/>
    <w:pPr>
      <w:spacing w:beforeLines="1" w:afterLines="1"/>
    </w:pPr>
    <w:rPr>
      <w:rFonts w:ascii="Times" w:hAnsi="Times"/>
      <w:sz w:val="20"/>
      <w:szCs w:val="20"/>
      <w:lang w:val="en-US"/>
    </w:rPr>
  </w:style>
  <w:style w:type="paragraph" w:styleId="Sprechblasentext">
    <w:name w:val="Balloon Text"/>
    <w:basedOn w:val="Standard"/>
    <w:link w:val="SprechblasentextZchn"/>
    <w:rsid w:val="006232CB"/>
    <w:rPr>
      <w:rFonts w:ascii="Lucida Grande" w:hAnsi="Lucida Grande"/>
      <w:sz w:val="18"/>
      <w:szCs w:val="18"/>
    </w:rPr>
  </w:style>
  <w:style w:type="character" w:customStyle="1" w:styleId="SprechblasentextZchn">
    <w:name w:val="Sprechblasentext Zchn"/>
    <w:basedOn w:val="Absatz-Standardschriftart"/>
    <w:link w:val="Sprechblasentext"/>
    <w:rsid w:val="006232CB"/>
    <w:rPr>
      <w:rFonts w:ascii="Lucida Grande" w:eastAsia="Times New Roman" w:hAnsi="Lucida Grande" w:cs="Times New Roman"/>
      <w:sz w:val="18"/>
      <w:szCs w:val="18"/>
      <w:lang w:val="de-CH"/>
    </w:rPr>
  </w:style>
  <w:style w:type="paragraph" w:customStyle="1" w:styleId="Formatvorlage1">
    <w:name w:val="Formatvorlage1"/>
    <w:basedOn w:val="berschrift1"/>
    <w:autoRedefine/>
    <w:rsid w:val="00483939"/>
    <w:pPr>
      <w:tabs>
        <w:tab w:val="num" w:pos="737"/>
      </w:tabs>
      <w:spacing w:after="0" w:line="240" w:lineRule="auto"/>
      <w:ind w:left="737" w:hanging="737"/>
    </w:pPr>
    <w:rPr>
      <w:rFonts w:ascii="Times New Roman" w:hAnsi="Times New Roman"/>
      <w:bCs w:val="0"/>
      <w:kern w:val="0"/>
      <w:sz w:val="36"/>
      <w:szCs w:val="20"/>
    </w:rPr>
  </w:style>
  <w:style w:type="paragraph" w:customStyle="1" w:styleId="Legendentext">
    <w:name w:val="Legendentext"/>
    <w:basedOn w:val="Standard"/>
    <w:autoRedefine/>
    <w:rsid w:val="00483939"/>
    <w:rPr>
      <w:rFonts w:ascii="Arial" w:hAnsi="Arial"/>
      <w:sz w:val="20"/>
      <w:szCs w:val="20"/>
      <w:lang w:eastAsia="de-DE"/>
    </w:rPr>
  </w:style>
  <w:style w:type="paragraph" w:customStyle="1" w:styleId="Aufzhlung">
    <w:name w:val="Aufzählung"/>
    <w:basedOn w:val="Standard"/>
    <w:autoRedefine/>
    <w:rsid w:val="00483939"/>
    <w:pPr>
      <w:numPr>
        <w:numId w:val="1"/>
      </w:numPr>
    </w:pPr>
    <w:rPr>
      <w:rFonts w:ascii="Arial" w:hAnsi="Arial"/>
      <w:sz w:val="22"/>
      <w:szCs w:val="20"/>
      <w:lang w:val="en-GB" w:eastAsia="de-DE"/>
    </w:rPr>
  </w:style>
  <w:style w:type="paragraph" w:customStyle="1" w:styleId="Standard2">
    <w:name w:val="Standard2"/>
    <w:basedOn w:val="Standard"/>
    <w:rsid w:val="00483939"/>
    <w:rPr>
      <w:rFonts w:ascii="Arial" w:hAnsi="Arial"/>
      <w:szCs w:val="20"/>
      <w:lang w:eastAsia="de-DE"/>
    </w:rPr>
  </w:style>
  <w:style w:type="paragraph" w:styleId="Liste">
    <w:name w:val="List"/>
    <w:basedOn w:val="Standard"/>
    <w:rsid w:val="00483939"/>
    <w:pPr>
      <w:ind w:left="283" w:hanging="283"/>
    </w:pPr>
    <w:rPr>
      <w:rFonts w:ascii="Arial" w:hAnsi="Arial"/>
      <w:sz w:val="22"/>
      <w:szCs w:val="20"/>
      <w:lang w:eastAsia="de-DE"/>
    </w:rPr>
  </w:style>
  <w:style w:type="paragraph" w:styleId="Liste2">
    <w:name w:val="List 2"/>
    <w:basedOn w:val="Standard"/>
    <w:rsid w:val="00483939"/>
    <w:pPr>
      <w:ind w:left="566" w:hanging="283"/>
    </w:pPr>
    <w:rPr>
      <w:rFonts w:ascii="Arial" w:hAnsi="Arial"/>
      <w:sz w:val="22"/>
      <w:szCs w:val="20"/>
      <w:lang w:eastAsia="de-DE"/>
    </w:rPr>
  </w:style>
  <w:style w:type="paragraph" w:styleId="Aufzhlungszeichen">
    <w:name w:val="List Bullet"/>
    <w:basedOn w:val="Standard"/>
    <w:autoRedefine/>
    <w:rsid w:val="00483939"/>
    <w:pPr>
      <w:numPr>
        <w:numId w:val="2"/>
      </w:numPr>
    </w:pPr>
    <w:rPr>
      <w:rFonts w:ascii="Arial" w:hAnsi="Arial"/>
      <w:sz w:val="22"/>
      <w:szCs w:val="20"/>
      <w:lang w:eastAsia="de-DE"/>
    </w:rPr>
  </w:style>
  <w:style w:type="paragraph" w:styleId="Aufzhlungszeichen2">
    <w:name w:val="List Bullet 2"/>
    <w:basedOn w:val="Standard"/>
    <w:autoRedefine/>
    <w:rsid w:val="00483939"/>
    <w:pPr>
      <w:numPr>
        <w:numId w:val="3"/>
      </w:numPr>
    </w:pPr>
    <w:rPr>
      <w:rFonts w:ascii="Arial" w:hAnsi="Arial"/>
      <w:sz w:val="22"/>
      <w:szCs w:val="20"/>
      <w:lang w:eastAsia="de-DE"/>
    </w:rPr>
  </w:style>
  <w:style w:type="paragraph" w:styleId="Listenfortsetzung">
    <w:name w:val="List Continue"/>
    <w:basedOn w:val="Standard"/>
    <w:rsid w:val="00483939"/>
    <w:pPr>
      <w:ind w:left="283"/>
    </w:pPr>
    <w:rPr>
      <w:rFonts w:ascii="Arial" w:hAnsi="Arial"/>
      <w:sz w:val="22"/>
      <w:szCs w:val="20"/>
      <w:lang w:eastAsia="de-DE"/>
    </w:rPr>
  </w:style>
  <w:style w:type="paragraph" w:styleId="Listenfortsetzung2">
    <w:name w:val="List Continue 2"/>
    <w:basedOn w:val="Standard"/>
    <w:rsid w:val="00483939"/>
    <w:pPr>
      <w:ind w:left="566"/>
    </w:pPr>
    <w:rPr>
      <w:rFonts w:ascii="Arial" w:hAnsi="Arial"/>
      <w:sz w:val="22"/>
      <w:szCs w:val="20"/>
      <w:lang w:eastAsia="de-DE"/>
    </w:rPr>
  </w:style>
  <w:style w:type="paragraph" w:styleId="KeinLeerraum">
    <w:name w:val="No Spacing"/>
    <w:uiPriority w:val="1"/>
    <w:qFormat/>
    <w:rsid w:val="00DD5C75"/>
    <w:rPr>
      <w:sz w:val="22"/>
      <w:szCs w:val="22"/>
      <w:lang w:val="de-CH"/>
    </w:rPr>
  </w:style>
  <w:style w:type="paragraph" w:customStyle="1" w:styleId="kleinerTitel-Praktikum">
    <w:name w:val="kleiner Titel - Praktikum"/>
    <w:basedOn w:val="berschrift1"/>
    <w:rsid w:val="00762A85"/>
    <w:pPr>
      <w:numPr>
        <w:numId w:val="0"/>
      </w:numPr>
      <w:spacing w:before="360" w:after="40"/>
      <w:jc w:val="both"/>
    </w:pPr>
    <w:rPr>
      <w:bCs w:val="0"/>
      <w:noProof w:val="0"/>
      <w:kern w:val="0"/>
      <w:szCs w:val="24"/>
      <w:lang w:val="de-CH"/>
    </w:rPr>
  </w:style>
  <w:style w:type="paragraph" w:customStyle="1" w:styleId="EndNoteBibliographyTitle">
    <w:name w:val="EndNote Bibliography Title"/>
    <w:basedOn w:val="Standard"/>
    <w:link w:val="EndNoteBibliographyTitleZchn"/>
    <w:rsid w:val="00E24F35"/>
    <w:pPr>
      <w:jc w:val="center"/>
    </w:pPr>
    <w:rPr>
      <w:rFonts w:ascii="Times New Roman" w:hAnsi="Times New Roman" w:cs="Times New Roman"/>
      <w:sz w:val="22"/>
      <w:lang w:val="en-US"/>
    </w:rPr>
  </w:style>
  <w:style w:type="character" w:customStyle="1" w:styleId="EndNoteBibliographyTitleZchn">
    <w:name w:val="EndNote Bibliography Title Zchn"/>
    <w:basedOn w:val="berschrift2Zchn"/>
    <w:link w:val="EndNoteBibliographyTitle"/>
    <w:rsid w:val="00E24F35"/>
    <w:rPr>
      <w:rFonts w:ascii="Times New Roman" w:hAnsi="Times New Roman" w:cs="Times New Roman"/>
      <w:b w:val="0"/>
      <w:bCs w:val="0"/>
      <w:iCs w:val="0"/>
      <w:sz w:val="22"/>
      <w:lang w:val="en-US" w:eastAsia="de-CH"/>
    </w:rPr>
  </w:style>
  <w:style w:type="paragraph" w:customStyle="1" w:styleId="EndNoteBibliography">
    <w:name w:val="EndNote Bibliography"/>
    <w:basedOn w:val="Standard"/>
    <w:link w:val="EndNoteBibliographyZchn"/>
    <w:rsid w:val="00E24F35"/>
    <w:rPr>
      <w:rFonts w:ascii="Times New Roman" w:hAnsi="Times New Roman" w:cs="Times New Roman"/>
      <w:sz w:val="22"/>
      <w:lang w:val="en-US"/>
    </w:rPr>
  </w:style>
  <w:style w:type="character" w:customStyle="1" w:styleId="EndNoteBibliographyZchn">
    <w:name w:val="EndNote Bibliography Zchn"/>
    <w:basedOn w:val="berschrift2Zchn"/>
    <w:link w:val="EndNoteBibliography"/>
    <w:rsid w:val="00E24F35"/>
    <w:rPr>
      <w:rFonts w:ascii="Times New Roman" w:hAnsi="Times New Roman" w:cs="Times New Roman"/>
      <w:b w:val="0"/>
      <w:bCs w:val="0"/>
      <w:iCs w:val="0"/>
      <w:sz w:val="22"/>
      <w:lang w:val="en-US" w:eastAsia="de-CH"/>
    </w:rPr>
  </w:style>
  <w:style w:type="paragraph" w:customStyle="1" w:styleId="Experiment">
    <w:name w:val="Experiment"/>
    <w:basedOn w:val="Beschriftung"/>
    <w:qFormat/>
    <w:rsid w:val="001E09BF"/>
    <w:pPr>
      <w:keepNext/>
    </w:pPr>
    <w:rPr>
      <w:sz w:val="24"/>
      <w:szCs w:val="22"/>
    </w:rPr>
  </w:style>
  <w:style w:type="character" w:styleId="NichtaufgelsteErwhnung">
    <w:name w:val="Unresolved Mention"/>
    <w:basedOn w:val="Absatz-Standardschriftart"/>
    <w:uiPriority w:val="99"/>
    <w:semiHidden/>
    <w:unhideWhenUsed/>
    <w:rsid w:val="004C737D"/>
    <w:rPr>
      <w:color w:val="605E5C"/>
      <w:shd w:val="clear" w:color="auto" w:fill="E1DFDD"/>
    </w:rPr>
  </w:style>
  <w:style w:type="paragraph" w:customStyle="1" w:styleId="Standardeingerckt">
    <w:name w:val="Standard eingerückt"/>
    <w:basedOn w:val="Standard"/>
    <w:rsid w:val="00753754"/>
    <w:pPr>
      <w:tabs>
        <w:tab w:val="left" w:pos="284"/>
        <w:tab w:val="left" w:pos="567"/>
        <w:tab w:val="left" w:pos="1134"/>
        <w:tab w:val="left" w:pos="1701"/>
        <w:tab w:val="left" w:pos="2835"/>
        <w:tab w:val="left" w:pos="3969"/>
        <w:tab w:val="left" w:pos="4820"/>
        <w:tab w:val="left" w:pos="5103"/>
        <w:tab w:val="left" w:pos="6237"/>
        <w:tab w:val="left" w:pos="7371"/>
        <w:tab w:val="left" w:pos="8505"/>
      </w:tabs>
      <w:ind w:left="284" w:hanging="284"/>
    </w:pPr>
    <w:rPr>
      <w:rFonts w:ascii="Arial" w:hAnsi="Arial"/>
      <w:sz w:val="20"/>
      <w:szCs w:val="20"/>
      <w:lang w:eastAsia="de-CH"/>
    </w:rPr>
  </w:style>
  <w:style w:type="character" w:customStyle="1" w:styleId="apple-converted-space">
    <w:name w:val="apple-converted-space"/>
    <w:basedOn w:val="Absatz-Standardschriftart"/>
    <w:rsid w:val="00415FE6"/>
  </w:style>
  <w:style w:type="paragraph" w:customStyle="1" w:styleId="Reaktionsgleichung">
    <w:name w:val="Reaktionsgleichung"/>
    <w:basedOn w:val="Martina"/>
    <w:qFormat/>
    <w:rsid w:val="00B96F91"/>
    <w:pPr>
      <w:tabs>
        <w:tab w:val="left" w:pos="567"/>
      </w:tabs>
      <w:spacing w:before="120"/>
    </w:pPr>
    <w:rPr>
      <w:rFonts w:ascii="Arial" w:hAnsi="Arial"/>
      <w:sz w:val="22"/>
    </w:rPr>
  </w:style>
  <w:style w:type="paragraph" w:styleId="Endnotentext">
    <w:name w:val="endnote text"/>
    <w:basedOn w:val="Standard"/>
    <w:link w:val="EndnotentextZchn"/>
    <w:uiPriority w:val="99"/>
    <w:unhideWhenUsed/>
    <w:rsid w:val="00B96F91"/>
    <w:rPr>
      <w:rFonts w:ascii="Arial" w:hAnsi="Arial"/>
      <w:sz w:val="20"/>
      <w:szCs w:val="20"/>
      <w:lang w:eastAsia="de-DE"/>
    </w:rPr>
  </w:style>
  <w:style w:type="character" w:customStyle="1" w:styleId="EndnotentextZchn">
    <w:name w:val="Endnotentext Zchn"/>
    <w:basedOn w:val="Absatz-Standardschriftart"/>
    <w:link w:val="Endnotentext"/>
    <w:uiPriority w:val="99"/>
    <w:rsid w:val="00B96F91"/>
    <w:rPr>
      <w:rFonts w:ascii="Arial" w:eastAsia="Times New Roman" w:hAnsi="Arial" w:cs="Times New Roman"/>
      <w:sz w:val="20"/>
      <w:szCs w:val="20"/>
      <w:lang w:val="de-CH" w:eastAsia="de-DE"/>
    </w:rPr>
  </w:style>
  <w:style w:type="character" w:styleId="Endnotenzeichen">
    <w:name w:val="endnote reference"/>
    <w:basedOn w:val="Absatz-Standardschriftart"/>
    <w:uiPriority w:val="99"/>
    <w:unhideWhenUsed/>
    <w:rsid w:val="00B96F91"/>
    <w:rPr>
      <w:vertAlign w:val="superscript"/>
    </w:rPr>
  </w:style>
  <w:style w:type="paragraph" w:styleId="berarbeitung">
    <w:name w:val="Revision"/>
    <w:hidden/>
    <w:semiHidden/>
    <w:rsid w:val="00B96F91"/>
    <w:rPr>
      <w:rFonts w:ascii="Times New Roman" w:eastAsia="Times New Roman" w:hAnsi="Times New Roman" w:cs="Times New Roman"/>
      <w:lang w:val="de-CH"/>
    </w:rPr>
  </w:style>
  <w:style w:type="paragraph" w:customStyle="1" w:styleId="abbildung">
    <w:name w:val="abbildung"/>
    <w:basedOn w:val="Standard"/>
    <w:rsid w:val="00407297"/>
    <w:pPr>
      <w:spacing w:before="100" w:beforeAutospacing="1" w:after="100" w:afterAutospacing="1"/>
    </w:pPr>
    <w:rPr>
      <w:lang w:eastAsia="de-DE"/>
    </w:rPr>
  </w:style>
  <w:style w:type="paragraph" w:customStyle="1" w:styleId="bodytext">
    <w:name w:val="bodytext"/>
    <w:basedOn w:val="Standard"/>
    <w:rsid w:val="00870D3D"/>
    <w:pPr>
      <w:spacing w:before="100" w:beforeAutospacing="1" w:after="100" w:afterAutospacing="1"/>
    </w:pPr>
    <w:rPr>
      <w:lang w:eastAsia="de-DE"/>
    </w:rPr>
  </w:style>
  <w:style w:type="character" w:customStyle="1" w:styleId="mw-headline-number">
    <w:name w:val="mw-headline-number"/>
    <w:basedOn w:val="Absatz-Standardschriftart"/>
    <w:rsid w:val="00870D3D"/>
  </w:style>
  <w:style w:type="character" w:styleId="Platzhaltertext">
    <w:name w:val="Placeholder Text"/>
    <w:basedOn w:val="Absatz-Standardschriftart"/>
    <w:semiHidden/>
    <w:rsid w:val="004F73BB"/>
    <w:rPr>
      <w:color w:val="808080"/>
    </w:rPr>
  </w:style>
  <w:style w:type="character" w:customStyle="1" w:styleId="textmark">
    <w:name w:val="textmark"/>
    <w:basedOn w:val="Absatz-Standardschriftart"/>
    <w:rsid w:val="002535F6"/>
  </w:style>
  <w:style w:type="character" w:customStyle="1" w:styleId="navs">
    <w:name w:val="navs"/>
    <w:basedOn w:val="Absatz-Standardschriftart"/>
    <w:rsid w:val="002E5200"/>
  </w:style>
  <w:style w:type="paragraph" w:customStyle="1" w:styleId="small">
    <w:name w:val="small"/>
    <w:basedOn w:val="Standard"/>
    <w:rsid w:val="002E5200"/>
    <w:pPr>
      <w:spacing w:before="100" w:beforeAutospacing="1" w:after="100" w:afterAutospacing="1"/>
    </w:pPr>
    <w:rPr>
      <w:rFonts w:ascii="Times New Roman" w:eastAsia="Times New Roman" w:hAnsi="Times New Roman" w:cs="Times New Roman"/>
      <w:lang w:val="de-CH" w:eastAsia="de-DE"/>
    </w:rPr>
  </w:style>
  <w:style w:type="paragraph" w:customStyle="1" w:styleId="mb-1">
    <w:name w:val="mb-1"/>
    <w:basedOn w:val="Standard"/>
    <w:rsid w:val="002E5200"/>
    <w:pPr>
      <w:spacing w:before="100" w:beforeAutospacing="1" w:after="100" w:afterAutospacing="1"/>
    </w:pPr>
    <w:rPr>
      <w:rFonts w:ascii="Times New Roman" w:eastAsia="Times New Roman" w:hAnsi="Times New Roman" w:cs="Times New Roman"/>
      <w:lang w:val="de-CH" w:eastAsia="de-DE"/>
    </w:rPr>
  </w:style>
  <w:style w:type="paragraph" w:customStyle="1" w:styleId="mb-2">
    <w:name w:val="mb-2"/>
    <w:basedOn w:val="Standard"/>
    <w:rsid w:val="002E5200"/>
    <w:pPr>
      <w:spacing w:before="100" w:beforeAutospacing="1" w:after="100" w:afterAutospacing="1"/>
    </w:pPr>
    <w:rPr>
      <w:rFonts w:ascii="Times New Roman" w:eastAsia="Times New Roman" w:hAnsi="Times New Roman" w:cs="Times New Roman"/>
      <w:lang w:val="de-CH"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698210">
      <w:bodyDiv w:val="1"/>
      <w:marLeft w:val="0"/>
      <w:marRight w:val="0"/>
      <w:marTop w:val="0"/>
      <w:marBottom w:val="0"/>
      <w:divBdr>
        <w:top w:val="none" w:sz="0" w:space="0" w:color="auto"/>
        <w:left w:val="none" w:sz="0" w:space="0" w:color="auto"/>
        <w:bottom w:val="none" w:sz="0" w:space="0" w:color="auto"/>
        <w:right w:val="none" w:sz="0" w:space="0" w:color="auto"/>
      </w:divBdr>
    </w:div>
    <w:div w:id="68307643">
      <w:bodyDiv w:val="1"/>
      <w:marLeft w:val="0"/>
      <w:marRight w:val="0"/>
      <w:marTop w:val="0"/>
      <w:marBottom w:val="0"/>
      <w:divBdr>
        <w:top w:val="none" w:sz="0" w:space="0" w:color="auto"/>
        <w:left w:val="none" w:sz="0" w:space="0" w:color="auto"/>
        <w:bottom w:val="none" w:sz="0" w:space="0" w:color="auto"/>
        <w:right w:val="none" w:sz="0" w:space="0" w:color="auto"/>
      </w:divBdr>
    </w:div>
    <w:div w:id="71513149">
      <w:bodyDiv w:val="1"/>
      <w:marLeft w:val="0"/>
      <w:marRight w:val="0"/>
      <w:marTop w:val="0"/>
      <w:marBottom w:val="0"/>
      <w:divBdr>
        <w:top w:val="none" w:sz="0" w:space="0" w:color="auto"/>
        <w:left w:val="none" w:sz="0" w:space="0" w:color="auto"/>
        <w:bottom w:val="none" w:sz="0" w:space="0" w:color="auto"/>
        <w:right w:val="none" w:sz="0" w:space="0" w:color="auto"/>
      </w:divBdr>
    </w:div>
    <w:div w:id="83113394">
      <w:bodyDiv w:val="1"/>
      <w:marLeft w:val="0"/>
      <w:marRight w:val="0"/>
      <w:marTop w:val="0"/>
      <w:marBottom w:val="0"/>
      <w:divBdr>
        <w:top w:val="none" w:sz="0" w:space="0" w:color="auto"/>
        <w:left w:val="none" w:sz="0" w:space="0" w:color="auto"/>
        <w:bottom w:val="none" w:sz="0" w:space="0" w:color="auto"/>
        <w:right w:val="none" w:sz="0" w:space="0" w:color="auto"/>
      </w:divBdr>
    </w:div>
    <w:div w:id="115292090">
      <w:bodyDiv w:val="1"/>
      <w:marLeft w:val="0"/>
      <w:marRight w:val="0"/>
      <w:marTop w:val="0"/>
      <w:marBottom w:val="0"/>
      <w:divBdr>
        <w:top w:val="none" w:sz="0" w:space="0" w:color="auto"/>
        <w:left w:val="none" w:sz="0" w:space="0" w:color="auto"/>
        <w:bottom w:val="none" w:sz="0" w:space="0" w:color="auto"/>
        <w:right w:val="none" w:sz="0" w:space="0" w:color="auto"/>
      </w:divBdr>
    </w:div>
    <w:div w:id="184634528">
      <w:bodyDiv w:val="1"/>
      <w:marLeft w:val="0"/>
      <w:marRight w:val="0"/>
      <w:marTop w:val="0"/>
      <w:marBottom w:val="0"/>
      <w:divBdr>
        <w:top w:val="none" w:sz="0" w:space="0" w:color="auto"/>
        <w:left w:val="none" w:sz="0" w:space="0" w:color="auto"/>
        <w:bottom w:val="none" w:sz="0" w:space="0" w:color="auto"/>
        <w:right w:val="none" w:sz="0" w:space="0" w:color="auto"/>
      </w:divBdr>
    </w:div>
    <w:div w:id="257718397">
      <w:bodyDiv w:val="1"/>
      <w:marLeft w:val="0"/>
      <w:marRight w:val="0"/>
      <w:marTop w:val="0"/>
      <w:marBottom w:val="0"/>
      <w:divBdr>
        <w:top w:val="none" w:sz="0" w:space="0" w:color="auto"/>
        <w:left w:val="none" w:sz="0" w:space="0" w:color="auto"/>
        <w:bottom w:val="none" w:sz="0" w:space="0" w:color="auto"/>
        <w:right w:val="none" w:sz="0" w:space="0" w:color="auto"/>
      </w:divBdr>
    </w:div>
    <w:div w:id="262108926">
      <w:bodyDiv w:val="1"/>
      <w:marLeft w:val="0"/>
      <w:marRight w:val="0"/>
      <w:marTop w:val="0"/>
      <w:marBottom w:val="0"/>
      <w:divBdr>
        <w:top w:val="none" w:sz="0" w:space="0" w:color="auto"/>
        <w:left w:val="none" w:sz="0" w:space="0" w:color="auto"/>
        <w:bottom w:val="none" w:sz="0" w:space="0" w:color="auto"/>
        <w:right w:val="none" w:sz="0" w:space="0" w:color="auto"/>
      </w:divBdr>
    </w:div>
    <w:div w:id="297612271">
      <w:bodyDiv w:val="1"/>
      <w:marLeft w:val="0"/>
      <w:marRight w:val="0"/>
      <w:marTop w:val="0"/>
      <w:marBottom w:val="0"/>
      <w:divBdr>
        <w:top w:val="none" w:sz="0" w:space="0" w:color="auto"/>
        <w:left w:val="none" w:sz="0" w:space="0" w:color="auto"/>
        <w:bottom w:val="none" w:sz="0" w:space="0" w:color="auto"/>
        <w:right w:val="none" w:sz="0" w:space="0" w:color="auto"/>
      </w:divBdr>
    </w:div>
    <w:div w:id="418017309">
      <w:bodyDiv w:val="1"/>
      <w:marLeft w:val="0"/>
      <w:marRight w:val="0"/>
      <w:marTop w:val="0"/>
      <w:marBottom w:val="0"/>
      <w:divBdr>
        <w:top w:val="none" w:sz="0" w:space="0" w:color="auto"/>
        <w:left w:val="none" w:sz="0" w:space="0" w:color="auto"/>
        <w:bottom w:val="none" w:sz="0" w:space="0" w:color="auto"/>
        <w:right w:val="none" w:sz="0" w:space="0" w:color="auto"/>
      </w:divBdr>
    </w:div>
    <w:div w:id="424304209">
      <w:bodyDiv w:val="1"/>
      <w:marLeft w:val="0"/>
      <w:marRight w:val="0"/>
      <w:marTop w:val="0"/>
      <w:marBottom w:val="0"/>
      <w:divBdr>
        <w:top w:val="none" w:sz="0" w:space="0" w:color="auto"/>
        <w:left w:val="none" w:sz="0" w:space="0" w:color="auto"/>
        <w:bottom w:val="none" w:sz="0" w:space="0" w:color="auto"/>
        <w:right w:val="none" w:sz="0" w:space="0" w:color="auto"/>
      </w:divBdr>
    </w:div>
    <w:div w:id="433207425">
      <w:bodyDiv w:val="1"/>
      <w:marLeft w:val="0"/>
      <w:marRight w:val="0"/>
      <w:marTop w:val="0"/>
      <w:marBottom w:val="0"/>
      <w:divBdr>
        <w:top w:val="none" w:sz="0" w:space="0" w:color="auto"/>
        <w:left w:val="none" w:sz="0" w:space="0" w:color="auto"/>
        <w:bottom w:val="none" w:sz="0" w:space="0" w:color="auto"/>
        <w:right w:val="none" w:sz="0" w:space="0" w:color="auto"/>
      </w:divBdr>
    </w:div>
    <w:div w:id="449470547">
      <w:bodyDiv w:val="1"/>
      <w:marLeft w:val="0"/>
      <w:marRight w:val="0"/>
      <w:marTop w:val="0"/>
      <w:marBottom w:val="0"/>
      <w:divBdr>
        <w:top w:val="none" w:sz="0" w:space="0" w:color="auto"/>
        <w:left w:val="none" w:sz="0" w:space="0" w:color="auto"/>
        <w:bottom w:val="none" w:sz="0" w:space="0" w:color="auto"/>
        <w:right w:val="none" w:sz="0" w:space="0" w:color="auto"/>
      </w:divBdr>
    </w:div>
    <w:div w:id="471795620">
      <w:bodyDiv w:val="1"/>
      <w:marLeft w:val="0"/>
      <w:marRight w:val="0"/>
      <w:marTop w:val="0"/>
      <w:marBottom w:val="0"/>
      <w:divBdr>
        <w:top w:val="none" w:sz="0" w:space="0" w:color="auto"/>
        <w:left w:val="none" w:sz="0" w:space="0" w:color="auto"/>
        <w:bottom w:val="none" w:sz="0" w:space="0" w:color="auto"/>
        <w:right w:val="none" w:sz="0" w:space="0" w:color="auto"/>
      </w:divBdr>
    </w:div>
    <w:div w:id="492382595">
      <w:bodyDiv w:val="1"/>
      <w:marLeft w:val="0"/>
      <w:marRight w:val="0"/>
      <w:marTop w:val="0"/>
      <w:marBottom w:val="0"/>
      <w:divBdr>
        <w:top w:val="none" w:sz="0" w:space="0" w:color="auto"/>
        <w:left w:val="none" w:sz="0" w:space="0" w:color="auto"/>
        <w:bottom w:val="none" w:sz="0" w:space="0" w:color="auto"/>
        <w:right w:val="none" w:sz="0" w:space="0" w:color="auto"/>
      </w:divBdr>
      <w:divsChild>
        <w:div w:id="1888251842">
          <w:marLeft w:val="0"/>
          <w:marRight w:val="0"/>
          <w:marTop w:val="0"/>
          <w:marBottom w:val="150"/>
          <w:divBdr>
            <w:top w:val="single" w:sz="6" w:space="1" w:color="000000"/>
            <w:left w:val="single" w:sz="6" w:space="1" w:color="000000"/>
            <w:bottom w:val="single" w:sz="6" w:space="1" w:color="000000"/>
            <w:right w:val="single" w:sz="6" w:space="1" w:color="000000"/>
          </w:divBdr>
        </w:div>
      </w:divsChild>
    </w:div>
    <w:div w:id="605503788">
      <w:bodyDiv w:val="1"/>
      <w:marLeft w:val="0"/>
      <w:marRight w:val="0"/>
      <w:marTop w:val="0"/>
      <w:marBottom w:val="0"/>
      <w:divBdr>
        <w:top w:val="none" w:sz="0" w:space="0" w:color="auto"/>
        <w:left w:val="none" w:sz="0" w:space="0" w:color="auto"/>
        <w:bottom w:val="none" w:sz="0" w:space="0" w:color="auto"/>
        <w:right w:val="none" w:sz="0" w:space="0" w:color="auto"/>
      </w:divBdr>
    </w:div>
    <w:div w:id="623116944">
      <w:bodyDiv w:val="1"/>
      <w:marLeft w:val="0"/>
      <w:marRight w:val="0"/>
      <w:marTop w:val="0"/>
      <w:marBottom w:val="0"/>
      <w:divBdr>
        <w:top w:val="none" w:sz="0" w:space="0" w:color="auto"/>
        <w:left w:val="none" w:sz="0" w:space="0" w:color="auto"/>
        <w:bottom w:val="none" w:sz="0" w:space="0" w:color="auto"/>
        <w:right w:val="none" w:sz="0" w:space="0" w:color="auto"/>
      </w:divBdr>
    </w:div>
    <w:div w:id="658265211">
      <w:bodyDiv w:val="1"/>
      <w:marLeft w:val="0"/>
      <w:marRight w:val="0"/>
      <w:marTop w:val="0"/>
      <w:marBottom w:val="0"/>
      <w:divBdr>
        <w:top w:val="none" w:sz="0" w:space="0" w:color="auto"/>
        <w:left w:val="none" w:sz="0" w:space="0" w:color="auto"/>
        <w:bottom w:val="none" w:sz="0" w:space="0" w:color="auto"/>
        <w:right w:val="none" w:sz="0" w:space="0" w:color="auto"/>
      </w:divBdr>
    </w:div>
    <w:div w:id="712264816">
      <w:bodyDiv w:val="1"/>
      <w:marLeft w:val="0"/>
      <w:marRight w:val="0"/>
      <w:marTop w:val="0"/>
      <w:marBottom w:val="0"/>
      <w:divBdr>
        <w:top w:val="none" w:sz="0" w:space="0" w:color="auto"/>
        <w:left w:val="none" w:sz="0" w:space="0" w:color="auto"/>
        <w:bottom w:val="none" w:sz="0" w:space="0" w:color="auto"/>
        <w:right w:val="none" w:sz="0" w:space="0" w:color="auto"/>
      </w:divBdr>
    </w:div>
    <w:div w:id="763840429">
      <w:bodyDiv w:val="1"/>
      <w:marLeft w:val="0"/>
      <w:marRight w:val="0"/>
      <w:marTop w:val="0"/>
      <w:marBottom w:val="0"/>
      <w:divBdr>
        <w:top w:val="none" w:sz="0" w:space="0" w:color="auto"/>
        <w:left w:val="none" w:sz="0" w:space="0" w:color="auto"/>
        <w:bottom w:val="none" w:sz="0" w:space="0" w:color="auto"/>
        <w:right w:val="none" w:sz="0" w:space="0" w:color="auto"/>
      </w:divBdr>
    </w:div>
    <w:div w:id="863985159">
      <w:bodyDiv w:val="1"/>
      <w:marLeft w:val="0"/>
      <w:marRight w:val="0"/>
      <w:marTop w:val="0"/>
      <w:marBottom w:val="0"/>
      <w:divBdr>
        <w:top w:val="none" w:sz="0" w:space="0" w:color="auto"/>
        <w:left w:val="none" w:sz="0" w:space="0" w:color="auto"/>
        <w:bottom w:val="none" w:sz="0" w:space="0" w:color="auto"/>
        <w:right w:val="none" w:sz="0" w:space="0" w:color="auto"/>
      </w:divBdr>
    </w:div>
    <w:div w:id="881527018">
      <w:bodyDiv w:val="1"/>
      <w:marLeft w:val="0"/>
      <w:marRight w:val="0"/>
      <w:marTop w:val="0"/>
      <w:marBottom w:val="0"/>
      <w:divBdr>
        <w:top w:val="none" w:sz="0" w:space="0" w:color="auto"/>
        <w:left w:val="none" w:sz="0" w:space="0" w:color="auto"/>
        <w:bottom w:val="none" w:sz="0" w:space="0" w:color="auto"/>
        <w:right w:val="none" w:sz="0" w:space="0" w:color="auto"/>
      </w:divBdr>
    </w:div>
    <w:div w:id="884945102">
      <w:bodyDiv w:val="1"/>
      <w:marLeft w:val="0"/>
      <w:marRight w:val="0"/>
      <w:marTop w:val="0"/>
      <w:marBottom w:val="0"/>
      <w:divBdr>
        <w:top w:val="none" w:sz="0" w:space="0" w:color="auto"/>
        <w:left w:val="none" w:sz="0" w:space="0" w:color="auto"/>
        <w:bottom w:val="none" w:sz="0" w:space="0" w:color="auto"/>
        <w:right w:val="none" w:sz="0" w:space="0" w:color="auto"/>
      </w:divBdr>
    </w:div>
    <w:div w:id="910505854">
      <w:bodyDiv w:val="1"/>
      <w:marLeft w:val="0"/>
      <w:marRight w:val="0"/>
      <w:marTop w:val="0"/>
      <w:marBottom w:val="0"/>
      <w:divBdr>
        <w:top w:val="none" w:sz="0" w:space="0" w:color="auto"/>
        <w:left w:val="none" w:sz="0" w:space="0" w:color="auto"/>
        <w:bottom w:val="none" w:sz="0" w:space="0" w:color="auto"/>
        <w:right w:val="none" w:sz="0" w:space="0" w:color="auto"/>
      </w:divBdr>
      <w:divsChild>
        <w:div w:id="1288312655">
          <w:marLeft w:val="0"/>
          <w:marRight w:val="0"/>
          <w:marTop w:val="0"/>
          <w:marBottom w:val="0"/>
          <w:divBdr>
            <w:top w:val="none" w:sz="0" w:space="0" w:color="auto"/>
            <w:left w:val="none" w:sz="0" w:space="0" w:color="auto"/>
            <w:bottom w:val="none" w:sz="0" w:space="0" w:color="auto"/>
            <w:right w:val="none" w:sz="0" w:space="0" w:color="auto"/>
          </w:divBdr>
          <w:divsChild>
            <w:div w:id="144782081">
              <w:marLeft w:val="0"/>
              <w:marRight w:val="0"/>
              <w:marTop w:val="0"/>
              <w:marBottom w:val="0"/>
              <w:divBdr>
                <w:top w:val="none" w:sz="0" w:space="0" w:color="auto"/>
                <w:left w:val="none" w:sz="0" w:space="0" w:color="auto"/>
                <w:bottom w:val="none" w:sz="0" w:space="0" w:color="auto"/>
                <w:right w:val="none" w:sz="0" w:space="0" w:color="auto"/>
              </w:divBdr>
              <w:divsChild>
                <w:div w:id="1497188562">
                  <w:marLeft w:val="0"/>
                  <w:marRight w:val="0"/>
                  <w:marTop w:val="0"/>
                  <w:marBottom w:val="0"/>
                  <w:divBdr>
                    <w:top w:val="none" w:sz="0" w:space="0" w:color="auto"/>
                    <w:left w:val="none" w:sz="0" w:space="0" w:color="auto"/>
                    <w:bottom w:val="none" w:sz="0" w:space="0" w:color="auto"/>
                    <w:right w:val="none" w:sz="0" w:space="0" w:color="auto"/>
                  </w:divBdr>
                </w:div>
                <w:div w:id="105527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709893">
      <w:bodyDiv w:val="1"/>
      <w:marLeft w:val="0"/>
      <w:marRight w:val="0"/>
      <w:marTop w:val="0"/>
      <w:marBottom w:val="0"/>
      <w:divBdr>
        <w:top w:val="none" w:sz="0" w:space="0" w:color="auto"/>
        <w:left w:val="none" w:sz="0" w:space="0" w:color="auto"/>
        <w:bottom w:val="none" w:sz="0" w:space="0" w:color="auto"/>
        <w:right w:val="none" w:sz="0" w:space="0" w:color="auto"/>
      </w:divBdr>
    </w:div>
    <w:div w:id="1034580953">
      <w:bodyDiv w:val="1"/>
      <w:marLeft w:val="0"/>
      <w:marRight w:val="0"/>
      <w:marTop w:val="0"/>
      <w:marBottom w:val="0"/>
      <w:divBdr>
        <w:top w:val="none" w:sz="0" w:space="0" w:color="auto"/>
        <w:left w:val="none" w:sz="0" w:space="0" w:color="auto"/>
        <w:bottom w:val="none" w:sz="0" w:space="0" w:color="auto"/>
        <w:right w:val="none" w:sz="0" w:space="0" w:color="auto"/>
      </w:divBdr>
    </w:div>
    <w:div w:id="1055620690">
      <w:bodyDiv w:val="1"/>
      <w:marLeft w:val="0"/>
      <w:marRight w:val="0"/>
      <w:marTop w:val="0"/>
      <w:marBottom w:val="0"/>
      <w:divBdr>
        <w:top w:val="none" w:sz="0" w:space="0" w:color="auto"/>
        <w:left w:val="none" w:sz="0" w:space="0" w:color="auto"/>
        <w:bottom w:val="none" w:sz="0" w:space="0" w:color="auto"/>
        <w:right w:val="none" w:sz="0" w:space="0" w:color="auto"/>
      </w:divBdr>
    </w:div>
    <w:div w:id="1080055824">
      <w:bodyDiv w:val="1"/>
      <w:marLeft w:val="0"/>
      <w:marRight w:val="0"/>
      <w:marTop w:val="0"/>
      <w:marBottom w:val="0"/>
      <w:divBdr>
        <w:top w:val="none" w:sz="0" w:space="0" w:color="auto"/>
        <w:left w:val="none" w:sz="0" w:space="0" w:color="auto"/>
        <w:bottom w:val="none" w:sz="0" w:space="0" w:color="auto"/>
        <w:right w:val="none" w:sz="0" w:space="0" w:color="auto"/>
      </w:divBdr>
      <w:divsChild>
        <w:div w:id="1253856814">
          <w:marLeft w:val="965"/>
          <w:marRight w:val="0"/>
          <w:marTop w:val="96"/>
          <w:marBottom w:val="0"/>
          <w:divBdr>
            <w:top w:val="none" w:sz="0" w:space="0" w:color="auto"/>
            <w:left w:val="none" w:sz="0" w:space="0" w:color="auto"/>
            <w:bottom w:val="none" w:sz="0" w:space="0" w:color="auto"/>
            <w:right w:val="none" w:sz="0" w:space="0" w:color="auto"/>
          </w:divBdr>
        </w:div>
        <w:div w:id="969241011">
          <w:marLeft w:val="965"/>
          <w:marRight w:val="0"/>
          <w:marTop w:val="96"/>
          <w:marBottom w:val="0"/>
          <w:divBdr>
            <w:top w:val="none" w:sz="0" w:space="0" w:color="auto"/>
            <w:left w:val="none" w:sz="0" w:space="0" w:color="auto"/>
            <w:bottom w:val="none" w:sz="0" w:space="0" w:color="auto"/>
            <w:right w:val="none" w:sz="0" w:space="0" w:color="auto"/>
          </w:divBdr>
        </w:div>
        <w:div w:id="871456876">
          <w:marLeft w:val="965"/>
          <w:marRight w:val="0"/>
          <w:marTop w:val="96"/>
          <w:marBottom w:val="0"/>
          <w:divBdr>
            <w:top w:val="none" w:sz="0" w:space="0" w:color="auto"/>
            <w:left w:val="none" w:sz="0" w:space="0" w:color="auto"/>
            <w:bottom w:val="none" w:sz="0" w:space="0" w:color="auto"/>
            <w:right w:val="none" w:sz="0" w:space="0" w:color="auto"/>
          </w:divBdr>
        </w:div>
      </w:divsChild>
    </w:div>
    <w:div w:id="1082991277">
      <w:bodyDiv w:val="1"/>
      <w:marLeft w:val="0"/>
      <w:marRight w:val="0"/>
      <w:marTop w:val="0"/>
      <w:marBottom w:val="0"/>
      <w:divBdr>
        <w:top w:val="none" w:sz="0" w:space="0" w:color="auto"/>
        <w:left w:val="none" w:sz="0" w:space="0" w:color="auto"/>
        <w:bottom w:val="none" w:sz="0" w:space="0" w:color="auto"/>
        <w:right w:val="none" w:sz="0" w:space="0" w:color="auto"/>
      </w:divBdr>
    </w:div>
    <w:div w:id="1098869406">
      <w:bodyDiv w:val="1"/>
      <w:marLeft w:val="0"/>
      <w:marRight w:val="0"/>
      <w:marTop w:val="0"/>
      <w:marBottom w:val="0"/>
      <w:divBdr>
        <w:top w:val="none" w:sz="0" w:space="0" w:color="auto"/>
        <w:left w:val="none" w:sz="0" w:space="0" w:color="auto"/>
        <w:bottom w:val="none" w:sz="0" w:space="0" w:color="auto"/>
        <w:right w:val="none" w:sz="0" w:space="0" w:color="auto"/>
      </w:divBdr>
      <w:divsChild>
        <w:div w:id="1796866216">
          <w:marLeft w:val="0"/>
          <w:marRight w:val="0"/>
          <w:marTop w:val="0"/>
          <w:marBottom w:val="225"/>
          <w:divBdr>
            <w:top w:val="none" w:sz="0" w:space="0" w:color="auto"/>
            <w:left w:val="none" w:sz="0" w:space="0" w:color="auto"/>
            <w:bottom w:val="none" w:sz="0" w:space="0" w:color="auto"/>
            <w:right w:val="none" w:sz="0" w:space="0" w:color="auto"/>
          </w:divBdr>
          <w:divsChild>
            <w:div w:id="393431305">
              <w:marLeft w:val="0"/>
              <w:marRight w:val="0"/>
              <w:marTop w:val="0"/>
              <w:marBottom w:val="0"/>
              <w:divBdr>
                <w:top w:val="none" w:sz="0" w:space="0" w:color="auto"/>
                <w:left w:val="none" w:sz="0" w:space="0" w:color="auto"/>
                <w:bottom w:val="none" w:sz="0" w:space="0" w:color="auto"/>
                <w:right w:val="none" w:sz="0" w:space="0" w:color="auto"/>
              </w:divBdr>
            </w:div>
          </w:divsChild>
        </w:div>
        <w:div w:id="642347741">
          <w:marLeft w:val="0"/>
          <w:marRight w:val="0"/>
          <w:marTop w:val="225"/>
          <w:marBottom w:val="225"/>
          <w:divBdr>
            <w:top w:val="none" w:sz="0" w:space="0" w:color="auto"/>
            <w:left w:val="none" w:sz="0" w:space="0" w:color="auto"/>
            <w:bottom w:val="none" w:sz="0" w:space="0" w:color="auto"/>
            <w:right w:val="none" w:sz="0" w:space="0" w:color="auto"/>
          </w:divBdr>
        </w:div>
      </w:divsChild>
    </w:div>
    <w:div w:id="1171720654">
      <w:bodyDiv w:val="1"/>
      <w:marLeft w:val="0"/>
      <w:marRight w:val="0"/>
      <w:marTop w:val="0"/>
      <w:marBottom w:val="0"/>
      <w:divBdr>
        <w:top w:val="none" w:sz="0" w:space="0" w:color="auto"/>
        <w:left w:val="none" w:sz="0" w:space="0" w:color="auto"/>
        <w:bottom w:val="none" w:sz="0" w:space="0" w:color="auto"/>
        <w:right w:val="none" w:sz="0" w:space="0" w:color="auto"/>
      </w:divBdr>
    </w:div>
    <w:div w:id="1223758258">
      <w:bodyDiv w:val="1"/>
      <w:marLeft w:val="0"/>
      <w:marRight w:val="0"/>
      <w:marTop w:val="0"/>
      <w:marBottom w:val="0"/>
      <w:divBdr>
        <w:top w:val="none" w:sz="0" w:space="0" w:color="auto"/>
        <w:left w:val="none" w:sz="0" w:space="0" w:color="auto"/>
        <w:bottom w:val="none" w:sz="0" w:space="0" w:color="auto"/>
        <w:right w:val="none" w:sz="0" w:space="0" w:color="auto"/>
      </w:divBdr>
    </w:div>
    <w:div w:id="1241717510">
      <w:bodyDiv w:val="1"/>
      <w:marLeft w:val="0"/>
      <w:marRight w:val="0"/>
      <w:marTop w:val="0"/>
      <w:marBottom w:val="0"/>
      <w:divBdr>
        <w:top w:val="none" w:sz="0" w:space="0" w:color="auto"/>
        <w:left w:val="none" w:sz="0" w:space="0" w:color="auto"/>
        <w:bottom w:val="none" w:sz="0" w:space="0" w:color="auto"/>
        <w:right w:val="none" w:sz="0" w:space="0" w:color="auto"/>
      </w:divBdr>
    </w:div>
    <w:div w:id="1339117621">
      <w:bodyDiv w:val="1"/>
      <w:marLeft w:val="0"/>
      <w:marRight w:val="0"/>
      <w:marTop w:val="0"/>
      <w:marBottom w:val="0"/>
      <w:divBdr>
        <w:top w:val="none" w:sz="0" w:space="0" w:color="auto"/>
        <w:left w:val="none" w:sz="0" w:space="0" w:color="auto"/>
        <w:bottom w:val="none" w:sz="0" w:space="0" w:color="auto"/>
        <w:right w:val="none" w:sz="0" w:space="0" w:color="auto"/>
      </w:divBdr>
    </w:div>
    <w:div w:id="1342660470">
      <w:bodyDiv w:val="1"/>
      <w:marLeft w:val="0"/>
      <w:marRight w:val="0"/>
      <w:marTop w:val="0"/>
      <w:marBottom w:val="0"/>
      <w:divBdr>
        <w:top w:val="none" w:sz="0" w:space="0" w:color="auto"/>
        <w:left w:val="none" w:sz="0" w:space="0" w:color="auto"/>
        <w:bottom w:val="none" w:sz="0" w:space="0" w:color="auto"/>
        <w:right w:val="none" w:sz="0" w:space="0" w:color="auto"/>
      </w:divBdr>
    </w:div>
    <w:div w:id="1366715042">
      <w:bodyDiv w:val="1"/>
      <w:marLeft w:val="0"/>
      <w:marRight w:val="0"/>
      <w:marTop w:val="0"/>
      <w:marBottom w:val="0"/>
      <w:divBdr>
        <w:top w:val="none" w:sz="0" w:space="0" w:color="auto"/>
        <w:left w:val="none" w:sz="0" w:space="0" w:color="auto"/>
        <w:bottom w:val="none" w:sz="0" w:space="0" w:color="auto"/>
        <w:right w:val="none" w:sz="0" w:space="0" w:color="auto"/>
      </w:divBdr>
    </w:div>
    <w:div w:id="1391079383">
      <w:bodyDiv w:val="1"/>
      <w:marLeft w:val="0"/>
      <w:marRight w:val="0"/>
      <w:marTop w:val="0"/>
      <w:marBottom w:val="0"/>
      <w:divBdr>
        <w:top w:val="none" w:sz="0" w:space="0" w:color="auto"/>
        <w:left w:val="none" w:sz="0" w:space="0" w:color="auto"/>
        <w:bottom w:val="none" w:sz="0" w:space="0" w:color="auto"/>
        <w:right w:val="none" w:sz="0" w:space="0" w:color="auto"/>
      </w:divBdr>
    </w:div>
    <w:div w:id="1449928373">
      <w:bodyDiv w:val="1"/>
      <w:marLeft w:val="0"/>
      <w:marRight w:val="0"/>
      <w:marTop w:val="0"/>
      <w:marBottom w:val="0"/>
      <w:divBdr>
        <w:top w:val="none" w:sz="0" w:space="0" w:color="auto"/>
        <w:left w:val="none" w:sz="0" w:space="0" w:color="auto"/>
        <w:bottom w:val="none" w:sz="0" w:space="0" w:color="auto"/>
        <w:right w:val="none" w:sz="0" w:space="0" w:color="auto"/>
      </w:divBdr>
    </w:div>
    <w:div w:id="1454906584">
      <w:bodyDiv w:val="1"/>
      <w:marLeft w:val="0"/>
      <w:marRight w:val="0"/>
      <w:marTop w:val="0"/>
      <w:marBottom w:val="0"/>
      <w:divBdr>
        <w:top w:val="none" w:sz="0" w:space="0" w:color="auto"/>
        <w:left w:val="none" w:sz="0" w:space="0" w:color="auto"/>
        <w:bottom w:val="none" w:sz="0" w:space="0" w:color="auto"/>
        <w:right w:val="none" w:sz="0" w:space="0" w:color="auto"/>
      </w:divBdr>
      <w:divsChild>
        <w:div w:id="828400282">
          <w:marLeft w:val="0"/>
          <w:marRight w:val="0"/>
          <w:marTop w:val="0"/>
          <w:marBottom w:val="0"/>
          <w:divBdr>
            <w:top w:val="none" w:sz="0" w:space="0" w:color="auto"/>
            <w:left w:val="none" w:sz="0" w:space="0" w:color="auto"/>
            <w:bottom w:val="none" w:sz="0" w:space="0" w:color="auto"/>
            <w:right w:val="none" w:sz="0" w:space="0" w:color="auto"/>
          </w:divBdr>
          <w:divsChild>
            <w:div w:id="441151050">
              <w:marLeft w:val="0"/>
              <w:marRight w:val="0"/>
              <w:marTop w:val="0"/>
              <w:marBottom w:val="0"/>
              <w:divBdr>
                <w:top w:val="none" w:sz="0" w:space="0" w:color="auto"/>
                <w:left w:val="none" w:sz="0" w:space="0" w:color="auto"/>
                <w:bottom w:val="none" w:sz="0" w:space="0" w:color="auto"/>
                <w:right w:val="none" w:sz="0" w:space="0" w:color="auto"/>
              </w:divBdr>
              <w:divsChild>
                <w:div w:id="561017031">
                  <w:marLeft w:val="0"/>
                  <w:marRight w:val="0"/>
                  <w:marTop w:val="0"/>
                  <w:marBottom w:val="300"/>
                  <w:divBdr>
                    <w:top w:val="none" w:sz="0" w:space="0" w:color="auto"/>
                    <w:left w:val="none" w:sz="0" w:space="0" w:color="auto"/>
                    <w:bottom w:val="none" w:sz="0" w:space="0" w:color="auto"/>
                    <w:right w:val="none" w:sz="0" w:space="0" w:color="auto"/>
                  </w:divBdr>
                  <w:divsChild>
                    <w:div w:id="109755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786972">
          <w:marLeft w:val="0"/>
          <w:marRight w:val="0"/>
          <w:marTop w:val="0"/>
          <w:marBottom w:val="0"/>
          <w:divBdr>
            <w:top w:val="none" w:sz="0" w:space="0" w:color="auto"/>
            <w:left w:val="none" w:sz="0" w:space="0" w:color="auto"/>
            <w:bottom w:val="none" w:sz="0" w:space="0" w:color="auto"/>
            <w:right w:val="none" w:sz="0" w:space="0" w:color="auto"/>
          </w:divBdr>
          <w:divsChild>
            <w:div w:id="2044748692">
              <w:marLeft w:val="0"/>
              <w:marRight w:val="0"/>
              <w:marTop w:val="0"/>
              <w:marBottom w:val="0"/>
              <w:divBdr>
                <w:top w:val="none" w:sz="0" w:space="0" w:color="auto"/>
                <w:left w:val="none" w:sz="0" w:space="0" w:color="auto"/>
                <w:bottom w:val="none" w:sz="0" w:space="0" w:color="auto"/>
                <w:right w:val="none" w:sz="0" w:space="0" w:color="auto"/>
              </w:divBdr>
              <w:divsChild>
                <w:div w:id="1893149485">
                  <w:marLeft w:val="0"/>
                  <w:marRight w:val="0"/>
                  <w:marTop w:val="0"/>
                  <w:marBottom w:val="300"/>
                  <w:divBdr>
                    <w:top w:val="none" w:sz="0" w:space="0" w:color="auto"/>
                    <w:left w:val="none" w:sz="0" w:space="0" w:color="auto"/>
                    <w:bottom w:val="none" w:sz="0" w:space="0" w:color="auto"/>
                    <w:right w:val="none" w:sz="0" w:space="0" w:color="auto"/>
                  </w:divBdr>
                  <w:divsChild>
                    <w:div w:id="134814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9786259">
      <w:bodyDiv w:val="1"/>
      <w:marLeft w:val="0"/>
      <w:marRight w:val="0"/>
      <w:marTop w:val="0"/>
      <w:marBottom w:val="0"/>
      <w:divBdr>
        <w:top w:val="none" w:sz="0" w:space="0" w:color="auto"/>
        <w:left w:val="none" w:sz="0" w:space="0" w:color="auto"/>
        <w:bottom w:val="none" w:sz="0" w:space="0" w:color="auto"/>
        <w:right w:val="none" w:sz="0" w:space="0" w:color="auto"/>
      </w:divBdr>
      <w:divsChild>
        <w:div w:id="925191240">
          <w:marLeft w:val="0"/>
          <w:marRight w:val="0"/>
          <w:marTop w:val="0"/>
          <w:marBottom w:val="0"/>
          <w:divBdr>
            <w:top w:val="none" w:sz="0" w:space="0" w:color="auto"/>
            <w:left w:val="none" w:sz="0" w:space="0" w:color="auto"/>
            <w:bottom w:val="none" w:sz="0" w:space="0" w:color="auto"/>
            <w:right w:val="none" w:sz="0" w:space="0" w:color="auto"/>
          </w:divBdr>
        </w:div>
        <w:div w:id="292828949">
          <w:marLeft w:val="0"/>
          <w:marRight w:val="0"/>
          <w:marTop w:val="0"/>
          <w:marBottom w:val="0"/>
          <w:divBdr>
            <w:top w:val="none" w:sz="0" w:space="0" w:color="auto"/>
            <w:left w:val="none" w:sz="0" w:space="0" w:color="auto"/>
            <w:bottom w:val="none" w:sz="0" w:space="0" w:color="auto"/>
            <w:right w:val="none" w:sz="0" w:space="0" w:color="auto"/>
          </w:divBdr>
        </w:div>
        <w:div w:id="964964844">
          <w:marLeft w:val="0"/>
          <w:marRight w:val="0"/>
          <w:marTop w:val="0"/>
          <w:marBottom w:val="0"/>
          <w:divBdr>
            <w:top w:val="none" w:sz="0" w:space="0" w:color="auto"/>
            <w:left w:val="none" w:sz="0" w:space="0" w:color="auto"/>
            <w:bottom w:val="none" w:sz="0" w:space="0" w:color="auto"/>
            <w:right w:val="none" w:sz="0" w:space="0" w:color="auto"/>
          </w:divBdr>
        </w:div>
        <w:div w:id="2086758162">
          <w:marLeft w:val="0"/>
          <w:marRight w:val="0"/>
          <w:marTop w:val="0"/>
          <w:marBottom w:val="0"/>
          <w:divBdr>
            <w:top w:val="none" w:sz="0" w:space="0" w:color="auto"/>
            <w:left w:val="none" w:sz="0" w:space="0" w:color="auto"/>
            <w:bottom w:val="none" w:sz="0" w:space="0" w:color="auto"/>
            <w:right w:val="none" w:sz="0" w:space="0" w:color="auto"/>
          </w:divBdr>
        </w:div>
        <w:div w:id="535776962">
          <w:marLeft w:val="0"/>
          <w:marRight w:val="0"/>
          <w:marTop w:val="0"/>
          <w:marBottom w:val="0"/>
          <w:divBdr>
            <w:top w:val="none" w:sz="0" w:space="0" w:color="auto"/>
            <w:left w:val="none" w:sz="0" w:space="0" w:color="auto"/>
            <w:bottom w:val="none" w:sz="0" w:space="0" w:color="auto"/>
            <w:right w:val="none" w:sz="0" w:space="0" w:color="auto"/>
          </w:divBdr>
        </w:div>
        <w:div w:id="1318338236">
          <w:marLeft w:val="0"/>
          <w:marRight w:val="0"/>
          <w:marTop w:val="0"/>
          <w:marBottom w:val="0"/>
          <w:divBdr>
            <w:top w:val="none" w:sz="0" w:space="0" w:color="auto"/>
            <w:left w:val="none" w:sz="0" w:space="0" w:color="auto"/>
            <w:bottom w:val="none" w:sz="0" w:space="0" w:color="auto"/>
            <w:right w:val="none" w:sz="0" w:space="0" w:color="auto"/>
          </w:divBdr>
        </w:div>
        <w:div w:id="1874616105">
          <w:marLeft w:val="0"/>
          <w:marRight w:val="0"/>
          <w:marTop w:val="0"/>
          <w:marBottom w:val="0"/>
          <w:divBdr>
            <w:top w:val="none" w:sz="0" w:space="0" w:color="auto"/>
            <w:left w:val="none" w:sz="0" w:space="0" w:color="auto"/>
            <w:bottom w:val="none" w:sz="0" w:space="0" w:color="auto"/>
            <w:right w:val="none" w:sz="0" w:space="0" w:color="auto"/>
          </w:divBdr>
        </w:div>
        <w:div w:id="1340497899">
          <w:marLeft w:val="0"/>
          <w:marRight w:val="0"/>
          <w:marTop w:val="0"/>
          <w:marBottom w:val="0"/>
          <w:divBdr>
            <w:top w:val="none" w:sz="0" w:space="0" w:color="auto"/>
            <w:left w:val="none" w:sz="0" w:space="0" w:color="auto"/>
            <w:bottom w:val="none" w:sz="0" w:space="0" w:color="auto"/>
            <w:right w:val="none" w:sz="0" w:space="0" w:color="auto"/>
          </w:divBdr>
          <w:divsChild>
            <w:div w:id="2061242581">
              <w:marLeft w:val="0"/>
              <w:marRight w:val="0"/>
              <w:marTop w:val="0"/>
              <w:marBottom w:val="240"/>
              <w:divBdr>
                <w:top w:val="none" w:sz="0" w:space="0" w:color="auto"/>
                <w:left w:val="none" w:sz="0" w:space="0" w:color="auto"/>
                <w:bottom w:val="none" w:sz="0" w:space="0" w:color="auto"/>
                <w:right w:val="none" w:sz="0" w:space="0" w:color="auto"/>
              </w:divBdr>
              <w:divsChild>
                <w:div w:id="196430997">
                  <w:marLeft w:val="-120"/>
                  <w:marRight w:val="-120"/>
                  <w:marTop w:val="0"/>
                  <w:marBottom w:val="0"/>
                  <w:divBdr>
                    <w:top w:val="none" w:sz="0" w:space="0" w:color="auto"/>
                    <w:left w:val="none" w:sz="0" w:space="0" w:color="auto"/>
                    <w:bottom w:val="none" w:sz="0" w:space="0" w:color="auto"/>
                    <w:right w:val="none" w:sz="0" w:space="0" w:color="auto"/>
                  </w:divBdr>
                  <w:divsChild>
                    <w:div w:id="1364402620">
                      <w:marLeft w:val="0"/>
                      <w:marRight w:val="240"/>
                      <w:marTop w:val="0"/>
                      <w:marBottom w:val="0"/>
                      <w:divBdr>
                        <w:top w:val="none" w:sz="0" w:space="0" w:color="auto"/>
                        <w:left w:val="none" w:sz="0" w:space="0" w:color="auto"/>
                        <w:bottom w:val="none" w:sz="0" w:space="0" w:color="auto"/>
                        <w:right w:val="none" w:sz="0" w:space="0" w:color="auto"/>
                      </w:divBdr>
                    </w:div>
                    <w:div w:id="1214582018">
                      <w:marLeft w:val="0"/>
                      <w:marRight w:val="0"/>
                      <w:marTop w:val="0"/>
                      <w:marBottom w:val="0"/>
                      <w:divBdr>
                        <w:top w:val="none" w:sz="0" w:space="0" w:color="auto"/>
                        <w:left w:val="none" w:sz="0" w:space="0" w:color="auto"/>
                        <w:bottom w:val="none" w:sz="0" w:space="0" w:color="auto"/>
                        <w:right w:val="none" w:sz="0" w:space="0" w:color="auto"/>
                      </w:divBdr>
                    </w:div>
                    <w:div w:id="44837478">
                      <w:marLeft w:val="0"/>
                      <w:marRight w:val="240"/>
                      <w:marTop w:val="0"/>
                      <w:marBottom w:val="0"/>
                      <w:divBdr>
                        <w:top w:val="none" w:sz="0" w:space="0" w:color="auto"/>
                        <w:left w:val="none" w:sz="0" w:space="0" w:color="auto"/>
                        <w:bottom w:val="none" w:sz="0" w:space="0" w:color="auto"/>
                        <w:right w:val="none" w:sz="0" w:space="0" w:color="auto"/>
                      </w:divBdr>
                    </w:div>
                    <w:div w:id="278924583">
                      <w:marLeft w:val="0"/>
                      <w:marRight w:val="0"/>
                      <w:marTop w:val="0"/>
                      <w:marBottom w:val="0"/>
                      <w:divBdr>
                        <w:top w:val="none" w:sz="0" w:space="0" w:color="auto"/>
                        <w:left w:val="none" w:sz="0" w:space="0" w:color="auto"/>
                        <w:bottom w:val="none" w:sz="0" w:space="0" w:color="auto"/>
                        <w:right w:val="none" w:sz="0" w:space="0" w:color="auto"/>
                      </w:divBdr>
                    </w:div>
                  </w:divsChild>
                </w:div>
                <w:div w:id="1797480573">
                  <w:marLeft w:val="0"/>
                  <w:marRight w:val="0"/>
                  <w:marTop w:val="0"/>
                  <w:marBottom w:val="240"/>
                  <w:divBdr>
                    <w:top w:val="none" w:sz="0" w:space="0" w:color="auto"/>
                    <w:left w:val="none" w:sz="0" w:space="0" w:color="auto"/>
                    <w:bottom w:val="none" w:sz="0" w:space="0" w:color="auto"/>
                    <w:right w:val="none" w:sz="0" w:space="0" w:color="auto"/>
                  </w:divBdr>
                </w:div>
                <w:div w:id="1841046982">
                  <w:marLeft w:val="0"/>
                  <w:marRight w:val="0"/>
                  <w:marTop w:val="0"/>
                  <w:marBottom w:val="0"/>
                  <w:divBdr>
                    <w:top w:val="none" w:sz="0" w:space="0" w:color="auto"/>
                    <w:left w:val="none" w:sz="0" w:space="0" w:color="auto"/>
                    <w:bottom w:val="none" w:sz="0" w:space="0" w:color="auto"/>
                    <w:right w:val="none" w:sz="0" w:space="0" w:color="auto"/>
                  </w:divBdr>
                  <w:divsChild>
                    <w:div w:id="1255162511">
                      <w:marLeft w:val="0"/>
                      <w:marRight w:val="0"/>
                      <w:marTop w:val="0"/>
                      <w:marBottom w:val="0"/>
                      <w:divBdr>
                        <w:top w:val="single" w:sz="6" w:space="5" w:color="EFEFEF"/>
                        <w:left w:val="single" w:sz="6" w:space="8" w:color="EFEFEF"/>
                        <w:bottom w:val="single" w:sz="6" w:space="5" w:color="EFEFEF"/>
                        <w:right w:val="single" w:sz="6" w:space="8" w:color="EFEFEF"/>
                      </w:divBdr>
                    </w:div>
                    <w:div w:id="1613778579">
                      <w:marLeft w:val="0"/>
                      <w:marRight w:val="0"/>
                      <w:marTop w:val="0"/>
                      <w:marBottom w:val="0"/>
                      <w:divBdr>
                        <w:top w:val="none" w:sz="0" w:space="0" w:color="auto"/>
                        <w:left w:val="single" w:sz="6" w:space="2" w:color="EFEFEF"/>
                        <w:bottom w:val="single" w:sz="6" w:space="6" w:color="EFEFEF"/>
                        <w:right w:val="single" w:sz="6" w:space="2" w:color="EFEFEF"/>
                      </w:divBdr>
                      <w:divsChild>
                        <w:div w:id="1555197581">
                          <w:marLeft w:val="0"/>
                          <w:marRight w:val="0"/>
                          <w:marTop w:val="0"/>
                          <w:marBottom w:val="0"/>
                          <w:divBdr>
                            <w:top w:val="none" w:sz="0" w:space="0" w:color="auto"/>
                            <w:left w:val="none" w:sz="0" w:space="0" w:color="auto"/>
                            <w:bottom w:val="none" w:sz="0" w:space="0" w:color="auto"/>
                            <w:right w:val="none" w:sz="0" w:space="0" w:color="auto"/>
                          </w:divBdr>
                        </w:div>
                        <w:div w:id="723331937">
                          <w:marLeft w:val="0"/>
                          <w:marRight w:val="0"/>
                          <w:marTop w:val="0"/>
                          <w:marBottom w:val="0"/>
                          <w:divBdr>
                            <w:top w:val="none" w:sz="0" w:space="0" w:color="auto"/>
                            <w:left w:val="none" w:sz="0" w:space="0" w:color="auto"/>
                            <w:bottom w:val="none" w:sz="0" w:space="0" w:color="auto"/>
                            <w:right w:val="none" w:sz="0" w:space="0" w:color="auto"/>
                          </w:divBdr>
                        </w:div>
                        <w:div w:id="76403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273734">
                  <w:marLeft w:val="0"/>
                  <w:marRight w:val="0"/>
                  <w:marTop w:val="0"/>
                  <w:marBottom w:val="0"/>
                  <w:divBdr>
                    <w:top w:val="none" w:sz="0" w:space="0" w:color="auto"/>
                    <w:left w:val="none" w:sz="0" w:space="0" w:color="auto"/>
                    <w:bottom w:val="none" w:sz="0" w:space="0" w:color="auto"/>
                    <w:right w:val="none" w:sz="0" w:space="0" w:color="auto"/>
                  </w:divBdr>
                  <w:divsChild>
                    <w:div w:id="93625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496612">
              <w:marLeft w:val="240"/>
              <w:marRight w:val="0"/>
              <w:marTop w:val="0"/>
              <w:marBottom w:val="0"/>
              <w:divBdr>
                <w:top w:val="none" w:sz="0" w:space="0" w:color="auto"/>
                <w:left w:val="none" w:sz="0" w:space="0" w:color="auto"/>
                <w:bottom w:val="none" w:sz="0" w:space="0" w:color="auto"/>
                <w:right w:val="none" w:sz="0" w:space="0" w:color="auto"/>
              </w:divBdr>
              <w:divsChild>
                <w:div w:id="983659677">
                  <w:marLeft w:val="0"/>
                  <w:marRight w:val="0"/>
                  <w:marTop w:val="0"/>
                  <w:marBottom w:val="0"/>
                  <w:divBdr>
                    <w:top w:val="none" w:sz="0" w:space="0" w:color="auto"/>
                    <w:left w:val="none" w:sz="0" w:space="0" w:color="auto"/>
                    <w:bottom w:val="none" w:sz="0" w:space="0" w:color="auto"/>
                    <w:right w:val="none" w:sz="0" w:space="0" w:color="auto"/>
                  </w:divBdr>
                  <w:divsChild>
                    <w:div w:id="1319774376">
                      <w:marLeft w:val="0"/>
                      <w:marRight w:val="0"/>
                      <w:marTop w:val="0"/>
                      <w:marBottom w:val="0"/>
                      <w:divBdr>
                        <w:top w:val="single" w:sz="6" w:space="5" w:color="FFDD00"/>
                        <w:left w:val="single" w:sz="6" w:space="8" w:color="FFDD00"/>
                        <w:bottom w:val="none" w:sz="0" w:space="0" w:color="auto"/>
                        <w:right w:val="single" w:sz="6" w:space="8" w:color="FFDD00"/>
                      </w:divBdr>
                    </w:div>
                    <w:div w:id="744299930">
                      <w:marLeft w:val="0"/>
                      <w:marRight w:val="0"/>
                      <w:marTop w:val="0"/>
                      <w:marBottom w:val="0"/>
                      <w:divBdr>
                        <w:top w:val="none" w:sz="0" w:space="0" w:color="auto"/>
                        <w:left w:val="single" w:sz="6" w:space="2" w:color="FFDD00"/>
                        <w:bottom w:val="single" w:sz="6" w:space="6" w:color="FFDD00"/>
                        <w:right w:val="single" w:sz="6" w:space="2" w:color="FFDD00"/>
                      </w:divBdr>
                      <w:divsChild>
                        <w:div w:id="1709331002">
                          <w:marLeft w:val="0"/>
                          <w:marRight w:val="0"/>
                          <w:marTop w:val="0"/>
                          <w:marBottom w:val="0"/>
                          <w:divBdr>
                            <w:top w:val="none" w:sz="0" w:space="0" w:color="auto"/>
                            <w:left w:val="none" w:sz="0" w:space="0" w:color="auto"/>
                            <w:bottom w:val="none" w:sz="0" w:space="0" w:color="auto"/>
                            <w:right w:val="none" w:sz="0" w:space="0" w:color="auto"/>
                          </w:divBdr>
                        </w:div>
                        <w:div w:id="1720283019">
                          <w:marLeft w:val="0"/>
                          <w:marRight w:val="0"/>
                          <w:marTop w:val="0"/>
                          <w:marBottom w:val="0"/>
                          <w:divBdr>
                            <w:top w:val="none" w:sz="0" w:space="0" w:color="auto"/>
                            <w:left w:val="none" w:sz="0" w:space="0" w:color="auto"/>
                            <w:bottom w:val="none" w:sz="0" w:space="0" w:color="auto"/>
                            <w:right w:val="none" w:sz="0" w:space="0" w:color="auto"/>
                          </w:divBdr>
                        </w:div>
                        <w:div w:id="189689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32695">
                  <w:marLeft w:val="0"/>
                  <w:marRight w:val="0"/>
                  <w:marTop w:val="0"/>
                  <w:marBottom w:val="0"/>
                  <w:divBdr>
                    <w:top w:val="none" w:sz="0" w:space="0" w:color="auto"/>
                    <w:left w:val="none" w:sz="0" w:space="0" w:color="auto"/>
                    <w:bottom w:val="none" w:sz="0" w:space="0" w:color="auto"/>
                    <w:right w:val="none" w:sz="0" w:space="0" w:color="auto"/>
                  </w:divBdr>
                  <w:divsChild>
                    <w:div w:id="1358583372">
                      <w:marLeft w:val="0"/>
                      <w:marRight w:val="0"/>
                      <w:marTop w:val="0"/>
                      <w:marBottom w:val="0"/>
                      <w:divBdr>
                        <w:top w:val="none" w:sz="0" w:space="0" w:color="auto"/>
                        <w:left w:val="none" w:sz="0" w:space="0" w:color="auto"/>
                        <w:bottom w:val="none" w:sz="0" w:space="0" w:color="auto"/>
                        <w:right w:val="none" w:sz="0" w:space="0" w:color="auto"/>
                      </w:divBdr>
                    </w:div>
                    <w:div w:id="1531844513">
                      <w:marLeft w:val="0"/>
                      <w:marRight w:val="0"/>
                      <w:marTop w:val="0"/>
                      <w:marBottom w:val="0"/>
                      <w:divBdr>
                        <w:top w:val="none" w:sz="0" w:space="0" w:color="auto"/>
                        <w:left w:val="none" w:sz="0" w:space="0" w:color="auto"/>
                        <w:bottom w:val="none" w:sz="0" w:space="0" w:color="auto"/>
                        <w:right w:val="none" w:sz="0" w:space="0" w:color="auto"/>
                      </w:divBdr>
                      <w:divsChild>
                        <w:div w:id="8114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91236480">
      <w:bodyDiv w:val="1"/>
      <w:marLeft w:val="0"/>
      <w:marRight w:val="0"/>
      <w:marTop w:val="0"/>
      <w:marBottom w:val="0"/>
      <w:divBdr>
        <w:top w:val="none" w:sz="0" w:space="0" w:color="auto"/>
        <w:left w:val="none" w:sz="0" w:space="0" w:color="auto"/>
        <w:bottom w:val="none" w:sz="0" w:space="0" w:color="auto"/>
        <w:right w:val="none" w:sz="0" w:space="0" w:color="auto"/>
      </w:divBdr>
    </w:div>
    <w:div w:id="1623489686">
      <w:bodyDiv w:val="1"/>
      <w:marLeft w:val="0"/>
      <w:marRight w:val="0"/>
      <w:marTop w:val="0"/>
      <w:marBottom w:val="0"/>
      <w:divBdr>
        <w:top w:val="none" w:sz="0" w:space="0" w:color="auto"/>
        <w:left w:val="none" w:sz="0" w:space="0" w:color="auto"/>
        <w:bottom w:val="none" w:sz="0" w:space="0" w:color="auto"/>
        <w:right w:val="none" w:sz="0" w:space="0" w:color="auto"/>
      </w:divBdr>
    </w:div>
    <w:div w:id="1665208016">
      <w:bodyDiv w:val="1"/>
      <w:marLeft w:val="0"/>
      <w:marRight w:val="0"/>
      <w:marTop w:val="0"/>
      <w:marBottom w:val="0"/>
      <w:divBdr>
        <w:top w:val="none" w:sz="0" w:space="0" w:color="auto"/>
        <w:left w:val="none" w:sz="0" w:space="0" w:color="auto"/>
        <w:bottom w:val="none" w:sz="0" w:space="0" w:color="auto"/>
        <w:right w:val="none" w:sz="0" w:space="0" w:color="auto"/>
      </w:divBdr>
      <w:divsChild>
        <w:div w:id="1483890994">
          <w:marLeft w:val="547"/>
          <w:marRight w:val="0"/>
          <w:marTop w:val="106"/>
          <w:marBottom w:val="240"/>
          <w:divBdr>
            <w:top w:val="none" w:sz="0" w:space="0" w:color="auto"/>
            <w:left w:val="none" w:sz="0" w:space="0" w:color="auto"/>
            <w:bottom w:val="none" w:sz="0" w:space="0" w:color="auto"/>
            <w:right w:val="none" w:sz="0" w:space="0" w:color="auto"/>
          </w:divBdr>
        </w:div>
      </w:divsChild>
    </w:div>
    <w:div w:id="1701130618">
      <w:bodyDiv w:val="1"/>
      <w:marLeft w:val="0"/>
      <w:marRight w:val="0"/>
      <w:marTop w:val="0"/>
      <w:marBottom w:val="0"/>
      <w:divBdr>
        <w:top w:val="none" w:sz="0" w:space="0" w:color="auto"/>
        <w:left w:val="none" w:sz="0" w:space="0" w:color="auto"/>
        <w:bottom w:val="none" w:sz="0" w:space="0" w:color="auto"/>
        <w:right w:val="none" w:sz="0" w:space="0" w:color="auto"/>
      </w:divBdr>
    </w:div>
    <w:div w:id="1731611849">
      <w:bodyDiv w:val="1"/>
      <w:marLeft w:val="0"/>
      <w:marRight w:val="0"/>
      <w:marTop w:val="0"/>
      <w:marBottom w:val="0"/>
      <w:divBdr>
        <w:top w:val="none" w:sz="0" w:space="0" w:color="auto"/>
        <w:left w:val="none" w:sz="0" w:space="0" w:color="auto"/>
        <w:bottom w:val="none" w:sz="0" w:space="0" w:color="auto"/>
        <w:right w:val="none" w:sz="0" w:space="0" w:color="auto"/>
      </w:divBdr>
    </w:div>
    <w:div w:id="1736663766">
      <w:bodyDiv w:val="1"/>
      <w:marLeft w:val="0"/>
      <w:marRight w:val="0"/>
      <w:marTop w:val="0"/>
      <w:marBottom w:val="0"/>
      <w:divBdr>
        <w:top w:val="none" w:sz="0" w:space="0" w:color="auto"/>
        <w:left w:val="none" w:sz="0" w:space="0" w:color="auto"/>
        <w:bottom w:val="none" w:sz="0" w:space="0" w:color="auto"/>
        <w:right w:val="none" w:sz="0" w:space="0" w:color="auto"/>
      </w:divBdr>
      <w:divsChild>
        <w:div w:id="464742166">
          <w:marLeft w:val="0"/>
          <w:marRight w:val="0"/>
          <w:marTop w:val="0"/>
          <w:marBottom w:val="0"/>
          <w:divBdr>
            <w:top w:val="none" w:sz="0" w:space="0" w:color="auto"/>
            <w:left w:val="none" w:sz="0" w:space="0" w:color="auto"/>
            <w:bottom w:val="none" w:sz="0" w:space="0" w:color="auto"/>
            <w:right w:val="none" w:sz="0" w:space="0" w:color="auto"/>
          </w:divBdr>
          <w:divsChild>
            <w:div w:id="462890965">
              <w:marLeft w:val="0"/>
              <w:marRight w:val="0"/>
              <w:marTop w:val="0"/>
              <w:marBottom w:val="0"/>
              <w:divBdr>
                <w:top w:val="none" w:sz="0" w:space="0" w:color="auto"/>
                <w:left w:val="none" w:sz="0" w:space="0" w:color="auto"/>
                <w:bottom w:val="none" w:sz="0" w:space="0" w:color="auto"/>
                <w:right w:val="none" w:sz="0" w:space="0" w:color="auto"/>
              </w:divBdr>
              <w:divsChild>
                <w:div w:id="74823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192422">
      <w:bodyDiv w:val="1"/>
      <w:marLeft w:val="0"/>
      <w:marRight w:val="0"/>
      <w:marTop w:val="0"/>
      <w:marBottom w:val="0"/>
      <w:divBdr>
        <w:top w:val="none" w:sz="0" w:space="0" w:color="auto"/>
        <w:left w:val="none" w:sz="0" w:space="0" w:color="auto"/>
        <w:bottom w:val="none" w:sz="0" w:space="0" w:color="auto"/>
        <w:right w:val="none" w:sz="0" w:space="0" w:color="auto"/>
      </w:divBdr>
    </w:div>
    <w:div w:id="1789395053">
      <w:bodyDiv w:val="1"/>
      <w:marLeft w:val="0"/>
      <w:marRight w:val="0"/>
      <w:marTop w:val="0"/>
      <w:marBottom w:val="0"/>
      <w:divBdr>
        <w:top w:val="none" w:sz="0" w:space="0" w:color="auto"/>
        <w:left w:val="none" w:sz="0" w:space="0" w:color="auto"/>
        <w:bottom w:val="none" w:sz="0" w:space="0" w:color="auto"/>
        <w:right w:val="none" w:sz="0" w:space="0" w:color="auto"/>
      </w:divBdr>
    </w:div>
    <w:div w:id="1814522435">
      <w:bodyDiv w:val="1"/>
      <w:marLeft w:val="0"/>
      <w:marRight w:val="0"/>
      <w:marTop w:val="0"/>
      <w:marBottom w:val="0"/>
      <w:divBdr>
        <w:top w:val="none" w:sz="0" w:space="0" w:color="auto"/>
        <w:left w:val="none" w:sz="0" w:space="0" w:color="auto"/>
        <w:bottom w:val="none" w:sz="0" w:space="0" w:color="auto"/>
        <w:right w:val="none" w:sz="0" w:space="0" w:color="auto"/>
      </w:divBdr>
    </w:div>
    <w:div w:id="1989941476">
      <w:bodyDiv w:val="1"/>
      <w:marLeft w:val="0"/>
      <w:marRight w:val="0"/>
      <w:marTop w:val="0"/>
      <w:marBottom w:val="0"/>
      <w:divBdr>
        <w:top w:val="none" w:sz="0" w:space="0" w:color="auto"/>
        <w:left w:val="none" w:sz="0" w:space="0" w:color="auto"/>
        <w:bottom w:val="none" w:sz="0" w:space="0" w:color="auto"/>
        <w:right w:val="none" w:sz="0" w:space="0" w:color="auto"/>
      </w:divBdr>
    </w:div>
    <w:div w:id="2032879200">
      <w:bodyDiv w:val="1"/>
      <w:marLeft w:val="0"/>
      <w:marRight w:val="0"/>
      <w:marTop w:val="0"/>
      <w:marBottom w:val="0"/>
      <w:divBdr>
        <w:top w:val="none" w:sz="0" w:space="0" w:color="auto"/>
        <w:left w:val="none" w:sz="0" w:space="0" w:color="auto"/>
        <w:bottom w:val="none" w:sz="0" w:space="0" w:color="auto"/>
        <w:right w:val="none" w:sz="0" w:space="0" w:color="auto"/>
      </w:divBdr>
      <w:divsChild>
        <w:div w:id="1479951965">
          <w:marLeft w:val="0"/>
          <w:marRight w:val="0"/>
          <w:marTop w:val="0"/>
          <w:marBottom w:val="0"/>
          <w:divBdr>
            <w:top w:val="none" w:sz="0" w:space="0" w:color="auto"/>
            <w:left w:val="none" w:sz="0" w:space="0" w:color="auto"/>
            <w:bottom w:val="none" w:sz="0" w:space="0" w:color="auto"/>
            <w:right w:val="none" w:sz="0" w:space="0" w:color="auto"/>
          </w:divBdr>
          <w:divsChild>
            <w:div w:id="1256288223">
              <w:marLeft w:val="0"/>
              <w:marRight w:val="0"/>
              <w:marTop w:val="0"/>
              <w:marBottom w:val="0"/>
              <w:divBdr>
                <w:top w:val="none" w:sz="0" w:space="0" w:color="auto"/>
                <w:left w:val="none" w:sz="0" w:space="0" w:color="auto"/>
                <w:bottom w:val="none" w:sz="0" w:space="0" w:color="auto"/>
                <w:right w:val="none" w:sz="0" w:space="0" w:color="auto"/>
              </w:divBdr>
              <w:divsChild>
                <w:div w:id="555161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351426">
      <w:bodyDiv w:val="1"/>
      <w:marLeft w:val="0"/>
      <w:marRight w:val="0"/>
      <w:marTop w:val="0"/>
      <w:marBottom w:val="0"/>
      <w:divBdr>
        <w:top w:val="none" w:sz="0" w:space="0" w:color="auto"/>
        <w:left w:val="none" w:sz="0" w:space="0" w:color="auto"/>
        <w:bottom w:val="none" w:sz="0" w:space="0" w:color="auto"/>
        <w:right w:val="none" w:sz="0" w:space="0" w:color="auto"/>
      </w:divBdr>
    </w:div>
    <w:div w:id="2074698068">
      <w:bodyDiv w:val="1"/>
      <w:marLeft w:val="0"/>
      <w:marRight w:val="0"/>
      <w:marTop w:val="0"/>
      <w:marBottom w:val="0"/>
      <w:divBdr>
        <w:top w:val="none" w:sz="0" w:space="0" w:color="auto"/>
        <w:left w:val="none" w:sz="0" w:space="0" w:color="auto"/>
        <w:bottom w:val="none" w:sz="0" w:space="0" w:color="auto"/>
        <w:right w:val="none" w:sz="0" w:space="0" w:color="auto"/>
      </w:divBdr>
    </w:div>
    <w:div w:id="2080245653">
      <w:bodyDiv w:val="1"/>
      <w:marLeft w:val="0"/>
      <w:marRight w:val="0"/>
      <w:marTop w:val="0"/>
      <w:marBottom w:val="0"/>
      <w:divBdr>
        <w:top w:val="none" w:sz="0" w:space="0" w:color="auto"/>
        <w:left w:val="none" w:sz="0" w:space="0" w:color="auto"/>
        <w:bottom w:val="none" w:sz="0" w:space="0" w:color="auto"/>
        <w:right w:val="none" w:sz="0" w:space="0" w:color="auto"/>
      </w:divBdr>
    </w:div>
    <w:div w:id="2088066337">
      <w:bodyDiv w:val="1"/>
      <w:marLeft w:val="0"/>
      <w:marRight w:val="0"/>
      <w:marTop w:val="0"/>
      <w:marBottom w:val="0"/>
      <w:divBdr>
        <w:top w:val="none" w:sz="0" w:space="0" w:color="auto"/>
        <w:left w:val="none" w:sz="0" w:space="0" w:color="auto"/>
        <w:bottom w:val="none" w:sz="0" w:space="0" w:color="auto"/>
        <w:right w:val="none" w:sz="0" w:space="0" w:color="auto"/>
      </w:divBdr>
    </w:div>
    <w:div w:id="21416105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header" Target="header3.xml"/><Relationship Id="rId42" Type="http://schemas.openxmlformats.org/officeDocument/2006/relationships/image" Target="media/image20.png"/><Relationship Id="rId47" Type="http://schemas.openxmlformats.org/officeDocument/2006/relationships/image" Target="media/image24.png"/><Relationship Id="rId63" Type="http://schemas.openxmlformats.org/officeDocument/2006/relationships/hyperlink" Target="https://roempp.thieme.de/lexicon/RD-02-02051" TargetMode="External"/><Relationship Id="rId68" Type="http://schemas.openxmlformats.org/officeDocument/2006/relationships/hyperlink" Target="http://www.pharmawiki.ch"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0.png"/><Relationship Id="rId11" Type="http://schemas.openxmlformats.org/officeDocument/2006/relationships/image" Target="media/image4.emf"/><Relationship Id="rId24" Type="http://schemas.openxmlformats.org/officeDocument/2006/relationships/hyperlink" Target="https://www.guidetopharmacology.org" TargetMode="External"/><Relationship Id="rId32" Type="http://schemas.microsoft.com/office/2007/relationships/hdphoto" Target="media/hdphoto2.wdp"/><Relationship Id="rId37" Type="http://schemas.openxmlformats.org/officeDocument/2006/relationships/oleObject" Target="embeddings/oleObject1.bin"/><Relationship Id="rId40" Type="http://schemas.openxmlformats.org/officeDocument/2006/relationships/image" Target="media/image19.emf"/><Relationship Id="rId45" Type="http://schemas.openxmlformats.org/officeDocument/2006/relationships/image" Target="media/image22.png"/><Relationship Id="rId53" Type="http://schemas.openxmlformats.org/officeDocument/2006/relationships/hyperlink" Target="https://flexikon.doccheck.com/de/Prostaglandinsynthese" TargetMode="External"/><Relationship Id="rId58" Type="http://schemas.openxmlformats.org/officeDocument/2006/relationships/footer" Target="footer7.xml"/><Relationship Id="rId66" Type="http://schemas.openxmlformats.org/officeDocument/2006/relationships/hyperlink" Target="https://www.gelbe-liste.de/wirkstoffgruppen/nichtopioide-angelika" TargetMode="External"/><Relationship Id="rId5" Type="http://schemas.openxmlformats.org/officeDocument/2006/relationships/webSettings" Target="webSettings.xml"/><Relationship Id="rId61" Type="http://schemas.openxmlformats.org/officeDocument/2006/relationships/hyperlink" Target="https://www.guidetopharmacology.org" TargetMode="External"/><Relationship Id="rId19" Type="http://schemas.openxmlformats.org/officeDocument/2006/relationships/footer" Target="footer4.xml"/><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image" Target="media/image8.emf"/><Relationship Id="rId30" Type="http://schemas.openxmlformats.org/officeDocument/2006/relationships/image" Target="media/image11.png"/><Relationship Id="rId35" Type="http://schemas.openxmlformats.org/officeDocument/2006/relationships/image" Target="media/image15.emf"/><Relationship Id="rId43" Type="http://schemas.microsoft.com/office/2007/relationships/hdphoto" Target="media/hdphoto3.wdp"/><Relationship Id="rId48" Type="http://schemas.openxmlformats.org/officeDocument/2006/relationships/image" Target="media/image25.emf"/><Relationship Id="rId56" Type="http://schemas.openxmlformats.org/officeDocument/2006/relationships/image" Target="media/image32.png"/><Relationship Id="rId64" Type="http://schemas.openxmlformats.org/officeDocument/2006/relationships/hyperlink" Target="http://www.nobelprize.org/prizes/medicine/1982/vane/biographical/" TargetMode="External"/><Relationship Id="rId69" Type="http://schemas.openxmlformats.org/officeDocument/2006/relationships/hyperlink" Target="https://de.wikipedia.org/wiki/Fugu" TargetMode="External"/><Relationship Id="rId8" Type="http://schemas.openxmlformats.org/officeDocument/2006/relationships/image" Target="media/image1.emf"/><Relationship Id="rId51" Type="http://schemas.openxmlformats.org/officeDocument/2006/relationships/image" Target="media/image28.emf"/><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hyperlink" Target="https://www.rcsb.org" TargetMode="External"/><Relationship Id="rId33" Type="http://schemas.openxmlformats.org/officeDocument/2006/relationships/image" Target="media/image13.emf"/><Relationship Id="rId38" Type="http://schemas.openxmlformats.org/officeDocument/2006/relationships/image" Target="media/image17.emf"/><Relationship Id="rId46" Type="http://schemas.openxmlformats.org/officeDocument/2006/relationships/image" Target="media/image23.emf"/><Relationship Id="rId59" Type="http://schemas.openxmlformats.org/officeDocument/2006/relationships/hyperlink" Target="https://roempp.thieme.de/lexicon/RD-13-00951" TargetMode="External"/><Relationship Id="rId67" Type="http://schemas.openxmlformats.org/officeDocument/2006/relationships/hyperlink" Target="https://www.netdoktor.ch/therapie/nicht-opioide-schmerzmittel-8738" TargetMode="External"/><Relationship Id="rId20" Type="http://schemas.openxmlformats.org/officeDocument/2006/relationships/footer" Target="footer5.xml"/><Relationship Id="rId41" Type="http://schemas.openxmlformats.org/officeDocument/2006/relationships/oleObject" Target="embeddings/oleObject2.bin"/><Relationship Id="rId54" Type="http://schemas.openxmlformats.org/officeDocument/2006/relationships/image" Target="media/image30.png"/><Relationship Id="rId62" Type="http://schemas.openxmlformats.org/officeDocument/2006/relationships/hyperlink" Target="https://www.rcsb.org" TargetMode="External"/><Relationship Id="rId70" Type="http://schemas.openxmlformats.org/officeDocument/2006/relationships/hyperlink" Target="https://de.wikipedia.org/wiki/Saxitoxin"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6.emf"/><Relationship Id="rId49" Type="http://schemas.openxmlformats.org/officeDocument/2006/relationships/image" Target="media/image26.emf"/><Relationship Id="rId57" Type="http://schemas.openxmlformats.org/officeDocument/2006/relationships/image" Target="media/image33.png"/><Relationship Id="rId10" Type="http://schemas.openxmlformats.org/officeDocument/2006/relationships/image" Target="media/image3.emf"/><Relationship Id="rId31" Type="http://schemas.openxmlformats.org/officeDocument/2006/relationships/image" Target="media/image12.png"/><Relationship Id="rId44" Type="http://schemas.openxmlformats.org/officeDocument/2006/relationships/image" Target="media/image21.jpg"/><Relationship Id="rId52" Type="http://schemas.openxmlformats.org/officeDocument/2006/relationships/image" Target="media/image29.emf"/><Relationship Id="rId60" Type="http://schemas.openxmlformats.org/officeDocument/2006/relationships/hyperlink" Target="https://www.pharmawiki.ch/wiki/index.php?wiki=HIV-Medikamente" TargetMode="External"/><Relationship Id="rId65" Type="http://schemas.openxmlformats.org/officeDocument/2006/relationships/hyperlink" Target="https://www.apotheken-umschau.de/schmerzmittel" TargetMode="External"/><Relationship Id="rId4" Type="http://schemas.openxmlformats.org/officeDocument/2006/relationships/settings" Target="settings.xml"/><Relationship Id="rId9" Type="http://schemas.openxmlformats.org/officeDocument/2006/relationships/image" Target="media/image2.gif"/><Relationship Id="rId13" Type="http://schemas.microsoft.com/office/2007/relationships/hdphoto" Target="media/hdphoto1.wdp"/><Relationship Id="rId18" Type="http://schemas.openxmlformats.org/officeDocument/2006/relationships/header" Target="header2.xml"/><Relationship Id="rId39" Type="http://schemas.openxmlformats.org/officeDocument/2006/relationships/image" Target="media/image18.emf"/><Relationship Id="rId34" Type="http://schemas.openxmlformats.org/officeDocument/2006/relationships/image" Target="media/image14.emf"/><Relationship Id="rId50" Type="http://schemas.openxmlformats.org/officeDocument/2006/relationships/image" Target="media/image27.png"/><Relationship Id="rId55" Type="http://schemas.openxmlformats.org/officeDocument/2006/relationships/image" Target="media/image3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w="6350">
          <a:noFill/>
        </a:ln>
      </a:spPr>
      <a:bodyPr rot="0" spcFirstLastPara="0" vertOverflow="overflow" horzOverflow="overflow" vert="horz" wrap="none" lIns="91440" tIns="45720" rIns="91440" bIns="45720" numCol="1" spcCol="0" rtlCol="0" fromWordArt="0" anchor="t" anchorCtr="0" forceAA="0" compatLnSpc="1">
        <a:prstTxWarp prst="textNoShape">
          <a:avLst/>
        </a:prstTxWarp>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081D5C-957B-F44F-8986-D47590059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Pages>
  <Words>14139</Words>
  <Characters>89079</Characters>
  <Application>Microsoft Office Word</Application>
  <DocSecurity>0</DocSecurity>
  <Lines>742</Lines>
  <Paragraphs>206</Paragraphs>
  <ScaleCrop>false</ScaleCrop>
  <HeadingPairs>
    <vt:vector size="2" baseType="variant">
      <vt:variant>
        <vt:lpstr>Titel</vt:lpstr>
      </vt:variant>
      <vt:variant>
        <vt:i4>1</vt:i4>
      </vt:variant>
    </vt:vector>
  </HeadingPairs>
  <TitlesOfParts>
    <vt:vector size="1" baseType="lpstr">
      <vt:lpstr/>
    </vt:vector>
  </TitlesOfParts>
  <Company>Kantonsschule Zug</Company>
  <LinksUpToDate>false</LinksUpToDate>
  <CharactersWithSpaces>103012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Martina Zürcher</dc:creator>
  <cp:keywords/>
  <cp:lastModifiedBy>Martina Zürcher</cp:lastModifiedBy>
  <cp:revision>8</cp:revision>
  <cp:lastPrinted>2023-01-18T21:11:00Z</cp:lastPrinted>
  <dcterms:created xsi:type="dcterms:W3CDTF">2023-01-18T21:00:00Z</dcterms:created>
  <dcterms:modified xsi:type="dcterms:W3CDTF">2024-10-21T11:21:00Z</dcterms:modified>
</cp:coreProperties>
</file>